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96" w:rsidRPr="00492AAF" w:rsidRDefault="00DB4896" w:rsidP="00D25A40">
      <w:pPr>
        <w:pStyle w:val="FR1"/>
        <w:ind w:firstLine="567"/>
        <w:rPr>
          <w:b w:val="0"/>
          <w:color w:val="000000"/>
          <w:szCs w:val="28"/>
        </w:rPr>
      </w:pPr>
    </w:p>
    <w:p w:rsidR="00DB4896" w:rsidRPr="008A6518" w:rsidRDefault="008A6518" w:rsidP="00D25A40">
      <w:pPr>
        <w:shd w:val="clear" w:color="auto" w:fill="FFFFFF"/>
        <w:tabs>
          <w:tab w:val="left" w:pos="1171"/>
        </w:tabs>
        <w:spacing w:after="0"/>
        <w:jc w:val="both"/>
        <w:rPr>
          <w:rFonts w:ascii="Times New Roman" w:hAnsi="Times New Roman" w:cs="Times New Roman"/>
          <w:b/>
          <w:color w:val="000000"/>
          <w:sz w:val="28"/>
          <w:szCs w:val="28"/>
        </w:rPr>
      </w:pPr>
      <w:r w:rsidRPr="008A6518">
        <w:rPr>
          <w:rFonts w:ascii="Times New Roman" w:hAnsi="Times New Roman" w:cs="Times New Roman"/>
          <w:b/>
          <w:color w:val="000000"/>
          <w:sz w:val="28"/>
          <w:szCs w:val="28"/>
        </w:rPr>
        <w:t xml:space="preserve">Курс лекции  </w:t>
      </w:r>
      <w:r w:rsidR="00D5342C">
        <w:rPr>
          <w:rFonts w:ascii="Times New Roman" w:hAnsi="Times New Roman" w:cs="Times New Roman"/>
          <w:b/>
          <w:color w:val="000000"/>
          <w:sz w:val="28"/>
          <w:szCs w:val="28"/>
        </w:rPr>
        <w:t>Методология управ</w:t>
      </w:r>
      <w:bookmarkStart w:id="0" w:name="_GoBack"/>
      <w:bookmarkEnd w:id="0"/>
      <w:r w:rsidR="00D5342C">
        <w:rPr>
          <w:rFonts w:ascii="Times New Roman" w:hAnsi="Times New Roman" w:cs="Times New Roman"/>
          <w:b/>
          <w:color w:val="000000"/>
          <w:sz w:val="28"/>
          <w:szCs w:val="28"/>
        </w:rPr>
        <w:t xml:space="preserve">ления финансовыми </w:t>
      </w:r>
      <w:r w:rsidRPr="008A6518">
        <w:rPr>
          <w:rFonts w:ascii="Times New Roman" w:hAnsi="Times New Roman" w:cs="Times New Roman"/>
          <w:b/>
          <w:color w:val="000000"/>
          <w:sz w:val="28"/>
          <w:szCs w:val="28"/>
        </w:rPr>
        <w:t>риски</w:t>
      </w:r>
    </w:p>
    <w:p w:rsidR="00DB4896" w:rsidRPr="00492AAF" w:rsidRDefault="00DB4896" w:rsidP="00D25A40">
      <w:pPr>
        <w:shd w:val="clear" w:color="auto" w:fill="FFFFFF"/>
        <w:tabs>
          <w:tab w:val="left" w:pos="1171"/>
        </w:tabs>
        <w:spacing w:after="0"/>
        <w:jc w:val="both"/>
        <w:rPr>
          <w:rFonts w:ascii="Times New Roman" w:hAnsi="Times New Roman" w:cs="Times New Roman"/>
          <w:color w:val="000000"/>
          <w:sz w:val="28"/>
          <w:szCs w:val="28"/>
        </w:rPr>
      </w:pPr>
    </w:p>
    <w:p w:rsidR="00492AAF" w:rsidRPr="00492AAF" w:rsidRDefault="00492AAF" w:rsidP="00D25A40">
      <w:pPr>
        <w:shd w:val="clear" w:color="auto" w:fill="FFFFFF"/>
        <w:tabs>
          <w:tab w:val="left" w:pos="1171"/>
        </w:tabs>
        <w:spacing w:after="0"/>
        <w:jc w:val="both"/>
        <w:rPr>
          <w:rFonts w:ascii="Times New Roman" w:hAnsi="Times New Roman" w:cs="Times New Roman"/>
          <w:color w:val="000000"/>
          <w:sz w:val="28"/>
          <w:szCs w:val="28"/>
        </w:rPr>
      </w:pPr>
    </w:p>
    <w:p w:rsidR="00492AAF" w:rsidRPr="00492AAF" w:rsidRDefault="00492AAF" w:rsidP="00D25A40">
      <w:pPr>
        <w:shd w:val="clear" w:color="auto" w:fill="FFFFFF"/>
        <w:tabs>
          <w:tab w:val="left" w:pos="1171"/>
        </w:tabs>
        <w:spacing w:after="0"/>
        <w:jc w:val="both"/>
        <w:rPr>
          <w:rFonts w:ascii="Times New Roman" w:hAnsi="Times New Roman" w:cs="Times New Roman"/>
          <w:b/>
          <w:color w:val="000000"/>
          <w:sz w:val="28"/>
          <w:szCs w:val="28"/>
        </w:rPr>
      </w:pPr>
      <w:r w:rsidRPr="00492AAF">
        <w:rPr>
          <w:rFonts w:ascii="Times New Roman" w:hAnsi="Times New Roman" w:cs="Times New Roman"/>
          <w:b/>
          <w:sz w:val="28"/>
          <w:szCs w:val="28"/>
        </w:rPr>
        <w:t>Тема 1. Сущность и экономическое значение категории риск</w:t>
      </w:r>
    </w:p>
    <w:p w:rsidR="00492AAF" w:rsidRDefault="00492AAF" w:rsidP="009B6F65">
      <w:pPr>
        <w:pStyle w:val="5"/>
        <w:numPr>
          <w:ilvl w:val="1"/>
          <w:numId w:val="52"/>
        </w:numPr>
        <w:spacing w:before="0"/>
        <w:rPr>
          <w:rFonts w:ascii="Times New Roman" w:hAnsi="Times New Roman" w:cs="Times New Roman"/>
          <w:b/>
          <w:i/>
          <w:color w:val="auto"/>
          <w:sz w:val="28"/>
          <w:szCs w:val="28"/>
        </w:rPr>
      </w:pPr>
      <w:r w:rsidRPr="009B6F65">
        <w:rPr>
          <w:rFonts w:ascii="Times New Roman" w:hAnsi="Times New Roman" w:cs="Times New Roman"/>
          <w:b/>
          <w:i/>
          <w:color w:val="auto"/>
          <w:sz w:val="28"/>
          <w:szCs w:val="28"/>
        </w:rPr>
        <w:t xml:space="preserve">Экономическое содержание рисков как экономической категории и его роль в экономических отношениях общества. </w:t>
      </w:r>
    </w:p>
    <w:p w:rsidR="009B6F65" w:rsidRPr="009B6F65" w:rsidRDefault="009B6F65" w:rsidP="009B6F65"/>
    <w:p w:rsidR="00DB4896" w:rsidRPr="00492AAF" w:rsidRDefault="00DB4896" w:rsidP="00D25A40">
      <w:pPr>
        <w:shd w:val="clear" w:color="auto" w:fill="FFFFFF"/>
        <w:spacing w:after="0"/>
        <w:ind w:firstLine="284"/>
        <w:jc w:val="both"/>
        <w:rPr>
          <w:rStyle w:val="FontStyle37"/>
          <w:color w:val="000000"/>
          <w:sz w:val="28"/>
        </w:rPr>
      </w:pPr>
      <w:r w:rsidRPr="00492AAF">
        <w:rPr>
          <w:rStyle w:val="FontStyle37"/>
          <w:color w:val="000000"/>
          <w:sz w:val="28"/>
        </w:rPr>
        <w:t>В Казахстане в последние годы наблюдается стремительный рост кредитного портфеля банков. Это фактор риска, который не может не вызывать опасений, поскольку может серьезно угрожать качеству активов банков, так как в случае замедления роста экономики может произойти снижение доходов населения, в дальнейшем способствующее снижению способности заемщиков погашать взятые у банков кредиты.</w:t>
      </w:r>
    </w:p>
    <w:p w:rsidR="00DB4896" w:rsidRPr="00492AAF" w:rsidRDefault="00DB4896" w:rsidP="00D25A40">
      <w:pPr>
        <w:pStyle w:val="Style14"/>
        <w:widowControl/>
        <w:spacing w:line="240" w:lineRule="auto"/>
        <w:ind w:firstLine="284"/>
        <w:rPr>
          <w:rStyle w:val="FontStyle37"/>
          <w:color w:val="000000"/>
          <w:sz w:val="28"/>
        </w:rPr>
      </w:pPr>
      <w:r w:rsidRPr="00492AAF">
        <w:rPr>
          <w:rStyle w:val="FontStyle37"/>
          <w:color w:val="000000"/>
          <w:sz w:val="28"/>
        </w:rPr>
        <w:t>При быстром росте ссудного портфеля отечественные банки выдают кредиты компаниям, не имеющим истории обслуживания в данном банке. Кроме этого, банки начинают заниматься новыми для себя видами бизнеса, в частности, потребительское кредитование, ипотека, овердрафты по кредитным карточкам, кредитование субъектов малого предпринимательства и т.д. Вместе с тем, необходимо отметить, что увеличение объемов потребительского кредитования влечет повышение уровня кредитных рисков банков. Это в большей части связано с тем, что заемщиками по данным кредитам выступают слои населения с невысоким уровнем дохода.</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Международная и казахстанская практика свидетельствует, что отсутствие надлежащего корпоративного управления в банках, проблемы внутреннего контроля и управления рисками зачастую приводят к возникновению кризисов, как отдельных банков, так и к угрозе финансовой стабильности банковского сектора. В современных условиях интенсивного развития банковского бизнеса проблемы управления рисками оказываются одними из наиболее серьезных факторов, способных оказать негативное влияние и на состояние казахстанской банковской системы. Конечные итоги развития во многом будут зависеть от оценки надзорным органом качества управления банками и от осознания собственниками банков и органами управления банков, что такая оценка необходима не только для надзорного органа с целью обеспечения устойчивости банковской системы, но и для самого банковского сообщества.</w:t>
      </w:r>
    </w:p>
    <w:p w:rsidR="00492AAF" w:rsidRDefault="00492AAF" w:rsidP="00D25A40">
      <w:pPr>
        <w:shd w:val="clear" w:color="auto" w:fill="FFFFFF"/>
        <w:tabs>
          <w:tab w:val="left" w:pos="1171"/>
        </w:tabs>
        <w:spacing w:after="0"/>
        <w:jc w:val="both"/>
        <w:rPr>
          <w:rFonts w:ascii="Times New Roman" w:hAnsi="Times New Roman" w:cs="Times New Roman"/>
          <w:b/>
          <w:i/>
          <w:sz w:val="28"/>
          <w:szCs w:val="28"/>
        </w:rPr>
      </w:pPr>
      <w:r w:rsidRPr="009B6F65">
        <w:rPr>
          <w:rFonts w:ascii="Times New Roman" w:hAnsi="Times New Roman" w:cs="Times New Roman"/>
          <w:b/>
          <w:i/>
          <w:sz w:val="28"/>
          <w:szCs w:val="28"/>
        </w:rPr>
        <w:t>1.2. Роль государства в регулировании        риск - ориентированных проектов банковской деятельности  на финансовом рынке.</w:t>
      </w:r>
    </w:p>
    <w:p w:rsidR="009B6F65" w:rsidRPr="009B6F65" w:rsidRDefault="009B6F65" w:rsidP="00D25A40">
      <w:pPr>
        <w:shd w:val="clear" w:color="auto" w:fill="FFFFFF"/>
        <w:tabs>
          <w:tab w:val="left" w:pos="1171"/>
        </w:tabs>
        <w:spacing w:after="0"/>
        <w:jc w:val="both"/>
        <w:rPr>
          <w:rFonts w:ascii="Times New Roman" w:hAnsi="Times New Roman" w:cs="Times New Roman"/>
          <w:b/>
          <w:i/>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lastRenderedPageBreak/>
        <w:t>Решение любой экономической задачи должно опираться на правильное понимание сущности риска и механизма его исследования. Рыночная среда неотделима от понятия риска, поэтому приоритетной целью банка является не поиск заведомо безрискового делового решения, а поиск решения альтернативного, нестандартного. При этом необходимо научиться оценивать риск и не переходить его допустимые пределы. Без этого руководитель банка лишается информации и следовательно, возможности принимать оптимальные решения и области кредитной, депозитной, инвестиционной политики.</w:t>
      </w: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Следует отметить, что в экономической теории проблема риска долгое время игнорировалась. Риск и его влияние на жизнь общества отличают современность от тех времен, когда люди считали, что будущее является отражением прошлого или, в противном случае, абсолютно непредсказуемо. Под «современностью» мы понимаем период, начинающийся не с промышленной революции, а с эпохи Возрождения. Все средства, используемые финансовыми аналитиками сегодня в управлении риском и при анализе решений и альтернатив, от строго рационального подхода теории игр до хитросплетений теории хаоса, восходят к нововведениям, созданным в период между </w:t>
      </w:r>
      <w:r w:rsidRPr="00492AAF">
        <w:rPr>
          <w:rFonts w:ascii="Times New Roman" w:hAnsi="Times New Roman" w:cs="Times New Roman"/>
          <w:color w:val="000000"/>
          <w:sz w:val="28"/>
          <w:szCs w:val="28"/>
          <w:lang w:val="en-US"/>
        </w:rPr>
        <w:t>XVII</w:t>
      </w:r>
      <w:r w:rsidRPr="00492AAF">
        <w:rPr>
          <w:rFonts w:ascii="Times New Roman" w:hAnsi="Times New Roman" w:cs="Times New Roman"/>
          <w:color w:val="000000"/>
          <w:sz w:val="28"/>
          <w:szCs w:val="28"/>
        </w:rPr>
        <w:t xml:space="preserve"> и </w:t>
      </w:r>
      <w:r w:rsidRPr="00492AAF">
        <w:rPr>
          <w:rFonts w:ascii="Times New Roman" w:hAnsi="Times New Roman" w:cs="Times New Roman"/>
          <w:color w:val="000000"/>
          <w:sz w:val="28"/>
          <w:szCs w:val="28"/>
          <w:lang w:val="en-US"/>
        </w:rPr>
        <w:t>XVIII</w:t>
      </w:r>
      <w:r w:rsidRPr="00492AAF">
        <w:rPr>
          <w:rFonts w:ascii="Times New Roman" w:hAnsi="Times New Roman" w:cs="Times New Roman"/>
          <w:color w:val="000000"/>
          <w:sz w:val="28"/>
          <w:szCs w:val="28"/>
        </w:rPr>
        <w:t xml:space="preserve"> веками.</w:t>
      </w: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Существование неопределенности и риска – неотъемлемый компонент предпринимательства. Проблема эффективного размещения ограниченных ресурсов в рыночной экономике исследовалась без учета фактора риска, который в теоретических исследованиях просто «выносился за скобки», хотя сама категория «риск» встречается уже в работах представителей ранней классической политэкономии Д.Рикардо, А.Смита, Дж.Милля. Согласно их мнению, прибыль должна включать вознаграждение за риск. Однако, признавая риск фактором, требующим вознаграждения, они трактуют его как математическое ожидание потерь, которые могут произойти в результате выбранного решения, не подвергая более тщательному анализу. [</w:t>
      </w:r>
      <w:r w:rsidRPr="00492AAF">
        <w:rPr>
          <w:rStyle w:val="a3"/>
          <w:rFonts w:ascii="Times New Roman" w:hAnsi="Times New Roman" w:cs="Times New Roman"/>
          <w:color w:val="000000"/>
          <w:sz w:val="28"/>
          <w:szCs w:val="28"/>
        </w:rPr>
        <w:endnoteReference w:id="1"/>
      </w:r>
      <w:r w:rsidRPr="00492AAF">
        <w:rPr>
          <w:rFonts w:ascii="Times New Roman" w:hAnsi="Times New Roman" w:cs="Times New Roman"/>
          <w:color w:val="000000"/>
          <w:sz w:val="28"/>
          <w:szCs w:val="28"/>
        </w:rPr>
        <w:t>]</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Началом современной теории рисков можно считать 1952 г., когда появилась статья Г. Марковица под названием «Выбор портфеля». </w:t>
      </w:r>
    </w:p>
    <w:p w:rsidR="00DB4896" w:rsidRDefault="00492AAF" w:rsidP="00D25A40">
      <w:pPr>
        <w:spacing w:after="0"/>
        <w:jc w:val="center"/>
        <w:rPr>
          <w:rFonts w:ascii="Times New Roman" w:hAnsi="Times New Roman" w:cs="Times New Roman"/>
          <w:sz w:val="28"/>
          <w:szCs w:val="28"/>
          <w:lang w:eastAsia="ko-KR"/>
        </w:rPr>
      </w:pPr>
      <w:r w:rsidRPr="00492AAF">
        <w:rPr>
          <w:rFonts w:ascii="Times New Roman" w:hAnsi="Times New Roman" w:cs="Times New Roman"/>
          <w:b/>
          <w:sz w:val="28"/>
          <w:szCs w:val="28"/>
          <w:lang w:eastAsia="ko-KR"/>
        </w:rPr>
        <w:t>Тема 2. Банковские риски. Классификация рисков банка</w:t>
      </w:r>
      <w:r w:rsidRPr="00492AAF">
        <w:rPr>
          <w:rFonts w:ascii="Times New Roman" w:hAnsi="Times New Roman" w:cs="Times New Roman"/>
          <w:sz w:val="28"/>
          <w:szCs w:val="28"/>
          <w:lang w:eastAsia="ko-KR"/>
        </w:rPr>
        <w:t>.</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Эффективность оценки и управления риском во многом определяется его классификацией. </w:t>
      </w:r>
      <w:r w:rsidRPr="00492AAF">
        <w:rPr>
          <w:rFonts w:ascii="Times New Roman" w:hAnsi="Times New Roman" w:cs="Times New Roman"/>
          <w:b/>
          <w:color w:val="000000"/>
          <w:sz w:val="28"/>
          <w:szCs w:val="28"/>
        </w:rPr>
        <w:t>Под классификацией рисков следует понимать</w:t>
      </w:r>
      <w:r w:rsidRPr="00492AAF">
        <w:rPr>
          <w:rFonts w:ascii="Times New Roman" w:hAnsi="Times New Roman" w:cs="Times New Roman"/>
          <w:color w:val="000000"/>
          <w:sz w:val="28"/>
          <w:szCs w:val="28"/>
        </w:rPr>
        <w:t xml:space="preserve"> их распределение на конкретные группы по определенным признакам для достижения поставленных целей. Научно обоснованная классификация позволяет четко определить место каждого риска в их обшей системе. Она создает возможности для эффективного применения соответствующих методов и приемов управления риском. Наиболее популярными подходами к </w:t>
      </w:r>
      <w:r w:rsidRPr="00492AAF">
        <w:rPr>
          <w:rFonts w:ascii="Times New Roman" w:hAnsi="Times New Roman" w:cs="Times New Roman"/>
          <w:color w:val="000000"/>
          <w:sz w:val="28"/>
          <w:szCs w:val="28"/>
        </w:rPr>
        <w:lastRenderedPageBreak/>
        <w:t xml:space="preserve">формированию классификации банковских рисков являются </w:t>
      </w:r>
      <w:r w:rsidRPr="00492AAF">
        <w:rPr>
          <w:rFonts w:ascii="Times New Roman" w:hAnsi="Times New Roman" w:cs="Times New Roman"/>
          <w:b/>
          <w:color w:val="000000"/>
          <w:sz w:val="28"/>
          <w:szCs w:val="28"/>
        </w:rPr>
        <w:t>видовой, весовой, системный и факторный</w:t>
      </w:r>
      <w:r w:rsidRPr="00492AAF">
        <w:rPr>
          <w:rFonts w:ascii="Times New Roman" w:hAnsi="Times New Roman" w:cs="Times New Roman"/>
          <w:color w:val="000000"/>
          <w:sz w:val="28"/>
          <w:szCs w:val="28"/>
        </w:rPr>
        <w:t>. [</w:t>
      </w:r>
      <w:r w:rsidRPr="00492AAF">
        <w:rPr>
          <w:rStyle w:val="a3"/>
          <w:rFonts w:ascii="Times New Roman" w:hAnsi="Times New Roman" w:cs="Times New Roman"/>
          <w:color w:val="000000"/>
          <w:sz w:val="28"/>
          <w:szCs w:val="28"/>
          <w:lang w:val="en-US"/>
        </w:rPr>
        <w:endnoteReference w:id="2"/>
      </w:r>
      <w:r w:rsidRPr="00492AAF">
        <w:rPr>
          <w:rFonts w:ascii="Times New Roman" w:hAnsi="Times New Roman" w:cs="Times New Roman"/>
          <w:color w:val="000000"/>
          <w:sz w:val="28"/>
          <w:szCs w:val="28"/>
        </w:rPr>
        <w:t>]</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В зарубежной практике наиболее часто используется </w:t>
      </w:r>
      <w:r w:rsidRPr="00492AAF">
        <w:rPr>
          <w:rFonts w:ascii="Times New Roman" w:hAnsi="Times New Roman" w:cs="Times New Roman"/>
          <w:b/>
          <w:iCs/>
          <w:color w:val="000000"/>
          <w:sz w:val="28"/>
          <w:szCs w:val="28"/>
        </w:rPr>
        <w:t xml:space="preserve">видовой </w:t>
      </w:r>
      <w:r w:rsidRPr="00492AAF">
        <w:rPr>
          <w:rFonts w:ascii="Times New Roman" w:hAnsi="Times New Roman" w:cs="Times New Roman"/>
          <w:b/>
          <w:color w:val="000000"/>
          <w:sz w:val="28"/>
          <w:szCs w:val="28"/>
        </w:rPr>
        <w:t>подход</w:t>
      </w:r>
      <w:r w:rsidRPr="00492AAF">
        <w:rPr>
          <w:rFonts w:ascii="Times New Roman" w:hAnsi="Times New Roman" w:cs="Times New Roman"/>
          <w:color w:val="000000"/>
          <w:sz w:val="28"/>
          <w:szCs w:val="28"/>
        </w:rPr>
        <w:t xml:space="preserve">, заключающийся в </w:t>
      </w:r>
      <w:r w:rsidRPr="00492AAF">
        <w:rPr>
          <w:rFonts w:ascii="Times New Roman" w:hAnsi="Times New Roman" w:cs="Times New Roman"/>
          <w:b/>
          <w:color w:val="000000"/>
          <w:sz w:val="28"/>
          <w:szCs w:val="28"/>
        </w:rPr>
        <w:t>классификации банковских рисков</w:t>
      </w:r>
      <w:r w:rsidRPr="00492AAF">
        <w:rPr>
          <w:rFonts w:ascii="Times New Roman" w:hAnsi="Times New Roman" w:cs="Times New Roman"/>
          <w:color w:val="000000"/>
          <w:sz w:val="28"/>
          <w:szCs w:val="28"/>
        </w:rPr>
        <w:t xml:space="preserve"> в зависимости от сферы, где вследствие наступления данных рисков банк несет определенный ущерб, т.е. критерием построения такой классификации стали возможные причины банкротства банка. </w:t>
      </w:r>
      <w:r w:rsidRPr="00492AAF">
        <w:rPr>
          <w:rFonts w:ascii="Times New Roman" w:hAnsi="Times New Roman" w:cs="Times New Roman"/>
          <w:b/>
          <w:iCs/>
          <w:color w:val="000000"/>
          <w:sz w:val="28"/>
          <w:szCs w:val="28"/>
        </w:rPr>
        <w:t xml:space="preserve">Весовой </w:t>
      </w:r>
      <w:r w:rsidRPr="00492AAF">
        <w:rPr>
          <w:rFonts w:ascii="Times New Roman" w:hAnsi="Times New Roman" w:cs="Times New Roman"/>
          <w:b/>
          <w:color w:val="000000"/>
          <w:sz w:val="28"/>
          <w:szCs w:val="28"/>
        </w:rPr>
        <w:t>подход</w:t>
      </w:r>
      <w:r w:rsidRPr="00492AAF">
        <w:rPr>
          <w:rFonts w:ascii="Times New Roman" w:hAnsi="Times New Roman" w:cs="Times New Roman"/>
          <w:color w:val="000000"/>
          <w:sz w:val="28"/>
          <w:szCs w:val="28"/>
        </w:rPr>
        <w:t xml:space="preserve"> обусловливается тем обстоятельством, что любой коммерческий банк, управляя собственными рисками, резервирует определенный капитал под возможные потери.. </w:t>
      </w:r>
      <w:r w:rsidRPr="00492AAF">
        <w:rPr>
          <w:rFonts w:ascii="Times New Roman" w:hAnsi="Times New Roman" w:cs="Times New Roman"/>
          <w:b/>
          <w:iCs/>
          <w:color w:val="000000"/>
          <w:sz w:val="28"/>
          <w:szCs w:val="28"/>
        </w:rPr>
        <w:t xml:space="preserve">Системный </w:t>
      </w:r>
      <w:r w:rsidRPr="00492AAF">
        <w:rPr>
          <w:rFonts w:ascii="Times New Roman" w:hAnsi="Times New Roman" w:cs="Times New Roman"/>
          <w:b/>
          <w:color w:val="000000"/>
          <w:sz w:val="28"/>
          <w:szCs w:val="28"/>
        </w:rPr>
        <w:t>подход</w:t>
      </w:r>
      <w:r w:rsidRPr="00492AAF">
        <w:rPr>
          <w:rFonts w:ascii="Times New Roman" w:hAnsi="Times New Roman" w:cs="Times New Roman"/>
          <w:color w:val="000000"/>
          <w:sz w:val="28"/>
          <w:szCs w:val="28"/>
        </w:rPr>
        <w:t xml:space="preserve">, при котором классификация банковских рисков происходит в соответствии с основными видами деятельности, внутренними и внешними бизнес-процессами банка, чаще всего используется отечественными банками. Такому подходу свойственна довольно сложная структура рисков, связанная с высокой детализацией, отражающей наиболее крупные рисковые позиции банка. Используя </w:t>
      </w:r>
      <w:r w:rsidRPr="00492AAF">
        <w:rPr>
          <w:rFonts w:ascii="Times New Roman" w:hAnsi="Times New Roman" w:cs="Times New Roman"/>
          <w:b/>
          <w:iCs/>
          <w:color w:val="000000"/>
          <w:sz w:val="28"/>
          <w:szCs w:val="28"/>
        </w:rPr>
        <w:t xml:space="preserve">факторный </w:t>
      </w:r>
      <w:r w:rsidRPr="00492AAF">
        <w:rPr>
          <w:rFonts w:ascii="Times New Roman" w:hAnsi="Times New Roman" w:cs="Times New Roman"/>
          <w:b/>
          <w:color w:val="000000"/>
          <w:sz w:val="28"/>
          <w:szCs w:val="28"/>
        </w:rPr>
        <w:t>подход</w:t>
      </w:r>
      <w:r w:rsidRPr="00492AAF">
        <w:rPr>
          <w:rFonts w:ascii="Times New Roman" w:hAnsi="Times New Roman" w:cs="Times New Roman"/>
          <w:color w:val="000000"/>
          <w:sz w:val="28"/>
          <w:szCs w:val="28"/>
        </w:rPr>
        <w:t>, банк представляется как субъект хозяйствования, оперирующий в условиях неопределенности, подверженный влиянию как внешних, так и внутренних факторов, соответственно и банковские риски разделяются на внешние и внутренние, с последующей их классификацией по основным рискообразующим факторам.</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Вопрос о целесообразности того или иного подхода на сегодня остается открытым. Каждый коммерческий банк сам определяет оптимальную для себя классификацию банковских рисков исходя из своих специфических реалий. Главной проблемой в данном процессе является построение научно аргументированной классификации.</w:t>
      </w: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В современной экономической литературе и практике существует большое количество классификаций банковских рисков в зависимости от целей анализа и управления. Рассмотрим</w:t>
      </w:r>
      <w:r w:rsidRPr="00492AAF">
        <w:rPr>
          <w:rFonts w:ascii="Times New Roman" w:hAnsi="Times New Roman" w:cs="Times New Roman"/>
          <w:iCs/>
          <w:color w:val="000000"/>
          <w:sz w:val="28"/>
          <w:szCs w:val="28"/>
        </w:rPr>
        <w:t xml:space="preserve"> н</w:t>
      </w:r>
      <w:r w:rsidRPr="00492AAF">
        <w:rPr>
          <w:rFonts w:ascii="Times New Roman" w:hAnsi="Times New Roman" w:cs="Times New Roman"/>
          <w:color w:val="000000"/>
          <w:sz w:val="28"/>
          <w:szCs w:val="28"/>
        </w:rPr>
        <w:t>екоторые, наиболее часто встречающиеся классификации (</w:t>
      </w:r>
    </w:p>
    <w:p w:rsidR="00DB4896" w:rsidRPr="00492AAF" w:rsidRDefault="00DB4896" w:rsidP="00D25A40">
      <w:pPr>
        <w:spacing w:after="0"/>
        <w:jc w:val="both"/>
        <w:rPr>
          <w:rFonts w:ascii="Times New Roman" w:hAnsi="Times New Roman" w:cs="Times New Roman"/>
          <w:b/>
          <w:color w:val="000000"/>
        </w:rPr>
      </w:pPr>
    </w:p>
    <w:p w:rsidR="00DB4896" w:rsidRDefault="00DB4896" w:rsidP="00D25A40">
      <w:pPr>
        <w:spacing w:after="0"/>
        <w:jc w:val="both"/>
        <w:rPr>
          <w:rFonts w:ascii="Times New Roman" w:hAnsi="Times New Roman" w:cs="Times New Roman"/>
          <w:b/>
          <w:color w:val="000000"/>
          <w:sz w:val="28"/>
          <w:szCs w:val="28"/>
        </w:rPr>
      </w:pPr>
      <w:r w:rsidRPr="00124625">
        <w:rPr>
          <w:rFonts w:ascii="Times New Roman" w:hAnsi="Times New Roman" w:cs="Times New Roman"/>
          <w:b/>
          <w:color w:val="000000"/>
          <w:sz w:val="28"/>
          <w:szCs w:val="28"/>
        </w:rPr>
        <w:t>Таблица 1.1 – Классификация банковских рисков</w:t>
      </w:r>
    </w:p>
    <w:p w:rsidR="00124625" w:rsidRPr="00124625" w:rsidRDefault="00124625" w:rsidP="00D25A40">
      <w:pPr>
        <w:spacing w:after="0"/>
        <w:jc w:val="both"/>
        <w:rPr>
          <w:rFonts w:ascii="Times New Roman" w:hAnsi="Times New Roman" w:cs="Times New Roman"/>
          <w:b/>
          <w:color w:val="000000"/>
          <w:sz w:val="28"/>
          <w:szCs w:val="28"/>
        </w:rPr>
      </w:pPr>
    </w:p>
    <w:tbl>
      <w:tblPr>
        <w:tblW w:w="0" w:type="auto"/>
        <w:tblInd w:w="-7" w:type="dxa"/>
        <w:tblLayout w:type="fixed"/>
        <w:tblCellMar>
          <w:left w:w="40" w:type="dxa"/>
          <w:right w:w="40" w:type="dxa"/>
        </w:tblCellMar>
        <w:tblLook w:val="0000" w:firstRow="0" w:lastRow="0" w:firstColumn="0" w:lastColumn="0" w:noHBand="0" w:noVBand="0"/>
      </w:tblPr>
      <w:tblGrid>
        <w:gridCol w:w="2491"/>
        <w:gridCol w:w="2902"/>
        <w:gridCol w:w="3974"/>
      </w:tblGrid>
      <w:tr w:rsidR="00DB4896" w:rsidRPr="00124625" w:rsidTr="009B6F65">
        <w:trPr>
          <w:trHeight w:hRule="exact" w:val="223"/>
        </w:trPr>
        <w:tc>
          <w:tcPr>
            <w:tcW w:w="2491" w:type="dxa"/>
            <w:tcBorders>
              <w:top w:val="single" w:sz="4" w:space="0" w:color="000000"/>
              <w:left w:val="single" w:sz="4" w:space="0" w:color="000000"/>
              <w:bottom w:val="single" w:sz="4" w:space="0" w:color="000000"/>
            </w:tcBorders>
          </w:tcPr>
          <w:p w:rsidR="00DB4896" w:rsidRPr="00124625" w:rsidRDefault="00DB4896" w:rsidP="00D25A40">
            <w:pPr>
              <w:shd w:val="clear" w:color="auto" w:fill="FFFFFF"/>
              <w:snapToGrid w:val="0"/>
              <w:spacing w:after="0"/>
              <w:jc w:val="center"/>
              <w:rPr>
                <w:rFonts w:ascii="Times New Roman" w:hAnsi="Times New Roman" w:cs="Times New Roman"/>
                <w:b/>
                <w:color w:val="000000"/>
                <w:sz w:val="28"/>
                <w:szCs w:val="28"/>
              </w:rPr>
            </w:pPr>
            <w:r w:rsidRPr="00124625">
              <w:rPr>
                <w:rFonts w:ascii="Times New Roman" w:hAnsi="Times New Roman" w:cs="Times New Roman"/>
                <w:b/>
                <w:color w:val="000000"/>
                <w:sz w:val="28"/>
                <w:szCs w:val="28"/>
              </w:rPr>
              <w:t>Классификационный признак</w:t>
            </w:r>
          </w:p>
        </w:tc>
        <w:tc>
          <w:tcPr>
            <w:tcW w:w="2902" w:type="dxa"/>
            <w:tcBorders>
              <w:top w:val="single" w:sz="4" w:space="0" w:color="000000"/>
              <w:left w:val="single" w:sz="4" w:space="0" w:color="000000"/>
              <w:bottom w:val="single" w:sz="4" w:space="0" w:color="000000"/>
            </w:tcBorders>
          </w:tcPr>
          <w:p w:rsidR="00DB4896" w:rsidRPr="00124625" w:rsidRDefault="00DB4896" w:rsidP="00D25A40">
            <w:pPr>
              <w:shd w:val="clear" w:color="auto" w:fill="FFFFFF"/>
              <w:snapToGrid w:val="0"/>
              <w:spacing w:after="0"/>
              <w:jc w:val="center"/>
              <w:rPr>
                <w:rFonts w:ascii="Times New Roman" w:hAnsi="Times New Roman" w:cs="Times New Roman"/>
                <w:b/>
                <w:color w:val="000000"/>
                <w:sz w:val="28"/>
                <w:szCs w:val="28"/>
              </w:rPr>
            </w:pPr>
            <w:r w:rsidRPr="00124625">
              <w:rPr>
                <w:rFonts w:ascii="Times New Roman" w:hAnsi="Times New Roman" w:cs="Times New Roman"/>
                <w:b/>
                <w:color w:val="000000"/>
                <w:sz w:val="28"/>
                <w:szCs w:val="28"/>
              </w:rPr>
              <w:t>Виды рисков</w:t>
            </w:r>
          </w:p>
        </w:tc>
        <w:tc>
          <w:tcPr>
            <w:tcW w:w="3974" w:type="dxa"/>
            <w:tcBorders>
              <w:top w:val="single" w:sz="4" w:space="0" w:color="000000"/>
              <w:left w:val="single" w:sz="4" w:space="0" w:color="000000"/>
              <w:bottom w:val="single" w:sz="4" w:space="0" w:color="000000"/>
              <w:right w:val="single" w:sz="4" w:space="0" w:color="000000"/>
            </w:tcBorders>
          </w:tcPr>
          <w:p w:rsidR="00DB4896" w:rsidRPr="00124625" w:rsidRDefault="00DB4896" w:rsidP="00D25A40">
            <w:pPr>
              <w:shd w:val="clear" w:color="auto" w:fill="FFFFFF"/>
              <w:snapToGrid w:val="0"/>
              <w:spacing w:after="0"/>
              <w:jc w:val="center"/>
              <w:rPr>
                <w:rFonts w:ascii="Times New Roman" w:hAnsi="Times New Roman" w:cs="Times New Roman"/>
                <w:b/>
                <w:color w:val="000000"/>
                <w:sz w:val="28"/>
                <w:szCs w:val="28"/>
              </w:rPr>
            </w:pPr>
            <w:r w:rsidRPr="00124625">
              <w:rPr>
                <w:rFonts w:ascii="Times New Roman" w:hAnsi="Times New Roman" w:cs="Times New Roman"/>
                <w:b/>
                <w:color w:val="000000"/>
                <w:sz w:val="28"/>
                <w:szCs w:val="28"/>
              </w:rPr>
              <w:t>Описание</w:t>
            </w:r>
          </w:p>
        </w:tc>
      </w:tr>
      <w:tr w:rsidR="00DB4896" w:rsidRPr="00124625" w:rsidTr="009B6F65">
        <w:trPr>
          <w:trHeight w:hRule="exact" w:val="598"/>
        </w:trPr>
        <w:tc>
          <w:tcPr>
            <w:tcW w:w="2491" w:type="dxa"/>
            <w:tcBorders>
              <w:top w:val="single" w:sz="4" w:space="0" w:color="000000"/>
              <w:left w:val="single" w:sz="4" w:space="0" w:color="000000"/>
              <w:bottom w:val="single" w:sz="4" w:space="0" w:color="000000"/>
            </w:tcBorders>
          </w:tcPr>
          <w:p w:rsidR="00DB4896" w:rsidRPr="00124625" w:rsidRDefault="00DB4896" w:rsidP="00D25A40">
            <w:pPr>
              <w:shd w:val="clear" w:color="auto" w:fill="FFFFFF"/>
              <w:snapToGrid w:val="0"/>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t xml:space="preserve">Степень риска </w:t>
            </w:r>
          </w:p>
        </w:tc>
        <w:tc>
          <w:tcPr>
            <w:tcW w:w="2902" w:type="dxa"/>
            <w:tcBorders>
              <w:top w:val="single" w:sz="4" w:space="0" w:color="000000"/>
              <w:left w:val="single" w:sz="4" w:space="0" w:color="000000"/>
              <w:bottom w:val="single" w:sz="4" w:space="0" w:color="000000"/>
            </w:tcBorders>
          </w:tcPr>
          <w:p w:rsidR="00DB4896" w:rsidRPr="00124625" w:rsidRDefault="00DB4896" w:rsidP="00D25A40">
            <w:pPr>
              <w:shd w:val="clear" w:color="auto" w:fill="FFFFFF"/>
              <w:snapToGrid w:val="0"/>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t xml:space="preserve">Допустимые, критические, катастрофические </w:t>
            </w:r>
          </w:p>
        </w:tc>
        <w:tc>
          <w:tcPr>
            <w:tcW w:w="3974" w:type="dxa"/>
            <w:tcBorders>
              <w:top w:val="single" w:sz="4" w:space="0" w:color="000000"/>
              <w:left w:val="single" w:sz="4" w:space="0" w:color="000000"/>
              <w:bottom w:val="single" w:sz="4" w:space="0" w:color="000000"/>
              <w:right w:val="single" w:sz="4" w:space="0" w:color="000000"/>
            </w:tcBorders>
          </w:tcPr>
          <w:p w:rsidR="00DB4896" w:rsidRPr="00124625" w:rsidRDefault="00DB4896" w:rsidP="00D25A40">
            <w:pPr>
              <w:shd w:val="clear" w:color="auto" w:fill="FFFFFF"/>
              <w:snapToGrid w:val="0"/>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t xml:space="preserve">Отряжает степень влиянии риска на деятельность банка: угроза потери части прибыли. убытки, угроза дальнейшему существованию банка </w:t>
            </w:r>
          </w:p>
        </w:tc>
      </w:tr>
      <w:tr w:rsidR="00DB4896" w:rsidRPr="00124625" w:rsidTr="009B6F65">
        <w:trPr>
          <w:trHeight w:hRule="exact" w:val="770"/>
        </w:trPr>
        <w:tc>
          <w:tcPr>
            <w:tcW w:w="2491" w:type="dxa"/>
            <w:tcBorders>
              <w:top w:val="single" w:sz="4" w:space="0" w:color="000000"/>
              <w:left w:val="single" w:sz="4" w:space="0" w:color="000000"/>
              <w:bottom w:val="single" w:sz="4" w:space="0" w:color="000000"/>
            </w:tcBorders>
          </w:tcPr>
          <w:p w:rsidR="00DB4896" w:rsidRPr="00124625" w:rsidRDefault="00DB4896" w:rsidP="00D25A40">
            <w:pPr>
              <w:shd w:val="clear" w:color="auto" w:fill="FFFFFF"/>
              <w:snapToGrid w:val="0"/>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t xml:space="preserve">Возможный результат </w:t>
            </w:r>
          </w:p>
        </w:tc>
        <w:tc>
          <w:tcPr>
            <w:tcW w:w="2902" w:type="dxa"/>
            <w:tcBorders>
              <w:top w:val="single" w:sz="4" w:space="0" w:color="000000"/>
              <w:left w:val="single" w:sz="4" w:space="0" w:color="000000"/>
              <w:bottom w:val="single" w:sz="4" w:space="0" w:color="000000"/>
            </w:tcBorders>
          </w:tcPr>
          <w:p w:rsidR="00DB4896" w:rsidRPr="00124625" w:rsidRDefault="00DB4896" w:rsidP="00D25A40">
            <w:pPr>
              <w:shd w:val="clear" w:color="auto" w:fill="FFFFFF"/>
              <w:snapToGrid w:val="0"/>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t xml:space="preserve">Чистые и спекулятивные </w:t>
            </w:r>
          </w:p>
        </w:tc>
        <w:tc>
          <w:tcPr>
            <w:tcW w:w="3974" w:type="dxa"/>
            <w:tcBorders>
              <w:top w:val="single" w:sz="4" w:space="0" w:color="000000"/>
              <w:left w:val="single" w:sz="4" w:space="0" w:color="000000"/>
              <w:bottom w:val="single" w:sz="4" w:space="0" w:color="000000"/>
              <w:right w:val="single" w:sz="4" w:space="0" w:color="000000"/>
            </w:tcBorders>
          </w:tcPr>
          <w:p w:rsidR="00DB4896" w:rsidRPr="00124625" w:rsidRDefault="00DB4896" w:rsidP="00D25A40">
            <w:pPr>
              <w:shd w:val="clear" w:color="auto" w:fill="FFFFFF"/>
              <w:snapToGrid w:val="0"/>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t xml:space="preserve">Нулевой или отрицательный результат и положительный или отрицательный результат соответственно </w:t>
            </w:r>
          </w:p>
        </w:tc>
      </w:tr>
      <w:tr w:rsidR="00DB4896" w:rsidRPr="00124625" w:rsidTr="009B6F65">
        <w:trPr>
          <w:trHeight w:hRule="exact" w:val="900"/>
        </w:trPr>
        <w:tc>
          <w:tcPr>
            <w:tcW w:w="2491" w:type="dxa"/>
            <w:tcBorders>
              <w:top w:val="single" w:sz="4" w:space="0" w:color="000000"/>
              <w:left w:val="single" w:sz="4" w:space="0" w:color="000000"/>
              <w:bottom w:val="single" w:sz="4" w:space="0" w:color="000000"/>
            </w:tcBorders>
          </w:tcPr>
          <w:p w:rsidR="00DB4896" w:rsidRPr="00124625" w:rsidRDefault="00DB4896" w:rsidP="00D25A40">
            <w:pPr>
              <w:shd w:val="clear" w:color="auto" w:fill="FFFFFF"/>
              <w:snapToGrid w:val="0"/>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t xml:space="preserve">Причины возникновения </w:t>
            </w:r>
          </w:p>
        </w:tc>
        <w:tc>
          <w:tcPr>
            <w:tcW w:w="2902" w:type="dxa"/>
            <w:tcBorders>
              <w:top w:val="single" w:sz="4" w:space="0" w:color="000000"/>
              <w:left w:val="single" w:sz="4" w:space="0" w:color="000000"/>
              <w:bottom w:val="single" w:sz="4" w:space="0" w:color="000000"/>
            </w:tcBorders>
          </w:tcPr>
          <w:p w:rsidR="00DB4896" w:rsidRPr="00124625" w:rsidRDefault="00DB4896" w:rsidP="00D25A40">
            <w:pPr>
              <w:shd w:val="clear" w:color="auto" w:fill="FFFFFF"/>
              <w:snapToGrid w:val="0"/>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t xml:space="preserve">Природно-естественные, экологические, политические, коммерческие, злоупотребления </w:t>
            </w:r>
          </w:p>
        </w:tc>
        <w:tc>
          <w:tcPr>
            <w:tcW w:w="3974" w:type="dxa"/>
            <w:tcBorders>
              <w:top w:val="single" w:sz="4" w:space="0" w:color="000000"/>
              <w:left w:val="single" w:sz="4" w:space="0" w:color="000000"/>
              <w:bottom w:val="single" w:sz="4" w:space="0" w:color="000000"/>
              <w:right w:val="single" w:sz="4" w:space="0" w:color="000000"/>
            </w:tcBorders>
          </w:tcPr>
          <w:p w:rsidR="00DB4896" w:rsidRPr="00124625" w:rsidRDefault="00DB4896" w:rsidP="00D25A40">
            <w:pPr>
              <w:shd w:val="clear" w:color="auto" w:fill="FFFFFF"/>
              <w:snapToGrid w:val="0"/>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t xml:space="preserve">В зависимости от источника возникновения. Данные риски можно также объединить в группы, например, внешние и внутренние, управляемые и неуправляемые и т.п. </w:t>
            </w:r>
          </w:p>
        </w:tc>
      </w:tr>
      <w:tr w:rsidR="00DB4896" w:rsidRPr="00124625" w:rsidTr="009B6F65">
        <w:trPr>
          <w:trHeight w:hRule="exact" w:val="544"/>
        </w:trPr>
        <w:tc>
          <w:tcPr>
            <w:tcW w:w="2491" w:type="dxa"/>
            <w:tcBorders>
              <w:top w:val="single" w:sz="4" w:space="0" w:color="000000"/>
              <w:left w:val="single" w:sz="4" w:space="0" w:color="000000"/>
              <w:bottom w:val="single" w:sz="4" w:space="0" w:color="000000"/>
            </w:tcBorders>
          </w:tcPr>
          <w:p w:rsidR="00DB4896" w:rsidRPr="00124625" w:rsidRDefault="00DB4896" w:rsidP="00D25A40">
            <w:pPr>
              <w:shd w:val="clear" w:color="auto" w:fill="FFFFFF"/>
              <w:snapToGrid w:val="0"/>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lastRenderedPageBreak/>
              <w:t xml:space="preserve">Структурный признак </w:t>
            </w:r>
          </w:p>
        </w:tc>
        <w:tc>
          <w:tcPr>
            <w:tcW w:w="2902" w:type="dxa"/>
            <w:tcBorders>
              <w:top w:val="single" w:sz="4" w:space="0" w:color="000000"/>
              <w:left w:val="single" w:sz="4" w:space="0" w:color="000000"/>
              <w:bottom w:val="single" w:sz="4" w:space="0" w:color="000000"/>
            </w:tcBorders>
          </w:tcPr>
          <w:p w:rsidR="00DB4896" w:rsidRDefault="00DB4896" w:rsidP="00D25A40">
            <w:pPr>
              <w:shd w:val="clear" w:color="auto" w:fill="FFFFFF"/>
              <w:snapToGrid w:val="0"/>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t xml:space="preserve">Имущественные, финансовые </w:t>
            </w:r>
          </w:p>
          <w:p w:rsidR="00124625" w:rsidRDefault="00124625" w:rsidP="00D25A40">
            <w:pPr>
              <w:shd w:val="clear" w:color="auto" w:fill="FFFFFF"/>
              <w:snapToGrid w:val="0"/>
              <w:spacing w:after="0"/>
              <w:jc w:val="both"/>
              <w:rPr>
                <w:rFonts w:ascii="Times New Roman" w:hAnsi="Times New Roman" w:cs="Times New Roman"/>
                <w:color w:val="000000"/>
                <w:sz w:val="28"/>
                <w:szCs w:val="28"/>
              </w:rPr>
            </w:pPr>
          </w:p>
          <w:p w:rsidR="00124625" w:rsidRDefault="00124625" w:rsidP="00D25A40">
            <w:pPr>
              <w:shd w:val="clear" w:color="auto" w:fill="FFFFFF"/>
              <w:snapToGrid w:val="0"/>
              <w:spacing w:after="0"/>
              <w:jc w:val="both"/>
              <w:rPr>
                <w:rFonts w:ascii="Times New Roman" w:hAnsi="Times New Roman" w:cs="Times New Roman"/>
                <w:color w:val="000000"/>
                <w:sz w:val="28"/>
                <w:szCs w:val="28"/>
              </w:rPr>
            </w:pPr>
          </w:p>
          <w:p w:rsidR="00124625" w:rsidRPr="00124625" w:rsidRDefault="00124625" w:rsidP="00D25A40">
            <w:pPr>
              <w:shd w:val="clear" w:color="auto" w:fill="FFFFFF"/>
              <w:snapToGrid w:val="0"/>
              <w:spacing w:after="0"/>
              <w:jc w:val="both"/>
              <w:rPr>
                <w:rFonts w:ascii="Times New Roman" w:hAnsi="Times New Roman" w:cs="Times New Roman"/>
                <w:color w:val="000000"/>
                <w:sz w:val="28"/>
                <w:szCs w:val="28"/>
              </w:rPr>
            </w:pPr>
          </w:p>
        </w:tc>
        <w:tc>
          <w:tcPr>
            <w:tcW w:w="3974" w:type="dxa"/>
            <w:tcBorders>
              <w:top w:val="single" w:sz="4" w:space="0" w:color="000000"/>
              <w:left w:val="single" w:sz="4" w:space="0" w:color="000000"/>
              <w:bottom w:val="single" w:sz="4" w:space="0" w:color="000000"/>
              <w:right w:val="single" w:sz="4" w:space="0" w:color="000000"/>
            </w:tcBorders>
          </w:tcPr>
          <w:p w:rsidR="00DB4896" w:rsidRPr="00124625" w:rsidRDefault="00DB4896" w:rsidP="00D25A40">
            <w:pPr>
              <w:shd w:val="clear" w:color="auto" w:fill="FFFFFF"/>
              <w:snapToGrid w:val="0"/>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t xml:space="preserve">Определяются части имущества, подверженные тому или иному риску </w:t>
            </w:r>
          </w:p>
        </w:tc>
      </w:tr>
      <w:tr w:rsidR="00DB4896" w:rsidRPr="00124625" w:rsidTr="009B6F65">
        <w:trPr>
          <w:trHeight w:hRule="exact" w:val="464"/>
        </w:trPr>
        <w:tc>
          <w:tcPr>
            <w:tcW w:w="2491" w:type="dxa"/>
            <w:tcBorders>
              <w:top w:val="single" w:sz="4" w:space="0" w:color="000000"/>
              <w:left w:val="single" w:sz="4" w:space="0" w:color="000000"/>
              <w:bottom w:val="single" w:sz="4" w:space="0" w:color="000000"/>
            </w:tcBorders>
          </w:tcPr>
          <w:p w:rsidR="00DB4896" w:rsidRPr="00124625" w:rsidRDefault="00DB4896" w:rsidP="00D25A40">
            <w:pPr>
              <w:shd w:val="clear" w:color="auto" w:fill="FFFFFF"/>
              <w:snapToGrid w:val="0"/>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t xml:space="preserve">Покупательная способность денег </w:t>
            </w:r>
          </w:p>
        </w:tc>
        <w:tc>
          <w:tcPr>
            <w:tcW w:w="2902" w:type="dxa"/>
            <w:tcBorders>
              <w:top w:val="single" w:sz="4" w:space="0" w:color="000000"/>
              <w:left w:val="single" w:sz="4" w:space="0" w:color="000000"/>
              <w:bottom w:val="single" w:sz="4" w:space="0" w:color="000000"/>
            </w:tcBorders>
          </w:tcPr>
          <w:p w:rsidR="00DB4896" w:rsidRPr="00124625" w:rsidRDefault="00DB4896" w:rsidP="00D25A40">
            <w:pPr>
              <w:shd w:val="clear" w:color="auto" w:fill="FFFFFF"/>
              <w:snapToGrid w:val="0"/>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t xml:space="preserve">Инфляционные и дефляционные, валютные, риски ликвидности </w:t>
            </w:r>
          </w:p>
        </w:tc>
        <w:tc>
          <w:tcPr>
            <w:tcW w:w="3974" w:type="dxa"/>
            <w:tcBorders>
              <w:top w:val="single" w:sz="4" w:space="0" w:color="000000"/>
              <w:left w:val="single" w:sz="4" w:space="0" w:color="000000"/>
              <w:bottom w:val="single" w:sz="4" w:space="0" w:color="000000"/>
              <w:right w:val="single" w:sz="4" w:space="0" w:color="000000"/>
            </w:tcBorders>
          </w:tcPr>
          <w:p w:rsidR="00DB4896" w:rsidRPr="00124625" w:rsidRDefault="00DB4896" w:rsidP="00D25A40">
            <w:pPr>
              <w:shd w:val="clear" w:color="auto" w:fill="FFFFFF"/>
              <w:snapToGrid w:val="0"/>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t xml:space="preserve">Зависят от волатильности рынков валют, на которых работай банк </w:t>
            </w:r>
          </w:p>
        </w:tc>
      </w:tr>
      <w:tr w:rsidR="00DB4896" w:rsidRPr="00124625" w:rsidTr="009B6F65">
        <w:trPr>
          <w:trHeight w:hRule="exact" w:val="1081"/>
        </w:trPr>
        <w:tc>
          <w:tcPr>
            <w:tcW w:w="2491" w:type="dxa"/>
            <w:tcBorders>
              <w:top w:val="single" w:sz="4" w:space="0" w:color="000000"/>
              <w:left w:val="single" w:sz="4" w:space="0" w:color="000000"/>
              <w:bottom w:val="single" w:sz="4" w:space="0" w:color="000000"/>
            </w:tcBorders>
          </w:tcPr>
          <w:p w:rsidR="00DB4896" w:rsidRPr="00124625" w:rsidRDefault="00DB4896" w:rsidP="00D25A40">
            <w:pPr>
              <w:shd w:val="clear" w:color="auto" w:fill="FFFFFF"/>
              <w:snapToGrid w:val="0"/>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t xml:space="preserve">Инвестиционные </w:t>
            </w:r>
          </w:p>
        </w:tc>
        <w:tc>
          <w:tcPr>
            <w:tcW w:w="2902" w:type="dxa"/>
            <w:tcBorders>
              <w:top w:val="single" w:sz="4" w:space="0" w:color="000000"/>
              <w:left w:val="single" w:sz="4" w:space="0" w:color="000000"/>
              <w:bottom w:val="single" w:sz="4" w:space="0" w:color="000000"/>
            </w:tcBorders>
          </w:tcPr>
          <w:p w:rsidR="00DB4896" w:rsidRPr="00124625" w:rsidRDefault="00DB4896" w:rsidP="00D25A40">
            <w:pPr>
              <w:shd w:val="clear" w:color="auto" w:fill="FFFFFF"/>
              <w:snapToGrid w:val="0"/>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t xml:space="preserve">Риск упущенной выгоды, риск снижения доходности (процентные и кредитные), риск прямых финансовых потерь (биржевой, селективный, банкротства, кредитный), страховой </w:t>
            </w:r>
          </w:p>
        </w:tc>
        <w:tc>
          <w:tcPr>
            <w:tcW w:w="3974" w:type="dxa"/>
            <w:tcBorders>
              <w:top w:val="single" w:sz="4" w:space="0" w:color="000000"/>
              <w:left w:val="single" w:sz="4" w:space="0" w:color="000000"/>
              <w:bottom w:val="single" w:sz="4" w:space="0" w:color="000000"/>
              <w:right w:val="single" w:sz="4" w:space="0" w:color="000000"/>
            </w:tcBorders>
          </w:tcPr>
          <w:p w:rsidR="00DB4896" w:rsidRPr="00124625" w:rsidRDefault="00DB4896" w:rsidP="00D25A40">
            <w:pPr>
              <w:shd w:val="clear" w:color="auto" w:fill="FFFFFF"/>
              <w:snapToGrid w:val="0"/>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t>Зависят от цели инвестирования, сохранение</w:t>
            </w:r>
          </w:p>
          <w:p w:rsidR="00DB4896" w:rsidRPr="00124625" w:rsidRDefault="00DB4896" w:rsidP="00D25A40">
            <w:pPr>
              <w:shd w:val="clear" w:color="auto" w:fill="FFFFFF"/>
              <w:spacing w:after="0"/>
              <w:jc w:val="both"/>
              <w:rPr>
                <w:rFonts w:ascii="Times New Roman" w:hAnsi="Times New Roman" w:cs="Times New Roman"/>
                <w:color w:val="000000"/>
                <w:sz w:val="28"/>
                <w:szCs w:val="28"/>
              </w:rPr>
            </w:pPr>
            <w:r w:rsidRPr="00124625">
              <w:rPr>
                <w:rFonts w:ascii="Times New Roman" w:hAnsi="Times New Roman" w:cs="Times New Roman"/>
                <w:color w:val="000000"/>
                <w:sz w:val="28"/>
                <w:szCs w:val="28"/>
              </w:rPr>
              <w:t xml:space="preserve">ресурсов (например, от влияния инфляции), получение прибыли, формирование портфеля с оптимальным сочетанием доходности, ликвидности и риска и т. п. </w:t>
            </w:r>
          </w:p>
        </w:tc>
      </w:tr>
    </w:tbl>
    <w:p w:rsidR="00DB4896" w:rsidRPr="00124625" w:rsidRDefault="00DB4896" w:rsidP="00D25A40">
      <w:pPr>
        <w:spacing w:after="0"/>
        <w:jc w:val="both"/>
        <w:rPr>
          <w:rFonts w:ascii="Times New Roman" w:hAnsi="Times New Roman" w:cs="Times New Roman"/>
          <w:bCs/>
          <w:color w:val="000000"/>
          <w:sz w:val="28"/>
          <w:szCs w:val="28"/>
        </w:rPr>
      </w:pPr>
      <w:r w:rsidRPr="00124625">
        <w:rPr>
          <w:rFonts w:ascii="Times New Roman" w:hAnsi="Times New Roman" w:cs="Times New Roman"/>
          <w:color w:val="000000"/>
          <w:sz w:val="28"/>
          <w:szCs w:val="28"/>
        </w:rPr>
        <w:t xml:space="preserve">Источник: </w:t>
      </w:r>
      <w:r w:rsidRPr="00124625">
        <w:rPr>
          <w:rFonts w:ascii="Times New Roman" w:hAnsi="Times New Roman" w:cs="Times New Roman"/>
          <w:iCs/>
          <w:color w:val="000000"/>
          <w:sz w:val="28"/>
          <w:szCs w:val="28"/>
        </w:rPr>
        <w:t>Кондратюк</w:t>
      </w:r>
      <w:r w:rsidRPr="00124625">
        <w:rPr>
          <w:rFonts w:ascii="Times New Roman" w:hAnsi="Times New Roman" w:cs="Times New Roman"/>
          <w:bCs/>
          <w:color w:val="000000"/>
          <w:sz w:val="28"/>
          <w:szCs w:val="28"/>
        </w:rPr>
        <w:t xml:space="preserve"> Е.А.Понятие банковских рисков и их классификация / Деньги и кредит, 2004, № 6, с. 43-50.</w:t>
      </w:r>
    </w:p>
    <w:p w:rsidR="00DB4896" w:rsidRPr="00492AAF" w:rsidRDefault="00DB4896" w:rsidP="00D25A40">
      <w:pPr>
        <w:spacing w:after="0"/>
        <w:ind w:firstLine="284"/>
        <w:jc w:val="both"/>
        <w:rPr>
          <w:rFonts w:ascii="Times New Roman" w:hAnsi="Times New Roman" w:cs="Times New Roman"/>
          <w:color w:val="000000"/>
          <w:sz w:val="28"/>
          <w:szCs w:val="28"/>
        </w:rPr>
      </w:pP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Рассмотрим группировку рисков, которую было бы наиболее удобно применять в казахстанских банках. В данной классификации риски объединены по степени влияния на ежедневную деятельность банка (рис. 1.1).</w:t>
      </w:r>
    </w:p>
    <w:p w:rsidR="00DB4896" w:rsidRPr="00492AAF" w:rsidRDefault="00DB4896" w:rsidP="00D25A40">
      <w:pPr>
        <w:spacing w:after="0"/>
        <w:ind w:firstLine="284"/>
        <w:rPr>
          <w:rFonts w:ascii="Times New Roman" w:hAnsi="Times New Roman" w:cs="Times New Roman"/>
          <w:color w:val="000000"/>
          <w:sz w:val="28"/>
          <w:szCs w:val="28"/>
        </w:rPr>
      </w:pPr>
      <w:r w:rsidRPr="00492AAF">
        <w:rPr>
          <w:rFonts w:ascii="Times New Roman" w:hAnsi="Times New Roman" w:cs="Times New Roman"/>
          <w:b/>
          <w:color w:val="000000"/>
          <w:sz w:val="28"/>
          <w:szCs w:val="28"/>
        </w:rPr>
        <w:t>Кредитный риск</w:t>
      </w:r>
      <w:r w:rsidRPr="00492AAF">
        <w:rPr>
          <w:rFonts w:ascii="Times New Roman" w:hAnsi="Times New Roman" w:cs="Times New Roman"/>
          <w:color w:val="000000"/>
          <w:sz w:val="28"/>
          <w:szCs w:val="28"/>
        </w:rPr>
        <w:t xml:space="preserve"> - основной риск, так как именно кредитование является исконно банковским бизнесом.</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Существует множество вариантов трактовки кредитного риска. Остановимся на некоторых:</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-опасность неуплаты заемщиком основного долга и процентов, причитающихся кредитору (банку) [</w:t>
      </w:r>
      <w:r w:rsidRPr="00492AAF">
        <w:rPr>
          <w:rStyle w:val="a3"/>
          <w:rFonts w:ascii="Times New Roman" w:hAnsi="Times New Roman" w:cs="Times New Roman"/>
          <w:color w:val="000000"/>
          <w:sz w:val="28"/>
          <w:szCs w:val="28"/>
          <w:lang w:val="en-US"/>
        </w:rPr>
        <w:endnoteReference w:id="3"/>
      </w:r>
      <w:r w:rsidRPr="00492AAF">
        <w:rPr>
          <w:rFonts w:ascii="Times New Roman" w:hAnsi="Times New Roman" w:cs="Times New Roman"/>
          <w:color w:val="000000"/>
          <w:sz w:val="28"/>
          <w:szCs w:val="28"/>
        </w:rPr>
        <w:t>];</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-риск непогашения ссуды - возможность того, что заемщик не выполнит обязательства [</w:t>
      </w:r>
      <w:r w:rsidRPr="00492AAF">
        <w:rPr>
          <w:rStyle w:val="a3"/>
          <w:rFonts w:ascii="Times New Roman" w:hAnsi="Times New Roman" w:cs="Times New Roman"/>
          <w:color w:val="000000"/>
          <w:sz w:val="28"/>
          <w:szCs w:val="28"/>
        </w:rPr>
        <w:endnoteReference w:id="4"/>
      </w:r>
      <w:r w:rsidRPr="00492AAF">
        <w:rPr>
          <w:rFonts w:ascii="Times New Roman" w:hAnsi="Times New Roman" w:cs="Times New Roman"/>
          <w:color w:val="000000"/>
          <w:sz w:val="28"/>
          <w:szCs w:val="28"/>
        </w:rPr>
        <w:t>];</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-потенциальное изменение чистого дохода и рыночной стоимости акций в результате невозврата ссуды [</w:t>
      </w:r>
      <w:r w:rsidRPr="00492AAF">
        <w:rPr>
          <w:rStyle w:val="a3"/>
          <w:rFonts w:ascii="Times New Roman" w:hAnsi="Times New Roman" w:cs="Times New Roman"/>
          <w:color w:val="000000"/>
          <w:sz w:val="28"/>
          <w:szCs w:val="28"/>
        </w:rPr>
        <w:endnoteReference w:id="5"/>
      </w:r>
      <w:r w:rsidRPr="00492AAF">
        <w:rPr>
          <w:rFonts w:ascii="Times New Roman" w:hAnsi="Times New Roman" w:cs="Times New Roman"/>
          <w:color w:val="000000"/>
          <w:sz w:val="28"/>
          <w:szCs w:val="28"/>
        </w:rPr>
        <w:t>];</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-возможное падение прибыли банка и даже потеря части акционерного капитала в результате неспособности </w:t>
      </w:r>
      <w:r w:rsidRPr="00492AAF">
        <w:rPr>
          <w:rFonts w:ascii="Times New Roman" w:hAnsi="Times New Roman" w:cs="Times New Roman"/>
          <w:iCs/>
          <w:color w:val="000000"/>
          <w:sz w:val="28"/>
          <w:szCs w:val="28"/>
        </w:rPr>
        <w:t xml:space="preserve">заемщика </w:t>
      </w:r>
      <w:r w:rsidRPr="00492AAF">
        <w:rPr>
          <w:rFonts w:ascii="Times New Roman" w:hAnsi="Times New Roman" w:cs="Times New Roman"/>
          <w:color w:val="000000"/>
          <w:sz w:val="28"/>
          <w:szCs w:val="28"/>
        </w:rPr>
        <w:t>погашать и обслуживать долг (выплачивать проценты) [</w:t>
      </w:r>
      <w:r w:rsidRPr="00492AAF">
        <w:rPr>
          <w:rStyle w:val="a3"/>
          <w:rFonts w:ascii="Times New Roman" w:hAnsi="Times New Roman" w:cs="Times New Roman"/>
          <w:color w:val="000000"/>
          <w:sz w:val="28"/>
          <w:szCs w:val="28"/>
        </w:rPr>
        <w:endnoteReference w:id="6"/>
      </w:r>
      <w:r w:rsidRPr="00492AAF">
        <w:rPr>
          <w:rFonts w:ascii="Times New Roman" w:hAnsi="Times New Roman" w:cs="Times New Roman"/>
          <w:color w:val="000000"/>
          <w:sz w:val="28"/>
          <w:szCs w:val="28"/>
        </w:rPr>
        <w:t>].</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К кредитному риску можно отнести также риск такого события, при котором эмитент, выпустивший долговые ценные бумаги, окажется не в состоянии выплатить проценты по ним или основную сумму долга. Кредитный риск затрагивает коренные интересы и кредиторов, и заемщиков.</w:t>
      </w: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Кредитный риск - это риск того, что финансовые обязательства не будут исполнены клиентами полностью и вовремя, как ожидается или описано в контракте, результатом чего могут явиться финансовые потери для банка. Таким образом, кредитный риск -это риск, зависящий от клиента, от его желания и возможностей исполнить свое обязательство перса банком. Можно условно выделить следующие </w:t>
      </w:r>
      <w:r w:rsidRPr="00492AAF">
        <w:rPr>
          <w:rFonts w:ascii="Times New Roman" w:hAnsi="Times New Roman" w:cs="Times New Roman"/>
          <w:b/>
          <w:color w:val="000000"/>
          <w:sz w:val="28"/>
          <w:szCs w:val="28"/>
        </w:rPr>
        <w:t>виды кредитных рисков</w:t>
      </w:r>
      <w:r w:rsidRPr="00492AAF">
        <w:rPr>
          <w:rFonts w:ascii="Times New Roman" w:hAnsi="Times New Roman" w:cs="Times New Roman"/>
          <w:color w:val="000000"/>
          <w:sz w:val="28"/>
          <w:szCs w:val="28"/>
        </w:rPr>
        <w:t>:</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-прямой риск кредитования;</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-условный риск кредитования;</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-риск невыполнения контрагентом условий договора;</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lastRenderedPageBreak/>
        <w:t>-эмиссии и размещения;</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-клиринговый.</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Данные риски объединены в группу кредитных, так как они снизаны с возникновением обязательств по предоставлению средств клиентам или банкам-контрагентам.</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454619" w:rsidP="00D25A40">
      <w:pPr>
        <w:shd w:val="clear" w:color="auto" w:fill="FFFFFF"/>
        <w:spacing w:after="0"/>
        <w:ind w:firstLine="284"/>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group id="_x0000_s1331" style="position:absolute;left:0;text-align:left;margin-left:3pt;margin-top:-26.7pt;width:468.9pt;height:378pt;z-index:251688960" coordorigin="1701,5596" coordsize="9378,7560">
            <v:group id="_x0000_s1332" style="position:absolute;left:1701;top:5596;width:9378;height:7560;mso-wrap-distance-left:0;mso-wrap-distance-right:0" coordorigin="342,1278" coordsize="9294,7559">
              <o:lock v:ext="edit" text="t"/>
              <v:group id="_x0000_s1333" style="position:absolute;left:342;top:1278;width:9294;height:6316;mso-wrap-distance-left:0;mso-wrap-distance-right:0" coordorigin="342,1278" coordsize="9294,6316">
                <o:lock v:ext="edit" text="t"/>
                <v:group id="_x0000_s1334" style="position:absolute;left:342;top:1278;width:9294;height:6316;mso-wrap-distance-left:0;mso-wrap-distance-right:0" coordorigin="342,1278" coordsize="9294,6316">
                  <o:lock v:ext="edit" text="t"/>
                  <v:group id="_x0000_s1335" style="position:absolute;left:1302;top:2170;width:7199;height:359;mso-wrap-distance-left:0;mso-wrap-distance-right:0" coordorigin="1302,2170" coordsize="7199,359">
                    <o:lock v:ext="edit" text="t"/>
                    <v:group id="_x0000_s1336" style="position:absolute;left:1302;top:2170;width:7199;height:359;mso-wrap-distance-left:0;mso-wrap-distance-right:0" coordorigin="1302,2170" coordsize="7199,359">
                      <o:lock v:ext="edit" text="t"/>
                      <v:line id="_x0000_s1337" style="position:absolute" from="1302,2170" to="8501,2170" strokeweight=".26mm">
                        <v:stroke joinstyle="miter"/>
                      </v:line>
                      <v:line id="_x0000_s1338" style="position:absolute" from="1302,2170" to="1302,2529" strokeweight=".26mm">
                        <v:stroke endarrow="block" joinstyle="miter"/>
                      </v:line>
                      <v:line id="_x0000_s1339" style="position:absolute" from="8502,2170" to="8502,2529" strokeweight=".26mm">
                        <v:stroke endarrow="block" joinstyle="miter"/>
                      </v:line>
                    </v:group>
                    <v:line id="_x0000_s1340" style="position:absolute" from="4722,2170" to="4722,2529" strokeweight=".26mm">
                      <v:stroke endarrow="block" joinstyle="miter"/>
                    </v:line>
                  </v:group>
                  <v:group id="_x0000_s1341" style="position:absolute;left:342;top:1278;width:9294;height:6316;mso-wrap-distance-left:0;mso-wrap-distance-right:0" coordorigin="342,1278" coordsize="9294,6316">
                    <o:lock v:ext="edit" text="t"/>
                    <v:group id="_x0000_s1342" style="position:absolute;left:4367;top:3066;width:5269;height:4528;mso-wrap-distance-left:0;mso-wrap-distance-right:0" coordorigin="4367,3066" coordsize="5269,4528">
                      <o:lock v:ext="edit" text="t"/>
                      <v:group id="_x0000_s1343" style="position:absolute;left:4367;top:3067;width:2277;height:2697;mso-wrap-distance-left:0;mso-wrap-distance-right:0" coordorigin="4367,3067" coordsize="2277,2697">
                        <o:lock v:ext="edit" text="t"/>
                        <v:shapetype id="_x0000_t202" coordsize="21600,21600" o:spt="202" path="m,l,21600r21600,l21600,xe">
                          <v:stroke joinstyle="miter"/>
                          <v:path gradientshapeok="t" o:connecttype="rect"/>
                        </v:shapetype>
                        <v:shape id="_x0000_s1344" type="#_x0000_t202" style="position:absolute;left:4372;top:3067;width:2272;height:539;mso-wrap-style:none;v-text-anchor:middle" strokeweight=".26mm">
                          <v:fill color2="black"/>
                          <v:textbox style="mso-next-textbox:#_x0000_s1344;mso-rotate-with-shape:t">
                            <w:txbxContent>
                              <w:p w:rsidR="009B6F65" w:rsidRDefault="009B6F65" w:rsidP="00DB4896">
                                <w:pPr>
                                  <w:jc w:val="both"/>
                                  <w:rPr>
                                    <w:color w:val="000000"/>
                                  </w:rPr>
                                </w:pPr>
                                <w:r>
                                  <w:rPr>
                                    <w:color w:val="000000"/>
                                  </w:rPr>
                                  <w:t>Ценовой (рыночный)</w:t>
                                </w:r>
                              </w:p>
                            </w:txbxContent>
                          </v:textbox>
                        </v:shape>
                        <v:shape id="_x0000_s1345" type="#_x0000_t202" style="position:absolute;left:5093;top:3787;width:1473;height:359;mso-wrap-style:none;v-text-anchor:middle" strokeweight=".26mm">
                          <v:fill color2="black"/>
                          <v:textbox style="mso-next-textbox:#_x0000_s1345;mso-rotate-with-shape:t">
                            <w:txbxContent>
                              <w:p w:rsidR="009B6F65" w:rsidRDefault="009B6F65" w:rsidP="00DB4896">
                                <w:pPr>
                                  <w:jc w:val="both"/>
                                  <w:rPr>
                                    <w:color w:val="000000"/>
                                  </w:rPr>
                                </w:pPr>
                                <w:r>
                                  <w:rPr>
                                    <w:color w:val="000000"/>
                                  </w:rPr>
                                  <w:t>Процентный</w:t>
                                </w:r>
                              </w:p>
                            </w:txbxContent>
                          </v:textbox>
                        </v:shape>
                        <v:shape id="_x0000_s1346" type="#_x0000_t202" style="position:absolute;left:5087;top:4327;width:1385;height:359;v-text-anchor:middle" strokeweight=".26mm">
                          <v:fill color2="black"/>
                          <v:textbox style="mso-next-textbox:#_x0000_s1346;mso-rotate-with-shape:t">
                            <w:txbxContent>
                              <w:p w:rsidR="009B6F65" w:rsidRDefault="009B6F65" w:rsidP="00DB4896">
                                <w:pPr>
                                  <w:jc w:val="both"/>
                                  <w:rPr>
                                    <w:color w:val="000000"/>
                                  </w:rPr>
                                </w:pPr>
                                <w:r>
                                  <w:rPr>
                                    <w:color w:val="000000"/>
                                  </w:rPr>
                                  <w:t>Фондовый</w:t>
                                </w:r>
                              </w:p>
                            </w:txbxContent>
                          </v:textbox>
                        </v:shape>
                        <v:shape id="_x0000_s1347" type="#_x0000_t202" style="position:absolute;left:5086;top:4867;width:1390;height:359;v-text-anchor:middle" strokeweight=".26mm">
                          <v:fill color2="black"/>
                          <v:textbox style="mso-next-textbox:#_x0000_s1347;mso-rotate-with-shape:t">
                            <w:txbxContent>
                              <w:p w:rsidR="009B6F65" w:rsidRDefault="009B6F65" w:rsidP="00DB4896">
                                <w:pPr>
                                  <w:jc w:val="both"/>
                                  <w:rPr>
                                    <w:color w:val="000000"/>
                                  </w:rPr>
                                </w:pPr>
                                <w:r>
                                  <w:rPr>
                                    <w:color w:val="000000"/>
                                  </w:rPr>
                                  <w:t>Валютный</w:t>
                                </w:r>
                              </w:p>
                            </w:txbxContent>
                          </v:textbox>
                        </v:shape>
                        <v:shape id="_x0000_s1348" type="#_x0000_t202" style="position:absolute;left:4367;top:5406;width:2159;height:358;v-text-anchor:middle" strokeweight=".26mm">
                          <v:fill color2="black"/>
                          <v:textbox style="mso-next-textbox:#_x0000_s1348;mso-rotate-with-shape:t">
                            <w:txbxContent>
                              <w:p w:rsidR="009B6F65" w:rsidRDefault="009B6F65" w:rsidP="00DB4896">
                                <w:pPr>
                                  <w:jc w:val="center"/>
                                  <w:rPr>
                                    <w:color w:val="000000"/>
                                  </w:rPr>
                                </w:pPr>
                                <w:r>
                                  <w:rPr>
                                    <w:color w:val="000000"/>
                                  </w:rPr>
                                  <w:t>Ликвидности</w:t>
                                </w:r>
                              </w:p>
                            </w:txbxContent>
                          </v:textbox>
                        </v:shape>
                      </v:group>
                      <v:group id="_x0000_s1349" style="position:absolute;left:7427;top:3066;width:2209;height:4528;mso-wrap-distance-left:0;mso-wrap-distance-right:0" coordorigin="7427,3066" coordsize="2209,4528">
                        <o:lock v:ext="edit" text="t"/>
                        <v:group id="_x0000_s1350" style="position:absolute;left:7427;top:3066;width:2209;height:3808;mso-wrap-distance-left:0;mso-wrap-distance-right:0" coordorigin="7427,3066" coordsize="2209,3808">
                          <o:lock v:ext="edit" text="t"/>
                          <v:group id="_x0000_s1351" style="position:absolute;left:7427;top:3066;width:2209;height:2160;mso-wrap-distance-left:0;mso-wrap-distance-right:0" coordorigin="7427,3066" coordsize="2209,2160">
                            <o:lock v:ext="edit" text="t"/>
                            <v:shape id="_x0000_s1352" type="#_x0000_t202" style="position:absolute;left:7427;top:3066;width:2159;height:388;v-text-anchor:middle" strokeweight=".26mm">
                              <v:fill color2="black"/>
                              <v:textbox style="mso-next-textbox:#_x0000_s1352;mso-rotate-with-shape:t">
                                <w:txbxContent>
                                  <w:p w:rsidR="009B6F65" w:rsidRDefault="009B6F65" w:rsidP="00DB4896">
                                    <w:pPr>
                                      <w:jc w:val="center"/>
                                      <w:rPr>
                                        <w:color w:val="000000"/>
                                      </w:rPr>
                                    </w:pPr>
                                    <w:r>
                                      <w:rPr>
                                        <w:color w:val="000000"/>
                                      </w:rPr>
                                      <w:t>Страновой</w:t>
                                    </w:r>
                                  </w:p>
                                </w:txbxContent>
                              </v:textbox>
                            </v:shape>
                            <v:shape id="_x0000_s1353" type="#_x0000_t202" style="position:absolute;left:7967;top:3787;width:1619;height:539;v-text-anchor:middle" strokeweight=".26mm">
                              <v:fill color2="black"/>
                              <v:textbox style="mso-next-textbox:#_x0000_s1353;mso-rotate-with-shape:t">
                                <w:txbxContent>
                                  <w:p w:rsidR="009B6F65" w:rsidRDefault="009B6F65" w:rsidP="00DB4896">
                                    <w:pPr>
                                      <w:jc w:val="center"/>
                                      <w:rPr>
                                        <w:color w:val="000000"/>
                                      </w:rPr>
                                    </w:pPr>
                                    <w:r>
                                      <w:rPr>
                                        <w:color w:val="000000"/>
                                      </w:rPr>
                                      <w:t>Политический</w:t>
                                    </w:r>
                                  </w:p>
                                </w:txbxContent>
                              </v:textbox>
                            </v:shape>
                            <v:shape id="_x0000_s1354" type="#_x0000_t202" style="position:absolute;left:7973;top:4687;width:1663;height:539;v-text-anchor:middle" strokeweight=".26mm">
                              <v:fill color2="black"/>
                              <v:textbox style="mso-next-textbox:#_x0000_s1354;mso-rotate-with-shape:t">
                                <w:txbxContent>
                                  <w:p w:rsidR="009B6F65" w:rsidRDefault="009B6F65" w:rsidP="00DB4896">
                                    <w:pPr>
                                      <w:jc w:val="center"/>
                                      <w:rPr>
                                        <w:color w:val="000000"/>
                                      </w:rPr>
                                    </w:pPr>
                                    <w:r>
                                      <w:rPr>
                                        <w:color w:val="000000"/>
                                      </w:rPr>
                                      <w:t>Экономический</w:t>
                                    </w:r>
                                  </w:p>
                                </w:txbxContent>
                              </v:textbox>
                            </v:shape>
                          </v:group>
                          <v:shape id="_x0000_s1355" type="#_x0000_t202" style="position:absolute;left:7427;top:5586;width:2159;height:618;v-text-anchor:middle" strokeweight=".26mm">
                            <v:fill color2="black"/>
                            <v:textbox style="mso-next-textbox:#_x0000_s1355;mso-rotate-with-shape:t">
                              <w:txbxContent>
                                <w:p w:rsidR="009B6F65" w:rsidRDefault="009B6F65" w:rsidP="00DB4896">
                                  <w:pPr>
                                    <w:jc w:val="center"/>
                                    <w:rPr>
                                      <w:color w:val="000000"/>
                                    </w:rPr>
                                  </w:pPr>
                                  <w:r>
                                    <w:rPr>
                                      <w:color w:val="000000"/>
                                    </w:rPr>
                                    <w:t>Операционно-технический</w:t>
                                  </w:r>
                                </w:p>
                              </w:txbxContent>
                            </v:textbox>
                          </v:shape>
                          <v:shape id="_x0000_s1356" type="#_x0000_t202" style="position:absolute;left:7427;top:6486;width:2159;height:388;v-text-anchor:middle" strokeweight=".26mm">
                            <v:fill color2="black"/>
                            <v:textbox style="mso-next-textbox:#_x0000_s1356;mso-rotate-with-shape:t">
                              <w:txbxContent>
                                <w:p w:rsidR="009B6F65" w:rsidRDefault="009B6F65" w:rsidP="00DB4896">
                                  <w:pPr>
                                    <w:jc w:val="center"/>
                                    <w:rPr>
                                      <w:color w:val="000000"/>
                                    </w:rPr>
                                  </w:pPr>
                                  <w:r>
                                    <w:rPr>
                                      <w:color w:val="000000"/>
                                    </w:rPr>
                                    <w:t>Системный</w:t>
                                  </w:r>
                                </w:p>
                              </w:txbxContent>
                            </v:textbox>
                          </v:shape>
                        </v:group>
                        <v:shape id="_x0000_s1357" type="#_x0000_t202" style="position:absolute;left:7427;top:7206;width:2159;height:388;v-text-anchor:middle" strokeweight=".26mm">
                          <v:fill color2="black"/>
                          <v:textbox style="mso-next-textbox:#_x0000_s1357;mso-rotate-with-shape:t">
                            <w:txbxContent>
                              <w:p w:rsidR="009B6F65" w:rsidRDefault="009B6F65" w:rsidP="00DB4896">
                                <w:pPr>
                                  <w:jc w:val="both"/>
                                  <w:rPr>
                                    <w:color w:val="000000"/>
                                  </w:rPr>
                                </w:pPr>
                                <w:r>
                                  <w:rPr>
                                    <w:color w:val="000000"/>
                                  </w:rPr>
                                  <w:t>законодательный</w:t>
                                </w:r>
                              </w:p>
                            </w:txbxContent>
                          </v:textbox>
                        </v:shape>
                      </v:group>
                    </v:group>
                    <v:group id="_x0000_s1358" style="position:absolute;left:342;top:1278;width:9017;height:4173;mso-wrap-distance-left:0;mso-wrap-distance-right:0" coordorigin="342,1278" coordsize="9017,4173">
                      <o:lock v:ext="edit" text="t"/>
                      <v:group id="_x0000_s1359" style="position:absolute;left:342;top:1278;width:9017;height:1649;mso-wrap-distance-left:0;mso-wrap-distance-right:0" coordorigin="342,1278" coordsize="9017,1649">
                        <o:lock v:ext="edit" text="t"/>
                        <v:shape id="_x0000_s1360" type="#_x0000_t202" style="position:absolute;left:3767;top:1278;width:1973;height:619;mso-wrap-style:none;v-text-anchor:middle" strokeweight=".26mm">
                          <v:fill color2="black"/>
                          <v:textbox style="mso-next-textbox:#_x0000_s1360;mso-rotate-with-shape:t">
                            <w:txbxContent>
                              <w:p w:rsidR="009B6F65" w:rsidRDefault="009B6F65" w:rsidP="00DB4896">
                                <w:pPr>
                                  <w:jc w:val="both"/>
                                  <w:rPr>
                                    <w:color w:val="000000"/>
                                  </w:rPr>
                                </w:pPr>
                                <w:r>
                                  <w:rPr>
                                    <w:color w:val="000000"/>
                                  </w:rPr>
                                  <w:t>Банковские риски</w:t>
                                </w:r>
                              </w:p>
                            </w:txbxContent>
                          </v:textbox>
                        </v:shape>
                        <v:shape id="_x0000_s1361" type="#_x0000_t202" style="position:absolute;left:342;top:2525;width:2339;height:388;v-text-anchor:middle" strokeweight=".26mm">
                          <v:fill color2="black"/>
                          <v:textbox style="mso-next-textbox:#_x0000_s1361;mso-rotate-with-shape:t">
                            <w:txbxContent>
                              <w:p w:rsidR="009B6F65" w:rsidRDefault="009B6F65" w:rsidP="00DB4896">
                                <w:pPr>
                                  <w:jc w:val="center"/>
                                  <w:rPr>
                                    <w:color w:val="000000"/>
                                  </w:rPr>
                                </w:pPr>
                                <w:r>
                                  <w:rPr>
                                    <w:color w:val="000000"/>
                                  </w:rPr>
                                  <w:t>Кредитный</w:t>
                                </w:r>
                              </w:p>
                            </w:txbxContent>
                          </v:textbox>
                        </v:shape>
                        <v:shape id="_x0000_s1362" type="#_x0000_t202" style="position:absolute;left:3582;top:2539;width:2699;height:388;v-text-anchor:middle" strokeweight=".26mm">
                          <v:fill color2="black"/>
                          <v:textbox style="mso-next-textbox:#_x0000_s1362;mso-rotate-with-shape:t">
                            <w:txbxContent>
                              <w:p w:rsidR="009B6F65" w:rsidRDefault="009B6F65" w:rsidP="00DB4896">
                                <w:pPr>
                                  <w:jc w:val="center"/>
                                  <w:rPr>
                                    <w:color w:val="000000"/>
                                  </w:rPr>
                                </w:pPr>
                                <w:r>
                                  <w:rPr>
                                    <w:color w:val="000000"/>
                                  </w:rPr>
                                  <w:t>Изменений на рынке</w:t>
                                </w:r>
                              </w:p>
                            </w:txbxContent>
                          </v:textbox>
                        </v:shape>
                        <v:shape id="_x0000_s1363" type="#_x0000_t202" style="position:absolute;left:7182;top:2539;width:2177;height:388;v-text-anchor:middle" strokeweight=".26mm">
                          <v:fill color2="black"/>
                          <v:textbox style="mso-next-textbox:#_x0000_s1363;mso-rotate-with-shape:t">
                            <w:txbxContent>
                              <w:p w:rsidR="009B6F65" w:rsidRDefault="009B6F65" w:rsidP="00DB4896">
                                <w:pPr>
                                  <w:jc w:val="center"/>
                                  <w:rPr>
                                    <w:color w:val="000000"/>
                                  </w:rPr>
                                </w:pPr>
                                <w:r>
                                  <w:rPr>
                                    <w:color w:val="000000"/>
                                  </w:rPr>
                                  <w:t>Другие</w:t>
                                </w:r>
                              </w:p>
                            </w:txbxContent>
                          </v:textbox>
                        </v:shape>
                      </v:group>
                      <v:group id="_x0000_s1364" style="position:absolute;left:882;top:3080;width:2339;height:2371;mso-wrap-distance-left:0;mso-wrap-distance-right:0" coordorigin="882,3080" coordsize="2339,2371">
                        <o:lock v:ext="edit" text="t"/>
                        <v:shape id="_x0000_s1365" type="#_x0000_t202" style="position:absolute;left:882;top:3080;width:2339;height:720;v-text-anchor:middle" strokeweight=".26mm">
                          <v:fill color2="black"/>
                          <v:textbox style="mso-next-textbox:#_x0000_s1365;mso-rotate-with-shape:t">
                            <w:txbxContent>
                              <w:p w:rsidR="009B6F65" w:rsidRDefault="009B6F65" w:rsidP="00DB4896">
                                <w:pPr>
                                  <w:jc w:val="both"/>
                                  <w:rPr>
                                    <w:color w:val="000000"/>
                                  </w:rPr>
                                </w:pPr>
                                <w:r>
                                  <w:rPr>
                                    <w:color w:val="000000"/>
                                  </w:rPr>
                                  <w:t>Кредитования (прямой</w:t>
                                </w:r>
                              </w:p>
                              <w:p w:rsidR="009B6F65" w:rsidRDefault="009B6F65" w:rsidP="00DB4896">
                                <w:pPr>
                                  <w:jc w:val="both"/>
                                  <w:rPr>
                                    <w:color w:val="000000"/>
                                  </w:rPr>
                                </w:pPr>
                                <w:r>
                                  <w:rPr>
                                    <w:color w:val="000000"/>
                                  </w:rPr>
                                  <w:t>и условный)</w:t>
                                </w:r>
                              </w:p>
                            </w:txbxContent>
                          </v:textbox>
                        </v:shape>
                        <v:shape id="_x0000_s1366" type="#_x0000_t202" style="position:absolute;left:882;top:3981;width:2339;height:388;v-text-anchor:middle" strokeweight=".26mm">
                          <v:fill color2="black"/>
                          <v:textbox style="mso-next-textbox:#_x0000_s1366;mso-rotate-with-shape:t">
                            <w:txbxContent>
                              <w:p w:rsidR="009B6F65" w:rsidRDefault="009B6F65" w:rsidP="00DB4896">
                                <w:pPr>
                                  <w:jc w:val="both"/>
                                  <w:rPr>
                                    <w:color w:val="000000"/>
                                  </w:rPr>
                                </w:pPr>
                                <w:r>
                                  <w:rPr>
                                    <w:color w:val="000000"/>
                                  </w:rPr>
                                  <w:t>Эмиссии контрагента</w:t>
                                </w:r>
                              </w:p>
                            </w:txbxContent>
                          </v:textbox>
                        </v:shape>
                        <v:shape id="_x0000_s1367" type="#_x0000_t202" style="position:absolute;left:882;top:4522;width:2339;height:388;v-text-anchor:middle" strokeweight=".26mm">
                          <v:fill color2="black"/>
                          <v:textbox style="mso-next-textbox:#_x0000_s1367;mso-rotate-with-shape:t">
                            <w:txbxContent>
                              <w:p w:rsidR="009B6F65" w:rsidRDefault="009B6F65" w:rsidP="00DB4896">
                                <w:pPr>
                                  <w:jc w:val="both"/>
                                  <w:rPr>
                                    <w:color w:val="000000"/>
                                  </w:rPr>
                                </w:pPr>
                                <w:r>
                                  <w:rPr>
                                    <w:color w:val="000000"/>
                                  </w:rPr>
                                  <w:t>Размещения</w:t>
                                </w:r>
                              </w:p>
                            </w:txbxContent>
                          </v:textbox>
                        </v:shape>
                        <v:shape id="_x0000_s1368" type="#_x0000_t202" style="position:absolute;left:882;top:5063;width:2339;height:388;v-text-anchor:middle" strokeweight=".26mm">
                          <v:fill color2="black"/>
                          <v:textbox style="mso-next-textbox:#_x0000_s1368;mso-rotate-with-shape:t">
                            <w:txbxContent>
                              <w:p w:rsidR="009B6F65" w:rsidRDefault="009B6F65" w:rsidP="00DB4896">
                                <w:pPr>
                                  <w:jc w:val="both"/>
                                  <w:rPr>
                                    <w:color w:val="000000"/>
                                  </w:rPr>
                                </w:pPr>
                                <w:r>
                                  <w:rPr>
                                    <w:color w:val="000000"/>
                                  </w:rPr>
                                  <w:t>Клиринговый</w:t>
                                </w:r>
                              </w:p>
                            </w:txbxContent>
                          </v:textbox>
                        </v:shape>
                      </v:group>
                      <v:line id="_x0000_s1369" style="position:absolute" from="522,2901" to="522,5244" strokeweight=".26mm">
                        <v:stroke joinstyle="miter"/>
                      </v:line>
                      <v:line id="_x0000_s1370" style="position:absolute" from="522,3442" to="881,3442" strokeweight=".26mm">
                        <v:stroke endarrow="block" joinstyle="miter"/>
                      </v:line>
                      <v:line id="_x0000_s1371" style="position:absolute" from="522,4163" to="881,4163" strokeweight=".26mm">
                        <v:stroke endarrow="block" joinstyle="miter"/>
                      </v:line>
                      <v:line id="_x0000_s1372" style="position:absolute" from="522,4704" to="881,4704" strokeweight=".26mm">
                        <v:stroke endarrow="block" joinstyle="miter"/>
                      </v:line>
                      <v:line id="_x0000_s1373" style="position:absolute" from="522,5245" to="881,5245" strokeweight=".26mm">
                        <v:stroke endarrow="block" joinstyle="miter"/>
                      </v:line>
                    </v:group>
                  </v:group>
                </v:group>
                <v:line id="_x0000_s1374" style="position:absolute" from="3810,3004" to="3810,5523" strokeweight=".26mm">
                  <v:stroke joinstyle="miter"/>
                </v:line>
                <v:line id="_x0000_s1375" style="position:absolute" from="3810,5524" to="4322,5524" strokeweight=".26mm">
                  <v:stroke endarrow="block" joinstyle="miter"/>
                </v:line>
                <v:line id="_x0000_s1376" style="position:absolute" from="3810,3364" to="4322,3364" strokeweight=".26mm">
                  <v:stroke endarrow="block" joinstyle="miter"/>
                </v:line>
                <v:line id="_x0000_s1377" style="position:absolute" from="4608,3544" to="4608,4983" strokeweight=".26mm">
                  <v:stroke joinstyle="miter"/>
                </v:line>
                <v:line id="_x0000_s1378" style="position:absolute" from="4608,3904" to="5063,3904" strokeweight=".26mm">
                  <v:stroke endarrow="block" joinstyle="miter"/>
                </v:line>
                <v:line id="_x0000_s1379" style="position:absolute" from="4608,4444" to="5063,4444" strokeweight=".26mm">
                  <v:stroke endarrow="block" joinstyle="miter"/>
                </v:line>
                <v:line id="_x0000_s1380" style="position:absolute" from="4608,4984" to="5120,4984" strokeweight=".26mm">
                  <v:stroke endarrow="block" joinstyle="miter"/>
                </v:line>
                <v:line id="_x0000_s1381" style="position:absolute" from="6831,2104" to="6831,7323" strokeweight=".26mm">
                  <v:stroke joinstyle="miter"/>
                </v:line>
                <v:line id="_x0000_s1382" style="position:absolute" from="6831,2644" to="7172,2644" strokeweight=".26mm">
                  <v:stroke endarrow="block" joinstyle="miter"/>
                </v:line>
                <v:line id="_x0000_s1383" style="position:absolute" from="6831,3184" to="7400,3184" strokeweight=".26mm">
                  <v:stroke endarrow="block" joinstyle="miter"/>
                </v:line>
                <v:line id="_x0000_s1384" style="position:absolute" from="6831,5884" to="7457,5884" strokeweight=".26mm">
                  <v:stroke endarrow="block" joinstyle="miter"/>
                </v:line>
                <v:line id="_x0000_s1385" style="position:absolute" from="6831,6604" to="7400,6604" strokeweight=".26mm">
                  <v:stroke endarrow="block" joinstyle="miter"/>
                </v:line>
                <v:line id="_x0000_s1386" style="position:absolute" from="6831,7324" to="7400,7324" strokeweight=".26mm">
                  <v:stroke endarrow="block" joinstyle="miter"/>
                </v:line>
                <v:line id="_x0000_s1387" style="position:absolute" from="7458,3904" to="7913,3904" strokeweight=".26mm">
                  <v:stroke endarrow="block" joinstyle="miter"/>
                </v:line>
                <v:line id="_x0000_s1388" style="position:absolute" from="7458,4984" to="7970,4984" strokeweight=".26mm">
                  <v:stroke endarrow="block" joinstyle="miter"/>
                </v:line>
              </v:group>
              <v:shape id="_x0000_s1389" type="#_x0000_t202" style="position:absolute;left:512;top:7938;width:9062;height:899;v-text-anchor:middle" stroked="f">
                <v:fill color2="black"/>
                <v:stroke joinstyle="round"/>
                <v:textbox style="mso-next-textbox:#_x0000_s1389;mso-rotate-with-shape:t">
                  <w:txbxContent>
                    <w:p w:rsidR="009B6F65" w:rsidRDefault="009B6F65" w:rsidP="00DB4896">
                      <w:pPr>
                        <w:spacing w:line="240" w:lineRule="exact"/>
                        <w:jc w:val="center"/>
                        <w:rPr>
                          <w:b/>
                          <w:color w:val="000000"/>
                          <w:sz w:val="24"/>
                          <w:szCs w:val="24"/>
                        </w:rPr>
                      </w:pPr>
                      <w:r w:rsidRPr="006C4679">
                        <w:rPr>
                          <w:b/>
                          <w:color w:val="000000"/>
                          <w:sz w:val="24"/>
                          <w:szCs w:val="24"/>
                        </w:rPr>
                        <w:t xml:space="preserve">Рисунок </w:t>
                      </w:r>
                      <w:r>
                        <w:rPr>
                          <w:b/>
                          <w:color w:val="000000"/>
                          <w:sz w:val="24"/>
                          <w:szCs w:val="24"/>
                        </w:rPr>
                        <w:t>1.1</w:t>
                      </w:r>
                      <w:r w:rsidRPr="006C4679">
                        <w:rPr>
                          <w:b/>
                          <w:color w:val="000000"/>
                          <w:sz w:val="24"/>
                          <w:szCs w:val="24"/>
                        </w:rPr>
                        <w:t xml:space="preserve"> - Предлагаемая классификация банковских рисков</w:t>
                      </w:r>
                    </w:p>
                    <w:p w:rsidR="009B6F65" w:rsidRDefault="009B6F65" w:rsidP="00DB4896">
                      <w:pPr>
                        <w:spacing w:line="240" w:lineRule="exact"/>
                        <w:jc w:val="both"/>
                        <w:rPr>
                          <w:b/>
                          <w:color w:val="000000"/>
                          <w:sz w:val="24"/>
                          <w:szCs w:val="24"/>
                        </w:rPr>
                      </w:pPr>
                    </w:p>
                    <w:p w:rsidR="009B6F65" w:rsidRPr="00FE15EE" w:rsidRDefault="009B6F65" w:rsidP="00DB4896">
                      <w:pPr>
                        <w:spacing w:line="240" w:lineRule="exact"/>
                        <w:jc w:val="both"/>
                        <w:rPr>
                          <w:color w:val="000000"/>
                        </w:rPr>
                      </w:pPr>
                      <w:r w:rsidRPr="00FE15EE">
                        <w:rPr>
                          <w:color w:val="000000"/>
                        </w:rPr>
                        <w:t>Источник: составлено автором</w:t>
                      </w:r>
                    </w:p>
                  </w:txbxContent>
                </v:textbox>
              </v:shape>
            </v:group>
            <v:line id="_x0000_s1390" style="position:absolute" from="6120,6210" to="6120,6480"/>
          </v:group>
        </w:pic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8F625C" w:rsidRDefault="008F625C" w:rsidP="00D25A40">
      <w:pPr>
        <w:shd w:val="clear" w:color="auto" w:fill="FFFFFF"/>
        <w:spacing w:after="0"/>
        <w:ind w:firstLine="284"/>
        <w:jc w:val="both"/>
        <w:rPr>
          <w:rFonts w:ascii="Times New Roman" w:hAnsi="Times New Roman" w:cs="Times New Roman"/>
          <w:color w:val="000000"/>
          <w:sz w:val="28"/>
          <w:szCs w:val="28"/>
        </w:rPr>
      </w:pPr>
    </w:p>
    <w:p w:rsidR="008F625C" w:rsidRDefault="008F625C" w:rsidP="00D25A40">
      <w:pPr>
        <w:shd w:val="clear" w:color="auto" w:fill="FFFFFF"/>
        <w:spacing w:after="0"/>
        <w:ind w:firstLine="284"/>
        <w:jc w:val="both"/>
        <w:rPr>
          <w:rFonts w:ascii="Times New Roman" w:hAnsi="Times New Roman" w:cs="Times New Roman"/>
          <w:color w:val="000000"/>
          <w:sz w:val="28"/>
          <w:szCs w:val="28"/>
        </w:rPr>
      </w:pPr>
    </w:p>
    <w:p w:rsidR="008F625C" w:rsidRDefault="008F625C" w:rsidP="00D25A40">
      <w:pPr>
        <w:shd w:val="clear" w:color="auto" w:fill="FFFFFF"/>
        <w:spacing w:after="0"/>
        <w:ind w:firstLine="284"/>
        <w:jc w:val="both"/>
        <w:rPr>
          <w:rFonts w:ascii="Times New Roman" w:hAnsi="Times New Roman" w:cs="Times New Roman"/>
          <w:color w:val="000000"/>
          <w:sz w:val="28"/>
          <w:szCs w:val="28"/>
        </w:rPr>
      </w:pPr>
    </w:p>
    <w:p w:rsidR="008F625C" w:rsidRDefault="008F625C" w:rsidP="00D25A40">
      <w:pPr>
        <w:shd w:val="clear" w:color="auto" w:fill="FFFFFF"/>
        <w:spacing w:after="0"/>
        <w:ind w:firstLine="284"/>
        <w:jc w:val="both"/>
        <w:rPr>
          <w:rFonts w:ascii="Times New Roman" w:hAnsi="Times New Roman" w:cs="Times New Roman"/>
          <w:color w:val="000000"/>
          <w:sz w:val="28"/>
          <w:szCs w:val="28"/>
        </w:rPr>
      </w:pPr>
    </w:p>
    <w:p w:rsidR="008F625C" w:rsidRDefault="008F625C" w:rsidP="00D25A40">
      <w:pPr>
        <w:shd w:val="clear" w:color="auto" w:fill="FFFFFF"/>
        <w:spacing w:after="0"/>
        <w:ind w:firstLine="284"/>
        <w:jc w:val="both"/>
        <w:rPr>
          <w:rFonts w:ascii="Times New Roman" w:hAnsi="Times New Roman" w:cs="Times New Roman"/>
          <w:color w:val="000000"/>
          <w:sz w:val="28"/>
          <w:szCs w:val="28"/>
        </w:rPr>
      </w:pPr>
    </w:p>
    <w:p w:rsidR="008F625C" w:rsidRDefault="008F625C" w:rsidP="00D25A40">
      <w:pPr>
        <w:shd w:val="clear" w:color="auto" w:fill="FFFFFF"/>
        <w:spacing w:after="0"/>
        <w:ind w:firstLine="284"/>
        <w:jc w:val="both"/>
        <w:rPr>
          <w:rFonts w:ascii="Times New Roman" w:hAnsi="Times New Roman" w:cs="Times New Roman"/>
          <w:color w:val="000000"/>
          <w:sz w:val="28"/>
          <w:szCs w:val="28"/>
        </w:rPr>
      </w:pPr>
    </w:p>
    <w:p w:rsidR="008F625C" w:rsidRDefault="008F625C"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Таким образом, основное </w:t>
      </w:r>
      <w:r w:rsidRPr="00492AAF">
        <w:rPr>
          <w:rFonts w:ascii="Times New Roman" w:hAnsi="Times New Roman" w:cs="Times New Roman"/>
          <w:b/>
          <w:color w:val="000000"/>
          <w:sz w:val="28"/>
          <w:szCs w:val="28"/>
        </w:rPr>
        <w:t>определение</w:t>
      </w:r>
      <w:r w:rsidRPr="00492AAF">
        <w:rPr>
          <w:rFonts w:ascii="Times New Roman" w:hAnsi="Times New Roman" w:cs="Times New Roman"/>
          <w:color w:val="000000"/>
          <w:sz w:val="28"/>
          <w:szCs w:val="28"/>
        </w:rPr>
        <w:t xml:space="preserve"> примет следующий вид: </w:t>
      </w:r>
      <w:r w:rsidRPr="00492AAF">
        <w:rPr>
          <w:rFonts w:ascii="Times New Roman" w:hAnsi="Times New Roman" w:cs="Times New Roman"/>
          <w:b/>
          <w:color w:val="000000"/>
          <w:sz w:val="28"/>
          <w:szCs w:val="28"/>
        </w:rPr>
        <w:t>кредитный риск - это</w:t>
      </w:r>
      <w:r w:rsidRPr="00492AAF">
        <w:rPr>
          <w:rFonts w:ascii="Times New Roman" w:hAnsi="Times New Roman" w:cs="Times New Roman"/>
          <w:color w:val="000000"/>
          <w:sz w:val="28"/>
          <w:szCs w:val="28"/>
        </w:rPr>
        <w:t xml:space="preserve"> вероятность невозврата заемщиком суммы основного долга банку «следствие невозможности и/или нежелания, иными словами, кредитный риск - это риск, зависящий от возможностей и желания клиента исполнить спои финансовые обязательства перед банком.</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Практически все риски взаимосвязаны и взаимозависимы (например, кредитный риск находится в тесной зависимости от процентного). Значит, управление кредитным риском целиком зависит от возможностей банка наиболее полно и верно оценить финансовое положение заемщика и его динамику в будущем. Следует отметить, что при оценке кредитного риска особое внимание уделяется оценке именно желания клиента возвращать долг. </w:t>
      </w:r>
      <w:r w:rsidRPr="00492AAF">
        <w:rPr>
          <w:rFonts w:ascii="Times New Roman" w:hAnsi="Times New Roman" w:cs="Times New Roman"/>
          <w:color w:val="000000"/>
          <w:sz w:val="28"/>
          <w:szCs w:val="28"/>
        </w:rPr>
        <w:lastRenderedPageBreak/>
        <w:t>При этом сначала принимаются во внимание качественные факторы, а затем количественные.</w:t>
      </w: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b/>
          <w:color w:val="000000"/>
          <w:sz w:val="28"/>
          <w:szCs w:val="28"/>
          <w:lang w:val="kk-KZ"/>
        </w:rPr>
        <w:t>Рыночный</w:t>
      </w:r>
      <w:r w:rsidRPr="00492AAF">
        <w:rPr>
          <w:rFonts w:ascii="Times New Roman" w:hAnsi="Times New Roman" w:cs="Times New Roman"/>
          <w:b/>
          <w:color w:val="000000"/>
          <w:sz w:val="28"/>
          <w:szCs w:val="28"/>
        </w:rPr>
        <w:t xml:space="preserve"> риск</w:t>
      </w:r>
      <w:r w:rsidRPr="00492AAF">
        <w:rPr>
          <w:rFonts w:ascii="Times New Roman" w:hAnsi="Times New Roman" w:cs="Times New Roman"/>
          <w:color w:val="000000"/>
          <w:sz w:val="28"/>
          <w:szCs w:val="28"/>
        </w:rPr>
        <w:t xml:space="preserve"> представляет собой риск изменения цен финансовых инструментов, в результате которого банк понесет потери или недополучит доход по сравнению с запланированным. В группу рыночных риской часто включают процентный риск, валютный, ликвидности и др., т. е. все те риски, которые зависят от изменений каких-либо экономических показателей и индикаторов (темп инфляции, станка рефинансирования, котировки ценных бумаг, валютные курсы, биржевые индексы и др.). При такой расширительной трактовке понятия рыночного риска в данную группу входит и кредитный риск.</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Иногда рыночный риск понимают более узко: как риск, возникающий при управлении портфельными инвестициями, и, следовательно, зависящий от конъюнктуры фондового рынка.</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К </w:t>
      </w:r>
      <w:r w:rsidRPr="00492AAF">
        <w:rPr>
          <w:rFonts w:ascii="Times New Roman" w:hAnsi="Times New Roman" w:cs="Times New Roman"/>
          <w:b/>
          <w:color w:val="000000"/>
          <w:sz w:val="28"/>
          <w:szCs w:val="28"/>
        </w:rPr>
        <w:t>процентным рискам</w:t>
      </w:r>
      <w:r w:rsidRPr="00492AAF">
        <w:rPr>
          <w:rFonts w:ascii="Times New Roman" w:hAnsi="Times New Roman" w:cs="Times New Roman"/>
          <w:color w:val="000000"/>
          <w:sz w:val="28"/>
          <w:szCs w:val="28"/>
        </w:rPr>
        <w:t xml:space="preserve"> относится опасность потерь банком в результате повышения процентных ставок, выплачиваемых им по привлеченным средствам, над ставками по предоставленным кредитам. Таким образом, процентный риск прямо и непосредственно связан с конъюнктурой кредитного рынка. К процентным рискам относятся также риски потерь, которые могут понести банки-инвесторы в связи с изменением дивидендов </w:t>
      </w:r>
      <w:r w:rsidRPr="00492AAF">
        <w:rPr>
          <w:rFonts w:ascii="Times New Roman" w:hAnsi="Times New Roman" w:cs="Times New Roman"/>
          <w:color w:val="000000"/>
          <w:sz w:val="28"/>
          <w:szCs w:val="28"/>
          <w:lang w:val="kk-KZ"/>
        </w:rPr>
        <w:t>п</w:t>
      </w:r>
      <w:r w:rsidRPr="00492AAF">
        <w:rPr>
          <w:rFonts w:ascii="Times New Roman" w:hAnsi="Times New Roman" w:cs="Times New Roman"/>
          <w:color w:val="000000"/>
          <w:sz w:val="28"/>
          <w:szCs w:val="28"/>
        </w:rPr>
        <w:t>о акциям, процентных ставок - на рынке по облигациям, сертификатам и другим ценным бумагам. Динамика рыночных ставок оказывает существенное воздействие на величину разницы между доходами и расходами, поэтому в узком смысле процентный риск можно охарактеризовать как риск сокращения или потери банковской прибыли из-за уменьшения процентной маржи. Иными словами - эго риск превышения средней стоимости привлеченных средств банка над средней стоимостью размещенных активов.</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Процентный риск выражает собой функциональную зависимость колебаний доходности от изменений процентных ставок, а также от времени, оставшегося до погашения ссуды. Колебания процентных ставок влияют на стоимость всех позиций баланса банка, к ним чувствительных. Некоторые из них более реагируют па уровень процентных ставок, некоторые - на разницу между ними.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Если процентному риску подвержены по большей части долговые финансовые инструменты, то фондовому - долевые и производные финансовые инструменты, И если процентный риск зависит от колебаний уровня процентной станки, то фондовый - от колебаний цены финансового инструмента.</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b/>
          <w:color w:val="000000"/>
          <w:sz w:val="28"/>
          <w:szCs w:val="28"/>
        </w:rPr>
        <w:lastRenderedPageBreak/>
        <w:t>Валютный риск</w:t>
      </w:r>
      <w:r w:rsidRPr="00492AAF">
        <w:rPr>
          <w:rFonts w:ascii="Times New Roman" w:hAnsi="Times New Roman" w:cs="Times New Roman"/>
          <w:color w:val="000000"/>
          <w:sz w:val="28"/>
          <w:szCs w:val="28"/>
        </w:rPr>
        <w:t xml:space="preserve"> представляет собой риск потерь, снижения дохода или получения значительного дохода в связи с колебаниями курсов валют. Подверженность организации данному риску определяется степенью несоответствия размеров активов и обязательств в той или иной валюте, Таким образом, валютный риск в целом представляет собой балансовый риск.</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Валютный риск может быть предметом управления для отдельных видов операции, основной или дополнительной целью которых является получение прибыли за счет благоприятного изменения валютных курсов, В первую очередь к ним относятся спекулятивные конверсионные операции с валютой.</w:t>
      </w:r>
      <w:r w:rsidRPr="00492AAF">
        <w:rPr>
          <w:rFonts w:ascii="Times New Roman" w:hAnsi="Times New Roman" w:cs="Times New Roman"/>
          <w:color w:val="000000"/>
          <w:sz w:val="28"/>
          <w:szCs w:val="28"/>
          <w:lang w:val="kk-KZ"/>
        </w:rPr>
        <w:t xml:space="preserve"> </w:t>
      </w:r>
      <w:r w:rsidRPr="00492AAF">
        <w:rPr>
          <w:rFonts w:ascii="Times New Roman" w:hAnsi="Times New Roman" w:cs="Times New Roman"/>
          <w:color w:val="000000"/>
          <w:sz w:val="28"/>
          <w:szCs w:val="28"/>
        </w:rPr>
        <w:t>Изменения курсов иностранных валют влияют на все позиции банка, представленные в этих валютах (кредиты, депозиты, ценные бумаги, доходы и расходы, понесенные в иностранной валюте, а также наличная иностранная валюта).</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b/>
          <w:color w:val="000000"/>
          <w:sz w:val="28"/>
          <w:szCs w:val="28"/>
        </w:rPr>
        <w:t xml:space="preserve">Риск ликвидности </w:t>
      </w:r>
      <w:r w:rsidRPr="00492AAF">
        <w:rPr>
          <w:rFonts w:ascii="Times New Roman" w:hAnsi="Times New Roman" w:cs="Times New Roman"/>
          <w:color w:val="000000"/>
          <w:sz w:val="28"/>
          <w:szCs w:val="28"/>
        </w:rPr>
        <w:t>- это риск того, что банк будет не в состоянии исполнить свои финансовые обязательства при наступлении даты валютирования (даты исполнения сделки).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С нашей точки зрения, включение риска ликвидности в группу рыночных (и ценовых) рисков не является правомерным. С одной стороны, на риск ликвидности оказывают влияние внешние факторы по отношению к банку, т.е. на рынке могут произойти события, которые невозможно было предвидеть, например, изменения в законодательстве. С другой стороны, банк может быть не в состоянии выполнять обязательства вследствие технических ошибок, ошибок менеджмента и т. п. Риск ликвидности неправомерно включать в рыночные риски также потому, что рыночный риск присущ конкретным инструментам, является их характеристикой, в то время как риск несбалансированной ликвидности - это риск неправильной группировки, набора инструментов в портфеле банка. Таким образом, экономическая природа возникновения этих рисков различна. Риск ликвидности по своей природе не является ценовым, так как зависит не только от изменения цен финансовых инструментов, но и от способностей и возможностей менеджмента банка предвидеть и планировать его ликвидную позицию.</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В числе других рисков все более актуальным становится </w:t>
      </w:r>
      <w:r w:rsidRPr="00492AAF">
        <w:rPr>
          <w:rFonts w:ascii="Times New Roman" w:hAnsi="Times New Roman" w:cs="Times New Roman"/>
          <w:b/>
          <w:color w:val="000000"/>
          <w:sz w:val="28"/>
          <w:szCs w:val="28"/>
        </w:rPr>
        <w:t>страновой риск</w:t>
      </w:r>
      <w:r w:rsidRPr="00492AAF">
        <w:rPr>
          <w:rFonts w:ascii="Times New Roman" w:hAnsi="Times New Roman" w:cs="Times New Roman"/>
          <w:color w:val="000000"/>
          <w:sz w:val="28"/>
          <w:szCs w:val="28"/>
        </w:rPr>
        <w:t xml:space="preserve">. Он связан с международной деятельностью банков и зависит от политической и экономической стабильности стран-клиентов, импортеров, экспортеров, работающих с данным банком. В связи с тем, что казахстанские банки все чаще выходят на международные торговые площадки, выступая не только в качестве контрагентов по сделкам с иностранной валютой и </w:t>
      </w:r>
      <w:r w:rsidRPr="00492AAF">
        <w:rPr>
          <w:rFonts w:ascii="Times New Roman" w:hAnsi="Times New Roman" w:cs="Times New Roman"/>
          <w:color w:val="000000"/>
          <w:sz w:val="28"/>
          <w:szCs w:val="28"/>
        </w:rPr>
        <w:lastRenderedPageBreak/>
        <w:t xml:space="preserve">приобретателей различных ценных бумаг зарубежных эмитентов, но и в качестве эмитентов, страновой риск становится все более актуальным. Этот риск обычно подразделяют на два основные компонента: </w:t>
      </w:r>
      <w:r w:rsidRPr="00492AAF">
        <w:rPr>
          <w:rFonts w:ascii="Times New Roman" w:hAnsi="Times New Roman" w:cs="Times New Roman"/>
          <w:i/>
          <w:color w:val="000000"/>
          <w:sz w:val="28"/>
          <w:szCs w:val="28"/>
        </w:rPr>
        <w:t>политический</w:t>
      </w:r>
      <w:r w:rsidRPr="00492AAF">
        <w:rPr>
          <w:rFonts w:ascii="Times New Roman" w:hAnsi="Times New Roman" w:cs="Times New Roman"/>
          <w:color w:val="000000"/>
          <w:sz w:val="28"/>
          <w:szCs w:val="28"/>
        </w:rPr>
        <w:t xml:space="preserve"> и </w:t>
      </w:r>
      <w:r w:rsidRPr="00492AAF">
        <w:rPr>
          <w:rFonts w:ascii="Times New Roman" w:hAnsi="Times New Roman" w:cs="Times New Roman"/>
          <w:i/>
          <w:color w:val="000000"/>
          <w:sz w:val="28"/>
          <w:szCs w:val="28"/>
        </w:rPr>
        <w:t>экономический.</w:t>
      </w:r>
      <w:r w:rsidRPr="00492AAF">
        <w:rPr>
          <w:rFonts w:ascii="Times New Roman" w:hAnsi="Times New Roman" w:cs="Times New Roman"/>
          <w:color w:val="000000"/>
          <w:sz w:val="28"/>
          <w:szCs w:val="28"/>
        </w:rPr>
        <w:t xml:space="preserve"> </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В целом величина странового риска складывается из трех компонентов: политического риска, общего экономического и частного экономического. Оценка политического риска возможна только экспертным путем; общего экономического - на основе национальной статистики, динамики основных макроэкономических показателей и индикаторов; частного экономического - на основании оценки кредитоспособности иностранного клиента, других внутренних банковских методик.</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В связи с постоянным ростом и развитием различных рынков, на которых оперируют банки, усложнением характера операций требуются постоянное совершенствование и автоматизация систем бухгалтерского и внесистемного учета, получение различных управленческих отчетов и сводок в режиме реального времени для принятия управленческих решении. Поэтому все больше возрастают </w:t>
      </w:r>
      <w:r w:rsidRPr="00492AAF">
        <w:rPr>
          <w:rFonts w:ascii="Times New Roman" w:hAnsi="Times New Roman" w:cs="Times New Roman"/>
          <w:b/>
          <w:color w:val="000000"/>
          <w:sz w:val="28"/>
          <w:szCs w:val="28"/>
        </w:rPr>
        <w:t>операционно-технические риски</w:t>
      </w:r>
      <w:r w:rsidRPr="00492AAF">
        <w:rPr>
          <w:rFonts w:ascii="Times New Roman" w:hAnsi="Times New Roman" w:cs="Times New Roman"/>
          <w:color w:val="000000"/>
          <w:sz w:val="28"/>
          <w:szCs w:val="28"/>
        </w:rPr>
        <w:t>, связанные с техническими ошибками и программными сбоями. Данные риски необходимо минимизировать путем уменьшения ручного ввода информации, установки автоматизированного контроля на стадии ввода, проведения регулярной автоматизированной выверки различных регистров и т. п.</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b/>
          <w:color w:val="000000"/>
          <w:sz w:val="28"/>
          <w:szCs w:val="28"/>
        </w:rPr>
        <w:t>Системные риски</w:t>
      </w:r>
      <w:r w:rsidRPr="00492AAF">
        <w:rPr>
          <w:rFonts w:ascii="Times New Roman" w:hAnsi="Times New Roman" w:cs="Times New Roman"/>
          <w:color w:val="000000"/>
          <w:sz w:val="28"/>
          <w:szCs w:val="28"/>
        </w:rPr>
        <w:t xml:space="preserve"> в узком смысле представляют собой риски, связанные с потенциальными сбоями в функционировании операционно-технологических систем банка. В таком контексте понятия операционно-технического и системного риска становятся идентичными. В широком понимании системные риски есть риски, связанные с функционированием банка как части системы, будь то банковско-инвестиционная группа, группа связанных компаний или банковская система в целом. В этом случае факторы, не оказывающие прямого влияния на банк как независимую структурную единицу, непременно воздействуют на него через изменение каких-либо условий функционирования других участников системы.</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b/>
          <w:color w:val="000000"/>
          <w:sz w:val="28"/>
          <w:szCs w:val="28"/>
        </w:rPr>
        <w:t>Законодательный риск</w:t>
      </w:r>
      <w:r w:rsidRPr="00492AAF">
        <w:rPr>
          <w:rFonts w:ascii="Times New Roman" w:hAnsi="Times New Roman" w:cs="Times New Roman"/>
          <w:color w:val="000000"/>
          <w:sz w:val="28"/>
          <w:szCs w:val="28"/>
        </w:rPr>
        <w:t xml:space="preserve"> проявляется в каждой сделке, для осуществления условий которой возникает необходимость в получении разрешений, лицензий или других подобных документов для проведения определенного типа операций, а также вероятность изменения требований, прописанных в законодательстве. Например, такой риск возникает при переводе за границу денежных средств, товаров, услуг, являющихся объектом валютного контроля какого-либо института.</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C63FEA" w:rsidRDefault="00C63FEA" w:rsidP="00D25A40">
      <w:pPr>
        <w:shd w:val="clear" w:color="auto" w:fill="FFFFFF"/>
        <w:spacing w:after="0"/>
        <w:ind w:firstLine="284"/>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Тема 3. </w:t>
      </w:r>
      <w:r w:rsidR="00DB4896" w:rsidRPr="00492AAF">
        <w:rPr>
          <w:rFonts w:ascii="Times New Roman" w:hAnsi="Times New Roman" w:cs="Times New Roman"/>
          <w:b/>
          <w:color w:val="000000"/>
          <w:sz w:val="28"/>
          <w:szCs w:val="28"/>
        </w:rPr>
        <w:t>Методы оценки банковских рисков</w:t>
      </w:r>
      <w:r w:rsidRPr="00C63FEA">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и у</w:t>
      </w:r>
      <w:r w:rsidRPr="00492AAF">
        <w:rPr>
          <w:rFonts w:ascii="Times New Roman" w:hAnsi="Times New Roman" w:cs="Times New Roman"/>
          <w:b/>
          <w:color w:val="000000"/>
          <w:sz w:val="28"/>
          <w:szCs w:val="28"/>
        </w:rPr>
        <w:t>правление банковскими рисками</w:t>
      </w:r>
    </w:p>
    <w:p w:rsidR="00C63FEA" w:rsidRPr="00C63FEA" w:rsidRDefault="00C63FEA" w:rsidP="00D25A40">
      <w:pPr>
        <w:shd w:val="clear" w:color="auto" w:fill="FFFFFF"/>
        <w:spacing w:after="0"/>
        <w:ind w:firstLine="284"/>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3.1 </w:t>
      </w:r>
      <w:r w:rsidRPr="00C63FEA">
        <w:rPr>
          <w:rFonts w:ascii="Times New Roman" w:hAnsi="Times New Roman" w:cs="Times New Roman"/>
          <w:b/>
          <w:i/>
          <w:color w:val="000000"/>
          <w:sz w:val="28"/>
          <w:szCs w:val="28"/>
        </w:rPr>
        <w:t>Методы оценки рисков</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b/>
          <w:color w:val="000000"/>
          <w:sz w:val="28"/>
          <w:szCs w:val="28"/>
        </w:rPr>
        <w:t>Методы оценки рисков</w:t>
      </w:r>
      <w:r w:rsidRPr="00492AAF">
        <w:rPr>
          <w:rFonts w:ascii="Times New Roman" w:hAnsi="Times New Roman" w:cs="Times New Roman"/>
          <w:color w:val="000000"/>
          <w:sz w:val="28"/>
          <w:szCs w:val="28"/>
        </w:rPr>
        <w:t xml:space="preserve"> подразделяются на общие и специфические. К </w:t>
      </w:r>
      <w:r w:rsidRPr="00492AAF">
        <w:rPr>
          <w:rFonts w:ascii="Times New Roman" w:hAnsi="Times New Roman" w:cs="Times New Roman"/>
          <w:b/>
          <w:color w:val="000000"/>
          <w:sz w:val="28"/>
          <w:szCs w:val="28"/>
        </w:rPr>
        <w:t>общим методам</w:t>
      </w:r>
      <w:r w:rsidRPr="00492AAF">
        <w:rPr>
          <w:rFonts w:ascii="Times New Roman" w:hAnsi="Times New Roman" w:cs="Times New Roman"/>
          <w:color w:val="000000"/>
          <w:sz w:val="28"/>
          <w:szCs w:val="28"/>
        </w:rPr>
        <w:t xml:space="preserve"> относятся методы, с помощью которых можно определить рискованность как любого инструмента, входящего и портфель, так и портфеля в целом. </w:t>
      </w:r>
      <w:r w:rsidRPr="00492AAF">
        <w:rPr>
          <w:rFonts w:ascii="Times New Roman" w:hAnsi="Times New Roman" w:cs="Times New Roman"/>
          <w:b/>
          <w:color w:val="000000"/>
          <w:sz w:val="28"/>
          <w:szCs w:val="28"/>
        </w:rPr>
        <w:t>Специфические методы</w:t>
      </w:r>
      <w:r w:rsidRPr="00492AAF">
        <w:rPr>
          <w:rFonts w:ascii="Times New Roman" w:hAnsi="Times New Roman" w:cs="Times New Roman"/>
          <w:color w:val="000000"/>
          <w:sz w:val="28"/>
          <w:szCs w:val="28"/>
        </w:rPr>
        <w:t xml:space="preserve"> разработаны и применимы для конкретных инструментов: акций, облигаций, различных типов процентных ставок и т.н. Общие методы являются наиболее комплексными и полно отражающими ситуацию, но требуют тщательных и аккуратных расчетов и трудоемки. Применение специфических методов оправдано, если использование общих методой нецелесообразно, например, если портфель инструментов, подверженных рыночному риску, незначителен или содержит одинаковые или однородные инструменты.</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Общие методы анализа и прогноза рисков базируются на статистических моделях различной сложности (в т. ч. </w:t>
      </w:r>
      <w:r w:rsidRPr="00492AAF">
        <w:rPr>
          <w:rFonts w:ascii="Times New Roman" w:hAnsi="Times New Roman" w:cs="Times New Roman"/>
          <w:color w:val="000000"/>
          <w:sz w:val="28"/>
          <w:szCs w:val="28"/>
          <w:lang w:val="en-US"/>
        </w:rPr>
        <w:t>V</w:t>
      </w:r>
      <w:r w:rsidRPr="00492AAF">
        <w:rPr>
          <w:rFonts w:ascii="Times New Roman" w:hAnsi="Times New Roman" w:cs="Times New Roman"/>
          <w:color w:val="000000"/>
          <w:sz w:val="28"/>
          <w:szCs w:val="28"/>
        </w:rPr>
        <w:t>а</w:t>
      </w:r>
      <w:r w:rsidRPr="00492AAF">
        <w:rPr>
          <w:rFonts w:ascii="Times New Roman" w:hAnsi="Times New Roman" w:cs="Times New Roman"/>
          <w:color w:val="000000"/>
          <w:sz w:val="28"/>
          <w:szCs w:val="28"/>
          <w:lang w:val="en-US"/>
        </w:rPr>
        <w:t>R</w:t>
      </w:r>
      <w:r w:rsidRPr="00492AAF">
        <w:rPr>
          <w:rFonts w:ascii="Times New Roman" w:hAnsi="Times New Roman" w:cs="Times New Roman"/>
          <w:color w:val="000000"/>
          <w:sz w:val="28"/>
          <w:szCs w:val="28"/>
        </w:rPr>
        <w:t xml:space="preserve"> методиках). Их привлекательность объясняется тем, что риск портфеля или всего баланса можно выразить одной цифрой. Они могут быть применены при оценке всех рисков первых двух групп выбранной нами классификации. Основными их недостатками являются большая или меньшая степень аппроксимации, зачастую недостаток исторических данных, сложность и трудоемкость вычислений, а также практически полное отсутствие литературы на русском языке. Даже в тех банках, где такие методы используют, результаты этих расчетов применяются только для текущего управления и практически никогда - топ-менеджерами.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В целом банки предпочитают выбирать специфические для каждого инструмента методы анализа. Именно в этом случае необходимо выявлять различные факторы и оценивать степень их влияния. Примерами таких методов могут служить гэп-анализ - оценка процентного риска, рейтинговые, факторные и экспертные оценки, расчет различных коэффициентов, бета-модели для оценки риска портфеля ценных бумаг и т. п.</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В казахстанской банковской системе основными задачами создаваемой системы управления рисками являются: [</w:t>
      </w:r>
      <w:r w:rsidRPr="00492AAF">
        <w:rPr>
          <w:rStyle w:val="a3"/>
          <w:rFonts w:ascii="Times New Roman" w:hAnsi="Times New Roman" w:cs="Times New Roman"/>
          <w:color w:val="000000"/>
          <w:sz w:val="28"/>
          <w:szCs w:val="28"/>
        </w:rPr>
        <w:endnoteReference w:id="7"/>
      </w:r>
      <w:r w:rsidRPr="00492AAF">
        <w:rPr>
          <w:rFonts w:ascii="Times New Roman" w:hAnsi="Times New Roman" w:cs="Times New Roman"/>
          <w:color w:val="000000"/>
          <w:sz w:val="28"/>
          <w:szCs w:val="28"/>
        </w:rPr>
        <w:t>]</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-распознание возможных случаев возникновения риска;</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-классификация возможных рисков;</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-количественная и качественная оценка рисков; </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-оценка масштабов предполагаемого ущерба;</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-формирование методов предупреждения, компенсации последствий и страхования рисков.</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lastRenderedPageBreak/>
        <w:t>Результаты экономической деятельности, показывают, что сегодня рисковики сталкиваются со следующими проблемами, при внедрении западных методик риск-менеджмента в казахстанскую практику: [</w:t>
      </w:r>
      <w:r w:rsidRPr="00492AAF">
        <w:rPr>
          <w:rStyle w:val="a3"/>
          <w:rFonts w:ascii="Times New Roman" w:hAnsi="Times New Roman" w:cs="Times New Roman"/>
          <w:color w:val="000000"/>
          <w:sz w:val="28"/>
          <w:szCs w:val="28"/>
        </w:rPr>
        <w:endnoteReference w:id="8"/>
      </w:r>
      <w:r w:rsidRPr="00492AAF">
        <w:rPr>
          <w:rFonts w:ascii="Times New Roman" w:hAnsi="Times New Roman" w:cs="Times New Roman"/>
          <w:color w:val="000000"/>
          <w:sz w:val="28"/>
          <w:szCs w:val="28"/>
        </w:rPr>
        <w:t>, с. 11]</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-отдельные требования по системе внутреннего аудита и системе внутреннего контроля;</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-процентные и ценовые риски;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-управление рисками в дочерних организациях;</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-расчет капитала под риск;</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-управление операционными рисками.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-рекомендации слишком детализированы, и требования различных глав между собой пересекаются, а местами даже повторяются. </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Наиболее актуальными для казахстанских коммерческих банков являются следующие риски: [</w:t>
      </w:r>
      <w:r w:rsidRPr="00492AAF">
        <w:rPr>
          <w:rStyle w:val="a3"/>
          <w:rFonts w:ascii="Times New Roman" w:hAnsi="Times New Roman" w:cs="Times New Roman"/>
          <w:color w:val="000000"/>
          <w:sz w:val="28"/>
          <w:szCs w:val="28"/>
        </w:rPr>
        <w:endnoteReference w:id="9"/>
      </w:r>
      <w:r w:rsidRPr="00492AAF">
        <w:rPr>
          <w:rFonts w:ascii="Times New Roman" w:hAnsi="Times New Roman" w:cs="Times New Roman"/>
          <w:color w:val="000000"/>
          <w:sz w:val="28"/>
          <w:szCs w:val="28"/>
        </w:rPr>
        <w:t>,</w:t>
      </w:r>
      <w:r w:rsidRPr="00492AAF">
        <w:rPr>
          <w:rFonts w:ascii="Times New Roman" w:hAnsi="Times New Roman" w:cs="Times New Roman"/>
          <w:bCs/>
          <w:color w:val="000000"/>
          <w:sz w:val="28"/>
          <w:szCs w:val="28"/>
        </w:rPr>
        <w:t>с. 12-14</w:t>
      </w:r>
      <w:r w:rsidRPr="00492AAF">
        <w:rPr>
          <w:rFonts w:ascii="Times New Roman" w:hAnsi="Times New Roman" w:cs="Times New Roman"/>
          <w:color w:val="000000"/>
          <w:sz w:val="28"/>
          <w:szCs w:val="28"/>
        </w:rPr>
        <w:t>]</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-кредитный риск (риск возможных потерь из-за неспособности контрагента выполнить свои обязательства);</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-риск потери ликвидности (риск потери платежеспособности из-за невозможности обеспечить наличными средствами неликвидные активы);</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-политический риск (слабая прозрачность структуры собственности и акционеров банка, негативное влияние государственных органов и отдельных чиновников на деятельность банка и т.д.).</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По ее мнению, банки на сегодняшний день отличаются невысоким уровнем оценки кредитоспособности заемщиков. Все эти факторы в сочетании с быстрым ростом ссуд подвергают банки угрозе экономической нестабильности, волатильности процентных ставок и валютного курса.</w:t>
      </w:r>
    </w:p>
    <w:p w:rsidR="00DB4896" w:rsidRPr="00492AAF" w:rsidRDefault="00DB4896" w:rsidP="00D25A40">
      <w:pPr>
        <w:shd w:val="clear" w:color="auto" w:fill="FFFFFF"/>
        <w:spacing w:after="0"/>
        <w:ind w:firstLine="284"/>
        <w:jc w:val="both"/>
        <w:rPr>
          <w:rFonts w:ascii="Times New Roman" w:hAnsi="Times New Roman" w:cs="Times New Roman"/>
          <w:b/>
          <w:color w:val="000000"/>
          <w:sz w:val="28"/>
          <w:szCs w:val="28"/>
        </w:rPr>
      </w:pPr>
    </w:p>
    <w:p w:rsidR="00C63FEA" w:rsidRDefault="00C63FEA" w:rsidP="00D25A40">
      <w:pPr>
        <w:pStyle w:val="2"/>
        <w:spacing w:before="0" w:after="0"/>
        <w:jc w:val="center"/>
        <w:rPr>
          <w:rFonts w:ascii="Times New Roman" w:hAnsi="Times New Roman" w:cs="Times New Roman"/>
          <w:iCs w:val="0"/>
        </w:rPr>
      </w:pPr>
      <w:bookmarkStart w:id="1" w:name="_Toc228857922"/>
    </w:p>
    <w:p w:rsidR="00C63FEA" w:rsidRDefault="00C63FEA" w:rsidP="00D25A40">
      <w:pPr>
        <w:pStyle w:val="2"/>
        <w:spacing w:before="0" w:after="0"/>
        <w:jc w:val="center"/>
        <w:rPr>
          <w:rFonts w:ascii="Times New Roman" w:hAnsi="Times New Roman" w:cs="Times New Roman"/>
          <w:iCs w:val="0"/>
        </w:rPr>
      </w:pPr>
    </w:p>
    <w:p w:rsidR="00DB4896" w:rsidRPr="00C63FEA" w:rsidRDefault="00C63FEA" w:rsidP="00D25A40">
      <w:pPr>
        <w:pStyle w:val="2"/>
        <w:spacing w:before="0" w:after="0"/>
        <w:jc w:val="center"/>
        <w:rPr>
          <w:rFonts w:ascii="Times New Roman" w:hAnsi="Times New Roman" w:cs="Times New Roman"/>
          <w:iCs w:val="0"/>
        </w:rPr>
      </w:pPr>
      <w:r w:rsidRPr="00C63FEA">
        <w:rPr>
          <w:rFonts w:ascii="Times New Roman" w:hAnsi="Times New Roman" w:cs="Times New Roman"/>
          <w:iCs w:val="0"/>
        </w:rPr>
        <w:t>3</w:t>
      </w:r>
      <w:r w:rsidR="00DB4896" w:rsidRPr="00C63FEA">
        <w:rPr>
          <w:rFonts w:ascii="Times New Roman" w:hAnsi="Times New Roman" w:cs="Times New Roman"/>
          <w:iCs w:val="0"/>
        </w:rPr>
        <w:t>.2 Специфика управления банковскими рисками в современных условиях</w:t>
      </w:r>
      <w:bookmarkEnd w:id="1"/>
    </w:p>
    <w:p w:rsidR="00DB4896" w:rsidRPr="00492AAF" w:rsidRDefault="00DB4896" w:rsidP="00D25A40">
      <w:pPr>
        <w:pStyle w:val="12"/>
        <w:ind w:firstLine="567"/>
        <w:jc w:val="both"/>
        <w:outlineLvl w:val="0"/>
        <w:rPr>
          <w:sz w:val="28"/>
          <w:szCs w:val="28"/>
        </w:rPr>
      </w:pP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Банк по своему определению должен являться одним из наиболее надеж</w:t>
      </w:r>
      <w:r w:rsidRPr="00492AAF">
        <w:rPr>
          <w:rFonts w:ascii="Times New Roman" w:hAnsi="Times New Roman" w:cs="Times New Roman"/>
          <w:sz w:val="28"/>
        </w:rPr>
        <w:softHyphen/>
        <w:t>ных институтов общества, представляет основу стабильности экономической системы. При этом  профессиональное управление банковскими рисками, оперативная идентифи</w:t>
      </w:r>
      <w:r w:rsidRPr="00492AAF">
        <w:rPr>
          <w:rFonts w:ascii="Times New Roman" w:hAnsi="Times New Roman" w:cs="Times New Roman"/>
          <w:sz w:val="28"/>
        </w:rPr>
        <w:softHyphen/>
        <w:t xml:space="preserve">кация и учет факторов риска в повседневной деятельности приобретают первостепенное значение. </w:t>
      </w: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В связи с формированием рыночных отношений понятие риска прочно входит в нашу жизнь. Таким образом, банки в условиях такой нестабильности, быстро меняющейся ситуации вынуждены учитывать все возмож</w:t>
      </w:r>
      <w:r w:rsidRPr="00492AAF">
        <w:rPr>
          <w:rFonts w:ascii="Times New Roman" w:hAnsi="Times New Roman" w:cs="Times New Roman"/>
          <w:sz w:val="28"/>
        </w:rPr>
        <w:softHyphen/>
        <w:t xml:space="preserve">ные последствия от действия своих конкурентов, клиентов, а также предвидеть вероятные изменения законодательства. Именно такая </w:t>
      </w:r>
      <w:r w:rsidRPr="00492AAF">
        <w:rPr>
          <w:rFonts w:ascii="Times New Roman" w:hAnsi="Times New Roman" w:cs="Times New Roman"/>
          <w:sz w:val="28"/>
        </w:rPr>
        <w:lastRenderedPageBreak/>
        <w:t>неопределен</w:t>
      </w:r>
      <w:r w:rsidRPr="00492AAF">
        <w:rPr>
          <w:rFonts w:ascii="Times New Roman" w:hAnsi="Times New Roman" w:cs="Times New Roman"/>
          <w:sz w:val="28"/>
        </w:rPr>
        <w:softHyphen/>
        <w:t>ность и повышенный уровень риска - это плата за полученную экономичес</w:t>
      </w:r>
      <w:r w:rsidRPr="00492AAF">
        <w:rPr>
          <w:rFonts w:ascii="Times New Roman" w:hAnsi="Times New Roman" w:cs="Times New Roman"/>
          <w:sz w:val="28"/>
        </w:rPr>
        <w:softHyphen/>
        <w:t xml:space="preserve">кую свободу /14, с.8/. </w:t>
      </w:r>
    </w:p>
    <w:p w:rsidR="00DB4896" w:rsidRPr="00492AAF" w:rsidRDefault="00DB4896" w:rsidP="00D25A40">
      <w:pPr>
        <w:spacing w:after="0"/>
        <w:ind w:firstLine="567"/>
        <w:jc w:val="both"/>
        <w:rPr>
          <w:rFonts w:ascii="Times New Roman" w:hAnsi="Times New Roman" w:cs="Times New Roman"/>
          <w:snapToGrid w:val="0"/>
          <w:sz w:val="28"/>
        </w:rPr>
      </w:pPr>
      <w:r w:rsidRPr="00492AAF">
        <w:rPr>
          <w:rFonts w:ascii="Times New Roman" w:hAnsi="Times New Roman" w:cs="Times New Roman"/>
          <w:snapToGrid w:val="0"/>
          <w:sz w:val="28"/>
        </w:rPr>
        <w:t xml:space="preserve">Высокая степень конкуренции на банковском рынке заставила руководителей банков изменить свое отношение к политике управления рисками. Тому, что когда-то считалось формальностью, теперь уделяется большое внимание. Прежде всего, речь идет о развитии подразделений, ответственных за управление рисками, систем управленческой информации, утверждении лимитов и методики измерения рисков /15, с.6/. </w:t>
      </w:r>
    </w:p>
    <w:p w:rsidR="00D25A40" w:rsidRDefault="00DB4896" w:rsidP="00D25A40">
      <w:pPr>
        <w:spacing w:after="0"/>
        <w:ind w:firstLine="567"/>
        <w:jc w:val="both"/>
        <w:rPr>
          <w:rFonts w:ascii="Times New Roman" w:hAnsi="Times New Roman" w:cs="Times New Roman"/>
          <w:snapToGrid w:val="0"/>
          <w:sz w:val="28"/>
        </w:rPr>
      </w:pPr>
      <w:r w:rsidRPr="00492AAF">
        <w:rPr>
          <w:rFonts w:ascii="Times New Roman" w:hAnsi="Times New Roman" w:cs="Times New Roman"/>
          <w:snapToGrid w:val="0"/>
          <w:sz w:val="28"/>
        </w:rPr>
        <w:t>В сложившейся ситуации становится очевидным необходимость эффективного управления системой банковских рисков. Необ</w:t>
      </w:r>
      <w:r w:rsidRPr="00492AAF">
        <w:rPr>
          <w:rFonts w:ascii="Times New Roman" w:hAnsi="Times New Roman" w:cs="Times New Roman"/>
          <w:snapToGrid w:val="0"/>
          <w:sz w:val="28"/>
        </w:rPr>
        <w:softHyphen/>
        <w:t>ходимо также  отметить, что в процессе своей деятельности банки сталки</w:t>
      </w:r>
      <w:r w:rsidRPr="00492AAF">
        <w:rPr>
          <w:rFonts w:ascii="Times New Roman" w:hAnsi="Times New Roman" w:cs="Times New Roman"/>
          <w:snapToGrid w:val="0"/>
          <w:sz w:val="28"/>
        </w:rPr>
        <w:softHyphen/>
        <w:t>ваются с совокупностью различных видов рисков, отличающихся ме</w:t>
      </w:r>
      <w:r w:rsidRPr="00492AAF">
        <w:rPr>
          <w:rFonts w:ascii="Times New Roman" w:hAnsi="Times New Roman" w:cs="Times New Roman"/>
          <w:snapToGrid w:val="0"/>
          <w:sz w:val="28"/>
        </w:rPr>
        <w:softHyphen/>
        <w:t>жду собой по месту и времени возникновения, совокупности внеш</w:t>
      </w:r>
      <w:r w:rsidRPr="00492AAF">
        <w:rPr>
          <w:rFonts w:ascii="Times New Roman" w:hAnsi="Times New Roman" w:cs="Times New Roman"/>
          <w:snapToGrid w:val="0"/>
          <w:sz w:val="28"/>
        </w:rPr>
        <w:softHyphen/>
        <w:t>них и внутренних факторов, влияющих на их уровень, и, следова</w:t>
      </w:r>
      <w:r w:rsidRPr="00492AAF">
        <w:rPr>
          <w:rFonts w:ascii="Times New Roman" w:hAnsi="Times New Roman" w:cs="Times New Roman"/>
          <w:snapToGrid w:val="0"/>
          <w:sz w:val="28"/>
        </w:rPr>
        <w:softHyphen/>
        <w:t>тельно, по способу их анализа и методам их описания. Кроме того, все виды рисков взаимосвязаны и оказывают влияние на деятель</w:t>
      </w:r>
      <w:r w:rsidRPr="00492AAF">
        <w:rPr>
          <w:rFonts w:ascii="Times New Roman" w:hAnsi="Times New Roman" w:cs="Times New Roman"/>
          <w:snapToGrid w:val="0"/>
          <w:sz w:val="28"/>
        </w:rPr>
        <w:softHyphen/>
        <w:t>ность банков. Изменения одного вида риска вызывают изменения почти всех остальных видов. Все это, естественно, затрудняет выбор метода анализа уровня конкретного риска и принятие решения по его оптимизации ведет к углубленному анализу множества других ри</w:t>
      </w:r>
      <w:r w:rsidRPr="00492AAF">
        <w:rPr>
          <w:rFonts w:ascii="Times New Roman" w:hAnsi="Times New Roman" w:cs="Times New Roman"/>
          <w:snapToGrid w:val="0"/>
          <w:sz w:val="28"/>
        </w:rPr>
        <w:softHyphen/>
        <w:t>сковых факторов. Поэтому особенно важным видится выбор конкретного метода анализа уровня, подбор оптимальных факторов и совокупная оценка всей системы рисков.</w:t>
      </w: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 xml:space="preserve">Таким образом, управление рисками в коммерческих банках является одним из важнейших инструментов повышения их конкурентоспособности в условиях ожесточающейся конкуренции. </w:t>
      </w: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 xml:space="preserve">Качественное управление риском повышает шансы коммерческого банка добиться успехов в долгосрочной перспективе. Деятельность по управлению рисками называется политикой риска. Под политикой риска принимается совокупность различных мероприятий, имеющих целью снизить опасность ошибочного принятия решения. </w:t>
      </w: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 xml:space="preserve">Знать о возможном наступлении риска необходимо, но недостаточно. Важно установить как влияет на результаты деятельности конкретный вид риска,  и каковы его последствия. </w:t>
      </w: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 xml:space="preserve">Выявление риска может осуществляться различными способами: </w:t>
      </w: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анализ объективных факторов (вероятностный анализ исследования операций),</w:t>
      </w: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анализ субъективных факторов (интуитивное предсказание тенденции поведения рынка) /16, с.12/.</w:t>
      </w: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lastRenderedPageBreak/>
        <w:t xml:space="preserve"> В настоящее время казахстанские участники финансового рынка в управлении рисками опираются на интуицию, чей-то авторитет и на предыдущий опыт. Лишь незначительный процент руководителей способен учитывать риск, с применением математических методов.</w:t>
      </w: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Процесс управления риском достаточно динамичен и его эффективность во многом зависит от быстроты реакции на изменение условий рынка, экономической ситуации в целом, финансового состояния коммерческого банка. Особое значение в решении рисковых задач играет интуиция, которая представляет собой способность находить правильное решение проблемы и инсайт, т.е. осознания решения некоторой проблемы.</w:t>
      </w: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В процессе управления риском следует учитывать следующие правила:</w:t>
      </w:r>
    </w:p>
    <w:p w:rsidR="00DB4896" w:rsidRPr="00492AAF" w:rsidRDefault="00DB4896" w:rsidP="00D25A40">
      <w:pPr>
        <w:numPr>
          <w:ilvl w:val="0"/>
          <w:numId w:val="27"/>
        </w:numPr>
        <w:tabs>
          <w:tab w:val="clear" w:pos="1287"/>
          <w:tab w:val="num" w:pos="900"/>
        </w:tabs>
        <w:spacing w:after="0" w:line="240" w:lineRule="auto"/>
        <w:ind w:left="900"/>
        <w:jc w:val="both"/>
        <w:rPr>
          <w:rFonts w:ascii="Times New Roman" w:hAnsi="Times New Roman" w:cs="Times New Roman"/>
          <w:sz w:val="28"/>
        </w:rPr>
      </w:pPr>
      <w:r w:rsidRPr="00492AAF">
        <w:rPr>
          <w:rFonts w:ascii="Times New Roman" w:hAnsi="Times New Roman" w:cs="Times New Roman"/>
          <w:sz w:val="28"/>
        </w:rPr>
        <w:t>нельзя рисковать больше, чем это может позволить собственный капитал,</w:t>
      </w:r>
    </w:p>
    <w:p w:rsidR="00DB4896" w:rsidRPr="00492AAF" w:rsidRDefault="00DB4896" w:rsidP="00D25A40">
      <w:pPr>
        <w:numPr>
          <w:ilvl w:val="0"/>
          <w:numId w:val="27"/>
        </w:numPr>
        <w:tabs>
          <w:tab w:val="clear" w:pos="1287"/>
          <w:tab w:val="num" w:pos="900"/>
        </w:tabs>
        <w:spacing w:after="0" w:line="240" w:lineRule="auto"/>
        <w:ind w:left="900"/>
        <w:jc w:val="both"/>
        <w:rPr>
          <w:rFonts w:ascii="Times New Roman" w:hAnsi="Times New Roman" w:cs="Times New Roman"/>
          <w:sz w:val="28"/>
        </w:rPr>
      </w:pPr>
      <w:r w:rsidRPr="00492AAF">
        <w:rPr>
          <w:rFonts w:ascii="Times New Roman" w:hAnsi="Times New Roman" w:cs="Times New Roman"/>
          <w:sz w:val="28"/>
        </w:rPr>
        <w:t>всегда нужно помнить о возможных последствиях риска,</w:t>
      </w:r>
    </w:p>
    <w:p w:rsidR="00DB4896" w:rsidRPr="00492AAF" w:rsidRDefault="00DB4896" w:rsidP="00D25A40">
      <w:pPr>
        <w:numPr>
          <w:ilvl w:val="0"/>
          <w:numId w:val="27"/>
        </w:numPr>
        <w:tabs>
          <w:tab w:val="clear" w:pos="1287"/>
          <w:tab w:val="num" w:pos="900"/>
        </w:tabs>
        <w:spacing w:after="0" w:line="240" w:lineRule="auto"/>
        <w:ind w:left="900"/>
        <w:jc w:val="both"/>
        <w:rPr>
          <w:rFonts w:ascii="Times New Roman" w:hAnsi="Times New Roman" w:cs="Times New Roman"/>
          <w:sz w:val="28"/>
        </w:rPr>
      </w:pPr>
      <w:r w:rsidRPr="00492AAF">
        <w:rPr>
          <w:rFonts w:ascii="Times New Roman" w:hAnsi="Times New Roman" w:cs="Times New Roman"/>
          <w:sz w:val="28"/>
        </w:rPr>
        <w:t>нельзя рисковать многим ради малого,</w:t>
      </w:r>
    </w:p>
    <w:p w:rsidR="00DB4896" w:rsidRPr="00492AAF" w:rsidRDefault="00DB4896" w:rsidP="00D25A40">
      <w:pPr>
        <w:numPr>
          <w:ilvl w:val="0"/>
          <w:numId w:val="27"/>
        </w:numPr>
        <w:tabs>
          <w:tab w:val="clear" w:pos="1287"/>
          <w:tab w:val="num" w:pos="900"/>
        </w:tabs>
        <w:spacing w:after="0" w:line="240" w:lineRule="auto"/>
        <w:ind w:left="900"/>
        <w:jc w:val="both"/>
        <w:rPr>
          <w:rFonts w:ascii="Times New Roman" w:hAnsi="Times New Roman" w:cs="Times New Roman"/>
          <w:sz w:val="28"/>
        </w:rPr>
      </w:pPr>
      <w:r w:rsidRPr="00492AAF">
        <w:rPr>
          <w:rFonts w:ascii="Times New Roman" w:hAnsi="Times New Roman" w:cs="Times New Roman"/>
          <w:sz w:val="28"/>
        </w:rPr>
        <w:t>положительное решение, связанное с риском, принимается лишь при отсутствии сомнений,</w:t>
      </w:r>
    </w:p>
    <w:p w:rsidR="00DB4896" w:rsidRPr="00492AAF" w:rsidRDefault="00DB4896" w:rsidP="00D25A40">
      <w:pPr>
        <w:numPr>
          <w:ilvl w:val="0"/>
          <w:numId w:val="27"/>
        </w:numPr>
        <w:tabs>
          <w:tab w:val="clear" w:pos="1287"/>
          <w:tab w:val="num" w:pos="900"/>
        </w:tabs>
        <w:spacing w:after="0" w:line="240" w:lineRule="auto"/>
        <w:ind w:left="900"/>
        <w:jc w:val="both"/>
        <w:rPr>
          <w:rFonts w:ascii="Times New Roman" w:hAnsi="Times New Roman" w:cs="Times New Roman"/>
          <w:sz w:val="28"/>
        </w:rPr>
      </w:pPr>
      <w:r w:rsidRPr="00492AAF">
        <w:rPr>
          <w:rFonts w:ascii="Times New Roman" w:hAnsi="Times New Roman" w:cs="Times New Roman"/>
          <w:sz w:val="28"/>
        </w:rPr>
        <w:t>всегда существует несколько решений рисковых задач /17, с.13/.</w:t>
      </w:r>
    </w:p>
    <w:p w:rsidR="00DB4896" w:rsidRPr="00492AAF" w:rsidRDefault="00DB4896" w:rsidP="00D25A40">
      <w:pPr>
        <w:spacing w:after="0"/>
        <w:ind w:left="900"/>
        <w:jc w:val="both"/>
        <w:rPr>
          <w:rFonts w:ascii="Times New Roman" w:hAnsi="Times New Roman" w:cs="Times New Roman"/>
          <w:b/>
          <w:sz w:val="28"/>
        </w:rPr>
      </w:pPr>
    </w:p>
    <w:p w:rsidR="00DB4896" w:rsidRPr="00492AAF" w:rsidRDefault="00DB4896" w:rsidP="00D25A40">
      <w:pPr>
        <w:spacing w:after="0"/>
        <w:ind w:left="900"/>
        <w:jc w:val="both"/>
        <w:rPr>
          <w:rFonts w:ascii="Times New Roman" w:hAnsi="Times New Roman" w:cs="Times New Roman"/>
          <w:b/>
          <w:sz w:val="28"/>
        </w:rPr>
      </w:pPr>
      <w:r w:rsidRPr="00492AAF">
        <w:rPr>
          <w:rFonts w:ascii="Times New Roman" w:hAnsi="Times New Roman" w:cs="Times New Roman"/>
          <w:b/>
          <w:sz w:val="28"/>
        </w:rPr>
        <w:t>2 Методы и оценки управления банковскими рисками</w:t>
      </w:r>
    </w:p>
    <w:p w:rsidR="00DB4896" w:rsidRPr="00492AAF" w:rsidRDefault="00DB4896" w:rsidP="00D25A40">
      <w:pPr>
        <w:spacing w:after="0"/>
        <w:ind w:left="900"/>
        <w:jc w:val="both"/>
        <w:rPr>
          <w:rFonts w:ascii="Times New Roman" w:hAnsi="Times New Roman" w:cs="Times New Roman"/>
          <w:sz w:val="28"/>
        </w:rPr>
      </w:pP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lang w:val="fr-FR"/>
        </w:rPr>
        <w:t>Комплексный подход к управлению риском позволяет более эффективно использовать ресурсы, распределять ответственность, улучшать результаты работы.</w:t>
      </w: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 xml:space="preserve">Одним из традиционных методов оценки и управления риском считается статистический метод. Основными инструментами статистического анализа являются – дисперсия, стандартное отклонение, коэффициент вариации. Суть этого метода состоит в анализе статистических данных за возможно больший период времени, что позволяет сравнить частоту возникновения потерь банка с вероятностью их возникновения. Данный способ можно применять к оценке самых разных видов рисков банка, как внешних, так и внутренних. При этом частота возникновения допустимого уровня потерь для данного банка зависит от числа случаев наступления конкретного уровня потерь и общего числа случаев в статистической выборке /18, с.12/. </w:t>
      </w: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При работе банка в безрисковой зоне потери не ожидаются, что позволяет получить хорошую прибыль. При попадании в зону допустимого риска прибыль банка превышают понесенные потери. В зоне недопустимого риска банк не получает прибыли от своей деятельности. Она направляется на покрытие возникших потерь. В зоне критического риска банк близок к банкротству. Полученной прибыли не хватает для покрытия потерь.</w:t>
      </w: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lang w:val="fr-FR"/>
        </w:rPr>
        <w:lastRenderedPageBreak/>
        <w:t>Статистический метод заключается в том, чтобы изучить статистику потерь и прибылей, имевших место при принятии аналогичных рений, установить величину и частоту получения той или иной экономической отдачи, а затем провести вероятностный анализ и составить прогноз будущего поведения на рынке.</w:t>
      </w: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Таким образом, управление банковскими рисками является весьма скрупулезным процессом, требующим тщательной подготовки, высокой квалификации и ответственного подхода к оценке реальных последствий наступления рисковой ситуации.</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На микроуровне управление банковскими рисками осуществляется банками самостоятельно, на основе собственной политики банка. Политика управления рисками сводится к трем основным направлениям:</w:t>
      </w:r>
    </w:p>
    <w:p w:rsidR="00DB4896" w:rsidRPr="00492AAF" w:rsidRDefault="00DB4896" w:rsidP="00D25A40">
      <w:pPr>
        <w:numPr>
          <w:ilvl w:val="0"/>
          <w:numId w:val="42"/>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стратегия риска, которая состоит из целей, задач, объема, вида, принципов управления;</w:t>
      </w:r>
    </w:p>
    <w:p w:rsidR="00DB4896" w:rsidRPr="00492AAF" w:rsidRDefault="00DB4896" w:rsidP="00D25A40">
      <w:pPr>
        <w:numPr>
          <w:ilvl w:val="0"/>
          <w:numId w:val="43"/>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рамки политики (границы риска), которые включают в себя юридические границы, решение банка, срок операции, степень риска;</w:t>
      </w:r>
    </w:p>
    <w:p w:rsidR="00DB4896" w:rsidRPr="00492AAF" w:rsidRDefault="00DB4896" w:rsidP="00D25A40">
      <w:pPr>
        <w:numPr>
          <w:ilvl w:val="0"/>
          <w:numId w:val="44"/>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навыки оценки, состоящие из методов оценки, форм и этапов управления рисками.</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Цели и задачи стратегии управления банковскими рисками в большой степени определяются постоянно изменяющейся внешней экономической средой, в которой приходится работать  банку, и состоят в выборе объема и вида риска, который может позволить себе банк.   При этом необходимо стремиться к  достижению оптимального сочетания и прибыльности своих операций, учитывая, что чем большую степень риска берет на себя банк, тем выше должна быть прибыль, на которую он рассчитывает.</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Задача банковской стратегии риска заключается также в соблюдении определенных принципов управления рисками в условиях выживания, инфляции и быстроменяющейся политической и экономической обстановки. К принципам управления рисками относятся:</w:t>
      </w:r>
    </w:p>
    <w:p w:rsidR="00DB4896" w:rsidRPr="00492AAF" w:rsidRDefault="00DB4896" w:rsidP="00D25A40">
      <w:pPr>
        <w:numPr>
          <w:ilvl w:val="0"/>
          <w:numId w:val="39"/>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определение и оценка зон риска (предвосхищение возможных источников убытков или рисковых ситуаций, приносящих убытки, измерение рисков, прогнозирование будущих убытков);</w:t>
      </w:r>
    </w:p>
    <w:p w:rsidR="00DB4896" w:rsidRPr="00492AAF" w:rsidRDefault="00DB4896" w:rsidP="00D25A40">
      <w:pPr>
        <w:numPr>
          <w:ilvl w:val="0"/>
          <w:numId w:val="39"/>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контроль за рисками (координирование контроля риска по всем подразделениям  и службам банка, экономическое стимулирование уменьшения риска, мониторинг и эффективность процедур управления риском);</w:t>
      </w:r>
    </w:p>
    <w:p w:rsidR="00DB4896" w:rsidRPr="00492AAF" w:rsidRDefault="00DB4896" w:rsidP="00D25A40">
      <w:pPr>
        <w:numPr>
          <w:ilvl w:val="0"/>
          <w:numId w:val="39"/>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финансирование риска (использование ресурсов, поддержание стратегии “чрезвычайных обстоятельств”, выделение средств, связанных с затратами на финансирование рисков по всем структурам и службам  банка);</w:t>
      </w:r>
    </w:p>
    <w:p w:rsidR="00DB4896" w:rsidRPr="00492AAF" w:rsidRDefault="00DB4896" w:rsidP="00D25A40">
      <w:pPr>
        <w:numPr>
          <w:ilvl w:val="0"/>
          <w:numId w:val="39"/>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lastRenderedPageBreak/>
        <w:t>разработка политики управления рисками (ответственность и обязательства руководителей, четкость политики управления рисками, “сквозные” банковские связи в политике контроля рисков).</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Оценка стоимости риска и выбор формы управления риском требуют соблюдения границ риска и владения приемами оценки.</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Границами риска являются:</w:t>
      </w:r>
    </w:p>
    <w:p w:rsidR="00DB4896" w:rsidRPr="00492AAF" w:rsidRDefault="00DB4896" w:rsidP="00D25A40">
      <w:pPr>
        <w:numPr>
          <w:ilvl w:val="0"/>
          <w:numId w:val="40"/>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юридические границы, которыми ограничен каждый банк, и не все новое, что банки могли бы сейчас делать, может быть осуществлено ввиду отсутствия необходимого законодательства;</w:t>
      </w:r>
    </w:p>
    <w:p w:rsidR="00DB4896" w:rsidRPr="00492AAF" w:rsidRDefault="00DB4896" w:rsidP="00D25A40">
      <w:pPr>
        <w:numPr>
          <w:ilvl w:val="0"/>
          <w:numId w:val="41"/>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решение банка, который сам выбирает и принимает на  себя риск, осуществляя ту или иную деятельность;</w:t>
      </w:r>
    </w:p>
    <w:p w:rsidR="00DB4896" w:rsidRPr="00492AAF" w:rsidRDefault="00DB4896" w:rsidP="00D25A40">
      <w:pPr>
        <w:numPr>
          <w:ilvl w:val="0"/>
          <w:numId w:val="40"/>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сроки операций банка, которые растягиваются иногда на очень большой период в связи с неотлаженностью системы расчетов, неправильным оформлением документов, безответственностью тех или иных контрагентов данной операции, форс-мажорными обстоятельствами;</w:t>
      </w:r>
    </w:p>
    <w:p w:rsidR="00DB4896" w:rsidRPr="00492AAF" w:rsidRDefault="00DB4896" w:rsidP="00D25A40">
      <w:pPr>
        <w:numPr>
          <w:ilvl w:val="0"/>
          <w:numId w:val="40"/>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степень риска. В странах с развитой экономикой, например в ФРГ, применяется следующая группировка обязательств по шкале рисков /18, с. 29/.</w:t>
      </w:r>
    </w:p>
    <w:p w:rsidR="00DB4896" w:rsidRPr="00492AAF" w:rsidRDefault="00DB4896" w:rsidP="00D25A40">
      <w:pPr>
        <w:spacing w:after="0"/>
        <w:ind w:firstLine="567"/>
        <w:jc w:val="both"/>
        <w:rPr>
          <w:rFonts w:ascii="Times New Roman" w:hAnsi="Times New Roman" w:cs="Times New Roman"/>
          <w:sz w:val="28"/>
          <w:szCs w:val="28"/>
        </w:rPr>
      </w:pP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Таблица 1.1 - Группировка обязательств по шкале рисков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6804"/>
        <w:gridCol w:w="2055"/>
      </w:tblGrid>
      <w:tr w:rsidR="00DB4896" w:rsidRPr="00492AAF" w:rsidTr="009B6F65">
        <w:tc>
          <w:tcPr>
            <w:tcW w:w="851" w:type="dxa"/>
          </w:tcPr>
          <w:p w:rsidR="00DB4896" w:rsidRPr="00492AAF" w:rsidRDefault="00DB4896" w:rsidP="00D25A40">
            <w:pPr>
              <w:spacing w:after="0"/>
              <w:jc w:val="center"/>
              <w:rPr>
                <w:rFonts w:ascii="Times New Roman" w:hAnsi="Times New Roman" w:cs="Times New Roman"/>
              </w:rPr>
            </w:pPr>
            <w:r w:rsidRPr="00492AAF">
              <w:rPr>
                <w:rFonts w:ascii="Times New Roman" w:hAnsi="Times New Roman" w:cs="Times New Roman"/>
              </w:rPr>
              <w:t>№</w:t>
            </w:r>
          </w:p>
          <w:p w:rsidR="00DB4896" w:rsidRPr="00492AAF" w:rsidRDefault="00DB4896" w:rsidP="00D25A40">
            <w:pPr>
              <w:spacing w:after="0"/>
              <w:jc w:val="center"/>
              <w:rPr>
                <w:rFonts w:ascii="Times New Roman" w:hAnsi="Times New Roman" w:cs="Times New Roman"/>
              </w:rPr>
            </w:pPr>
            <w:r w:rsidRPr="00492AAF">
              <w:rPr>
                <w:rFonts w:ascii="Times New Roman" w:hAnsi="Times New Roman" w:cs="Times New Roman"/>
              </w:rPr>
              <w:t>п/п</w:t>
            </w:r>
          </w:p>
        </w:tc>
        <w:tc>
          <w:tcPr>
            <w:tcW w:w="6804" w:type="dxa"/>
          </w:tcPr>
          <w:p w:rsidR="00DB4896" w:rsidRPr="00492AAF" w:rsidRDefault="00DB4896" w:rsidP="00D25A40">
            <w:pPr>
              <w:spacing w:after="0"/>
              <w:jc w:val="center"/>
              <w:rPr>
                <w:rFonts w:ascii="Times New Roman" w:hAnsi="Times New Roman" w:cs="Times New Roman"/>
              </w:rPr>
            </w:pPr>
            <w:r w:rsidRPr="00492AAF">
              <w:rPr>
                <w:rFonts w:ascii="Times New Roman" w:hAnsi="Times New Roman" w:cs="Times New Roman"/>
              </w:rPr>
              <w:t>Группировка обязательств</w:t>
            </w:r>
          </w:p>
        </w:tc>
        <w:tc>
          <w:tcPr>
            <w:tcW w:w="2055" w:type="dxa"/>
          </w:tcPr>
          <w:p w:rsidR="00DB4896" w:rsidRPr="00492AAF" w:rsidRDefault="00DB4896" w:rsidP="00D25A40">
            <w:pPr>
              <w:spacing w:after="0"/>
              <w:jc w:val="center"/>
              <w:rPr>
                <w:rFonts w:ascii="Times New Roman" w:hAnsi="Times New Roman" w:cs="Times New Roman"/>
              </w:rPr>
            </w:pPr>
            <w:r w:rsidRPr="00492AAF">
              <w:rPr>
                <w:rFonts w:ascii="Times New Roman" w:hAnsi="Times New Roman" w:cs="Times New Roman"/>
              </w:rPr>
              <w:t xml:space="preserve">Шкала </w:t>
            </w:r>
          </w:p>
          <w:p w:rsidR="00DB4896" w:rsidRPr="00492AAF" w:rsidRDefault="00DB4896" w:rsidP="00D25A40">
            <w:pPr>
              <w:spacing w:after="0"/>
              <w:jc w:val="center"/>
              <w:rPr>
                <w:rFonts w:ascii="Times New Roman" w:hAnsi="Times New Roman" w:cs="Times New Roman"/>
              </w:rPr>
            </w:pPr>
            <w:r w:rsidRPr="00492AAF">
              <w:rPr>
                <w:rFonts w:ascii="Times New Roman" w:hAnsi="Times New Roman" w:cs="Times New Roman"/>
              </w:rPr>
              <w:t>риска</w:t>
            </w:r>
          </w:p>
        </w:tc>
      </w:tr>
      <w:tr w:rsidR="00DB4896" w:rsidRPr="00492AAF" w:rsidTr="009B6F65">
        <w:tc>
          <w:tcPr>
            <w:tcW w:w="851" w:type="dxa"/>
          </w:tcPr>
          <w:p w:rsidR="00DB4896" w:rsidRPr="00492AAF" w:rsidRDefault="00DB4896" w:rsidP="00D25A40">
            <w:pPr>
              <w:spacing w:after="0"/>
              <w:jc w:val="center"/>
              <w:rPr>
                <w:rFonts w:ascii="Times New Roman" w:hAnsi="Times New Roman" w:cs="Times New Roman"/>
              </w:rPr>
            </w:pPr>
            <w:r w:rsidRPr="00492AAF">
              <w:rPr>
                <w:rFonts w:ascii="Times New Roman" w:hAnsi="Times New Roman" w:cs="Times New Roman"/>
              </w:rPr>
              <w:t>1</w:t>
            </w:r>
          </w:p>
        </w:tc>
        <w:tc>
          <w:tcPr>
            <w:tcW w:w="6804" w:type="dxa"/>
          </w:tcPr>
          <w:p w:rsidR="00DB4896" w:rsidRPr="00492AAF" w:rsidRDefault="00DB4896" w:rsidP="00D25A40">
            <w:pPr>
              <w:spacing w:after="0"/>
              <w:rPr>
                <w:rFonts w:ascii="Times New Roman" w:hAnsi="Times New Roman" w:cs="Times New Roman"/>
              </w:rPr>
            </w:pPr>
            <w:r w:rsidRPr="00492AAF">
              <w:rPr>
                <w:rFonts w:ascii="Times New Roman" w:hAnsi="Times New Roman" w:cs="Times New Roman"/>
              </w:rPr>
              <w:t>Операции с государственными ценными бумагами</w:t>
            </w:r>
          </w:p>
        </w:tc>
        <w:tc>
          <w:tcPr>
            <w:tcW w:w="2055" w:type="dxa"/>
          </w:tcPr>
          <w:p w:rsidR="00DB4896" w:rsidRPr="00492AAF" w:rsidRDefault="00DB4896" w:rsidP="00D25A40">
            <w:pPr>
              <w:spacing w:after="0"/>
              <w:jc w:val="center"/>
              <w:rPr>
                <w:rFonts w:ascii="Times New Roman" w:hAnsi="Times New Roman" w:cs="Times New Roman"/>
              </w:rPr>
            </w:pPr>
            <w:r w:rsidRPr="00492AAF">
              <w:rPr>
                <w:rFonts w:ascii="Times New Roman" w:hAnsi="Times New Roman" w:cs="Times New Roman"/>
              </w:rPr>
              <w:t>0</w:t>
            </w:r>
          </w:p>
        </w:tc>
      </w:tr>
      <w:tr w:rsidR="00DB4896" w:rsidRPr="00492AAF" w:rsidTr="009B6F65">
        <w:tc>
          <w:tcPr>
            <w:tcW w:w="851" w:type="dxa"/>
          </w:tcPr>
          <w:p w:rsidR="00DB4896" w:rsidRPr="00492AAF" w:rsidRDefault="00DB4896" w:rsidP="00D25A40">
            <w:pPr>
              <w:spacing w:after="0"/>
              <w:jc w:val="center"/>
              <w:rPr>
                <w:rFonts w:ascii="Times New Roman" w:hAnsi="Times New Roman" w:cs="Times New Roman"/>
              </w:rPr>
            </w:pPr>
            <w:r w:rsidRPr="00492AAF">
              <w:rPr>
                <w:rFonts w:ascii="Times New Roman" w:hAnsi="Times New Roman" w:cs="Times New Roman"/>
              </w:rPr>
              <w:t>2</w:t>
            </w:r>
          </w:p>
        </w:tc>
        <w:tc>
          <w:tcPr>
            <w:tcW w:w="6804" w:type="dxa"/>
          </w:tcPr>
          <w:p w:rsidR="00DB4896" w:rsidRPr="00492AAF" w:rsidRDefault="00DB4896" w:rsidP="00D25A40">
            <w:pPr>
              <w:spacing w:after="0"/>
              <w:rPr>
                <w:rFonts w:ascii="Times New Roman" w:hAnsi="Times New Roman" w:cs="Times New Roman"/>
              </w:rPr>
            </w:pPr>
            <w:r w:rsidRPr="00492AAF">
              <w:rPr>
                <w:rFonts w:ascii="Times New Roman" w:hAnsi="Times New Roman" w:cs="Times New Roman"/>
              </w:rPr>
              <w:t>Краткосрочные межбанковские депозиты</w:t>
            </w:r>
          </w:p>
        </w:tc>
        <w:tc>
          <w:tcPr>
            <w:tcW w:w="2055" w:type="dxa"/>
          </w:tcPr>
          <w:p w:rsidR="00DB4896" w:rsidRPr="00492AAF" w:rsidRDefault="00DB4896" w:rsidP="00D25A40">
            <w:pPr>
              <w:spacing w:after="0"/>
              <w:jc w:val="center"/>
              <w:rPr>
                <w:rFonts w:ascii="Times New Roman" w:hAnsi="Times New Roman" w:cs="Times New Roman"/>
              </w:rPr>
            </w:pPr>
            <w:r w:rsidRPr="00492AAF">
              <w:rPr>
                <w:rFonts w:ascii="Times New Roman" w:hAnsi="Times New Roman" w:cs="Times New Roman"/>
              </w:rPr>
              <w:t>1</w:t>
            </w:r>
          </w:p>
        </w:tc>
      </w:tr>
      <w:tr w:rsidR="00DB4896" w:rsidRPr="00492AAF" w:rsidTr="009B6F65">
        <w:tc>
          <w:tcPr>
            <w:tcW w:w="851" w:type="dxa"/>
          </w:tcPr>
          <w:p w:rsidR="00DB4896" w:rsidRPr="00492AAF" w:rsidRDefault="00DB4896" w:rsidP="00D25A40">
            <w:pPr>
              <w:spacing w:after="0"/>
              <w:jc w:val="center"/>
              <w:rPr>
                <w:rFonts w:ascii="Times New Roman" w:hAnsi="Times New Roman" w:cs="Times New Roman"/>
              </w:rPr>
            </w:pPr>
            <w:r w:rsidRPr="00492AAF">
              <w:rPr>
                <w:rFonts w:ascii="Times New Roman" w:hAnsi="Times New Roman" w:cs="Times New Roman"/>
              </w:rPr>
              <w:t>3</w:t>
            </w:r>
          </w:p>
        </w:tc>
        <w:tc>
          <w:tcPr>
            <w:tcW w:w="6804" w:type="dxa"/>
          </w:tcPr>
          <w:p w:rsidR="00DB4896" w:rsidRPr="00492AAF" w:rsidRDefault="00DB4896" w:rsidP="00D25A40">
            <w:pPr>
              <w:spacing w:after="0"/>
              <w:rPr>
                <w:rFonts w:ascii="Times New Roman" w:hAnsi="Times New Roman" w:cs="Times New Roman"/>
              </w:rPr>
            </w:pPr>
            <w:r w:rsidRPr="00492AAF">
              <w:rPr>
                <w:rFonts w:ascii="Times New Roman" w:hAnsi="Times New Roman" w:cs="Times New Roman"/>
              </w:rPr>
              <w:t>Остатки средств на корреспондентских счетах</w:t>
            </w:r>
          </w:p>
        </w:tc>
        <w:tc>
          <w:tcPr>
            <w:tcW w:w="2055" w:type="dxa"/>
          </w:tcPr>
          <w:p w:rsidR="00DB4896" w:rsidRPr="00492AAF" w:rsidRDefault="00DB4896" w:rsidP="00D25A40">
            <w:pPr>
              <w:spacing w:after="0"/>
              <w:jc w:val="center"/>
              <w:rPr>
                <w:rFonts w:ascii="Times New Roman" w:hAnsi="Times New Roman" w:cs="Times New Roman"/>
              </w:rPr>
            </w:pPr>
            <w:r w:rsidRPr="00492AAF">
              <w:rPr>
                <w:rFonts w:ascii="Times New Roman" w:hAnsi="Times New Roman" w:cs="Times New Roman"/>
              </w:rPr>
              <w:t>1</w:t>
            </w:r>
          </w:p>
        </w:tc>
      </w:tr>
      <w:tr w:rsidR="00DB4896" w:rsidRPr="00492AAF" w:rsidTr="009B6F65">
        <w:tc>
          <w:tcPr>
            <w:tcW w:w="851" w:type="dxa"/>
          </w:tcPr>
          <w:p w:rsidR="00DB4896" w:rsidRPr="00492AAF" w:rsidRDefault="00DB4896" w:rsidP="00D25A40">
            <w:pPr>
              <w:spacing w:after="0"/>
              <w:jc w:val="center"/>
              <w:rPr>
                <w:rFonts w:ascii="Times New Roman" w:hAnsi="Times New Roman" w:cs="Times New Roman"/>
              </w:rPr>
            </w:pPr>
            <w:r w:rsidRPr="00492AAF">
              <w:rPr>
                <w:rFonts w:ascii="Times New Roman" w:hAnsi="Times New Roman" w:cs="Times New Roman"/>
              </w:rPr>
              <w:t>4</w:t>
            </w:r>
          </w:p>
        </w:tc>
        <w:tc>
          <w:tcPr>
            <w:tcW w:w="6804" w:type="dxa"/>
          </w:tcPr>
          <w:p w:rsidR="00DB4896" w:rsidRPr="00492AAF" w:rsidRDefault="00DB4896" w:rsidP="00D25A40">
            <w:pPr>
              <w:spacing w:after="0"/>
              <w:rPr>
                <w:rFonts w:ascii="Times New Roman" w:hAnsi="Times New Roman" w:cs="Times New Roman"/>
              </w:rPr>
            </w:pPr>
            <w:r w:rsidRPr="00492AAF">
              <w:rPr>
                <w:rFonts w:ascii="Times New Roman" w:hAnsi="Times New Roman" w:cs="Times New Roman"/>
              </w:rPr>
              <w:t>Остальные операции</w:t>
            </w:r>
          </w:p>
        </w:tc>
        <w:tc>
          <w:tcPr>
            <w:tcW w:w="2055" w:type="dxa"/>
          </w:tcPr>
          <w:p w:rsidR="00DB4896" w:rsidRPr="00492AAF" w:rsidRDefault="00DB4896" w:rsidP="00D25A40">
            <w:pPr>
              <w:spacing w:after="0"/>
              <w:jc w:val="center"/>
              <w:rPr>
                <w:rFonts w:ascii="Times New Roman" w:hAnsi="Times New Roman" w:cs="Times New Roman"/>
              </w:rPr>
            </w:pPr>
            <w:r w:rsidRPr="00492AAF">
              <w:rPr>
                <w:rFonts w:ascii="Times New Roman" w:hAnsi="Times New Roman" w:cs="Times New Roman"/>
              </w:rPr>
              <w:t>2</w:t>
            </w:r>
          </w:p>
        </w:tc>
      </w:tr>
    </w:tbl>
    <w:p w:rsidR="00DB4896" w:rsidRPr="00492AAF" w:rsidRDefault="00DB4896" w:rsidP="00D25A40">
      <w:pPr>
        <w:spacing w:after="0"/>
        <w:ind w:firstLine="567"/>
        <w:jc w:val="both"/>
        <w:rPr>
          <w:rFonts w:ascii="Times New Roman" w:hAnsi="Times New Roman" w:cs="Times New Roman"/>
          <w:sz w:val="28"/>
        </w:rPr>
      </w:pP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Взвешивание  активов  по  степени  риска  производится  путем  умножения  остатка  средств  на  соответствующем  балансовом  счете  на  коэффициент  риска  (в  процентах),  деленный  на  100.</w:t>
      </w: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Однако в чистом виде эта группировка применяется лишь для расчета норматива достаточности капитала. Зачастую риск, несмотря на его принадлежность к определенной группе, может оцениваться с различной степенью в зависимости от возможностей его гарантирования, страхования и других методов защиты. Например, долгосрочная ссуда банка, выданная на строительство нового предприятия, имеют около 100% риска; при страховании этой ссуды риск может упасть на 10-50% (при страховании в объеме 50-90% суммы ссуды), а при получении гарантии правительства риск  приближается к нулю.</w:t>
      </w: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 xml:space="preserve">Если методика, применяемая в Германии позволяет лишь определить какие обязательства более рисковые, то группировка активов, рекомендуемая Нацбанком РК характеризует вероятность события, ведущего к потери </w:t>
      </w:r>
      <w:r w:rsidRPr="00492AAF">
        <w:rPr>
          <w:rFonts w:ascii="Times New Roman" w:hAnsi="Times New Roman" w:cs="Times New Roman"/>
          <w:sz w:val="28"/>
        </w:rPr>
        <w:lastRenderedPageBreak/>
        <w:t>банком средств по данной операции. Полный риск (100%) предполагает потери, равные банковским вложениям в ту или иную операцию. Умеренный риск возникает  при потери лишь части суммы по операциям банка. Риск в этом случае попадает в зону допустимого риска, когда банк получает по таким операциям прибыль, которая позволяет покрыть допущенные потери и иметь доходы, Низкий риск (до 20%) является незначительным и позволяет банку не только покрыть потери, но и получить максимальную прибыль, Взаимосвязь между прибылью по данной операции и степенью риска можно выразить следующей зависимостью (рис. 1.1), где В - достаточная прибыль для данной степени риска;  С - очень низкая прибыль для данной степени риска; А - сверхприбыль для данной степени риска.</w:t>
      </w:r>
    </w:p>
    <w:p w:rsidR="00DB4896" w:rsidRPr="00492AAF" w:rsidRDefault="00DB4896" w:rsidP="00D25A40">
      <w:pPr>
        <w:spacing w:after="0"/>
        <w:ind w:firstLine="567"/>
        <w:jc w:val="both"/>
        <w:rPr>
          <w:rFonts w:ascii="Times New Roman" w:hAnsi="Times New Roman" w:cs="Times New Roman"/>
        </w:rPr>
      </w:pPr>
      <w:r w:rsidRPr="00492AAF">
        <w:rPr>
          <w:rFonts w:ascii="Times New Roman" w:hAnsi="Times New Roman" w:cs="Times New Roman"/>
        </w:rPr>
        <w:tab/>
      </w:r>
      <w:r w:rsidRPr="00492AAF">
        <w:rPr>
          <w:rFonts w:ascii="Times New Roman" w:hAnsi="Times New Roman" w:cs="Times New Roman"/>
        </w:rPr>
        <w:tab/>
        <w:t>Риск</w:t>
      </w:r>
    </w:p>
    <w:p w:rsidR="00DB4896" w:rsidRPr="00492AAF" w:rsidRDefault="00454619" w:rsidP="00D25A40">
      <w:pPr>
        <w:spacing w:after="0" w:line="480" w:lineRule="exact"/>
        <w:ind w:firstLine="709"/>
        <w:jc w:val="both"/>
        <w:rPr>
          <w:rFonts w:ascii="Times New Roman" w:hAnsi="Times New Roman" w:cs="Times New Roman"/>
        </w:rPr>
      </w:pPr>
      <w:r>
        <w:rPr>
          <w:rFonts w:ascii="Times New Roman" w:hAnsi="Times New Roman" w:cs="Times New Roman"/>
          <w:noProof/>
        </w:rPr>
        <w:pict>
          <v:group id="_x0000_s1491" style="position:absolute;left:0;text-align:left;margin-left:152.4pt;margin-top:-10.35pt;width:194.45pt;height:144.05pt;z-index:251692032" coordorigin="4749,1203" coordsize="3889,2881">
            <v:line id="_x0000_s1492" style="position:absolute" from="4749,1203" to="4750,4084" o:allowincell="f">
              <v:stroke startarrow="block" startarrowwidth="narrow" startarrowlength="short" endarrowwidth="narrow" endarrowlength="short"/>
            </v:line>
            <v:line id="_x0000_s1493" style="position:absolute" from="4749,3879" to="8638,3880" o:allowincell="f">
              <v:stroke startarrowwidth="narrow" startarrowlength="short" endarrow="block"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94" type="#_x0000_t19" style="position:absolute;left:5184;top:1395;width:2880;height:2160;flip:x y" coordsize="21600,21893" o:allowincell="f" adj=",50968" path="wr-21600,,21600,43200,,,21598,21893nfewr-21600,,21600,43200,,,21598,21893l,21600nsxe">
              <v:path o:connectlocs="0,0;21598,21893;0,21600"/>
            </v:shape>
            <v:line id="_x0000_s1495" style="position:absolute" from="4752,1911" to="5328,1911" o:allowincell="f"/>
            <v:line id="_x0000_s1496" style="position:absolute" from="5328,1911" to="5328,3927" o:allowincell="f"/>
            <v:line id="_x0000_s1497" style="position:absolute" from="4752,2775" to="6048,2775" o:allowincell="f"/>
            <v:line id="_x0000_s1498" style="position:absolute" from="6048,2775" to="6048,3927" o:allowincell="f"/>
            <v:line id="_x0000_s1499" style="position:absolute" from="4752,3207" to="6912,3207" o:allowincell="f"/>
            <v:line id="_x0000_s1500" style="position:absolute" from="6912,3207" to="6912,3927" o:allowincell="f"/>
          </v:group>
        </w:pict>
      </w:r>
      <w:r w:rsidR="00DB4896" w:rsidRPr="00492AAF">
        <w:rPr>
          <w:rFonts w:ascii="Times New Roman" w:hAnsi="Times New Roman" w:cs="Times New Roman"/>
        </w:rPr>
        <w:t xml:space="preserve">                                                   С</w:t>
      </w:r>
    </w:p>
    <w:p w:rsidR="00DB4896" w:rsidRPr="00492AAF" w:rsidRDefault="00DB4896" w:rsidP="00D25A40">
      <w:pPr>
        <w:spacing w:after="0" w:line="480" w:lineRule="exact"/>
        <w:ind w:firstLine="709"/>
        <w:jc w:val="both"/>
        <w:rPr>
          <w:rFonts w:ascii="Times New Roman" w:hAnsi="Times New Roman" w:cs="Times New Roman"/>
        </w:rPr>
      </w:pPr>
    </w:p>
    <w:p w:rsidR="00DB4896" w:rsidRPr="00492AAF" w:rsidRDefault="00DB4896" w:rsidP="00D25A40">
      <w:pPr>
        <w:spacing w:after="0" w:line="480" w:lineRule="exact"/>
        <w:ind w:firstLine="709"/>
        <w:jc w:val="both"/>
        <w:rPr>
          <w:rFonts w:ascii="Times New Roman" w:hAnsi="Times New Roman" w:cs="Times New Roman"/>
        </w:rPr>
      </w:pPr>
      <w:r w:rsidRPr="00492AAF">
        <w:rPr>
          <w:rFonts w:ascii="Times New Roman" w:hAnsi="Times New Roman" w:cs="Times New Roman"/>
        </w:rPr>
        <w:t xml:space="preserve">                                                                В</w:t>
      </w:r>
    </w:p>
    <w:p w:rsidR="00DB4896" w:rsidRPr="00492AAF" w:rsidRDefault="00DB4896" w:rsidP="00D25A40">
      <w:pPr>
        <w:spacing w:after="0" w:line="480" w:lineRule="exact"/>
        <w:ind w:firstLine="709"/>
        <w:jc w:val="both"/>
        <w:rPr>
          <w:rFonts w:ascii="Times New Roman" w:hAnsi="Times New Roman" w:cs="Times New Roman"/>
        </w:rPr>
      </w:pPr>
      <w:r w:rsidRPr="00492AAF">
        <w:rPr>
          <w:rFonts w:ascii="Times New Roman" w:hAnsi="Times New Roman" w:cs="Times New Roman"/>
        </w:rPr>
        <w:t xml:space="preserve">                                                                                А</w:t>
      </w:r>
    </w:p>
    <w:p w:rsidR="00DB4896" w:rsidRPr="00492AAF" w:rsidRDefault="00DB4896" w:rsidP="00D25A40">
      <w:pPr>
        <w:spacing w:after="0" w:line="480" w:lineRule="exact"/>
        <w:ind w:firstLine="709"/>
        <w:jc w:val="both"/>
        <w:rPr>
          <w:rFonts w:ascii="Times New Roman" w:hAnsi="Times New Roman" w:cs="Times New Roman"/>
        </w:rPr>
      </w:pPr>
    </w:p>
    <w:p w:rsidR="00DB4896" w:rsidRPr="00492AAF" w:rsidRDefault="00DB4896" w:rsidP="00D25A40">
      <w:pPr>
        <w:spacing w:after="0" w:line="480" w:lineRule="exact"/>
        <w:ind w:firstLine="709"/>
        <w:jc w:val="both"/>
        <w:rPr>
          <w:rFonts w:ascii="Times New Roman" w:hAnsi="Times New Roman" w:cs="Times New Roman"/>
        </w:rPr>
      </w:pPr>
      <w:r w:rsidRPr="00492AAF">
        <w:rPr>
          <w:rFonts w:ascii="Times New Roman" w:hAnsi="Times New Roman" w:cs="Times New Roman"/>
        </w:rPr>
        <w:tab/>
      </w:r>
      <w:r w:rsidRPr="00492AAF">
        <w:rPr>
          <w:rFonts w:ascii="Times New Roman" w:hAnsi="Times New Roman" w:cs="Times New Roman"/>
        </w:rPr>
        <w:tab/>
      </w:r>
      <w:r w:rsidRPr="00492AAF">
        <w:rPr>
          <w:rFonts w:ascii="Times New Roman" w:hAnsi="Times New Roman" w:cs="Times New Roman"/>
        </w:rPr>
        <w:tab/>
      </w:r>
      <w:r w:rsidRPr="00492AAF">
        <w:rPr>
          <w:rFonts w:ascii="Times New Roman" w:hAnsi="Times New Roman" w:cs="Times New Roman"/>
        </w:rPr>
        <w:tab/>
      </w:r>
      <w:r w:rsidRPr="00492AAF">
        <w:rPr>
          <w:rFonts w:ascii="Times New Roman" w:hAnsi="Times New Roman" w:cs="Times New Roman"/>
        </w:rPr>
        <w:tab/>
      </w:r>
      <w:r w:rsidRPr="00492AAF">
        <w:rPr>
          <w:rFonts w:ascii="Times New Roman" w:hAnsi="Times New Roman" w:cs="Times New Roman"/>
        </w:rPr>
        <w:tab/>
      </w:r>
      <w:r w:rsidRPr="00492AAF">
        <w:rPr>
          <w:rFonts w:ascii="Times New Roman" w:hAnsi="Times New Roman" w:cs="Times New Roman"/>
        </w:rPr>
        <w:tab/>
      </w:r>
      <w:r w:rsidRPr="00492AAF">
        <w:rPr>
          <w:rFonts w:ascii="Times New Roman" w:hAnsi="Times New Roman" w:cs="Times New Roman"/>
        </w:rPr>
        <w:tab/>
      </w:r>
      <w:r w:rsidRPr="00492AAF">
        <w:rPr>
          <w:rFonts w:ascii="Times New Roman" w:hAnsi="Times New Roman" w:cs="Times New Roman"/>
        </w:rPr>
        <w:tab/>
        <w:t>Прибыль</w:t>
      </w:r>
    </w:p>
    <w:p w:rsidR="00DB4896" w:rsidRDefault="00DB4896" w:rsidP="00D25A40">
      <w:pPr>
        <w:spacing w:after="0"/>
        <w:jc w:val="center"/>
        <w:rPr>
          <w:rFonts w:ascii="Times New Roman" w:hAnsi="Times New Roman" w:cs="Times New Roman"/>
          <w:sz w:val="28"/>
          <w:szCs w:val="28"/>
        </w:rPr>
      </w:pPr>
      <w:r w:rsidRPr="00492AAF">
        <w:rPr>
          <w:rFonts w:ascii="Times New Roman" w:hAnsi="Times New Roman" w:cs="Times New Roman"/>
          <w:sz w:val="28"/>
          <w:szCs w:val="28"/>
        </w:rPr>
        <w:t>Рисунок 1.1 – Зависимость между прибылью и риском по операции</w:t>
      </w:r>
    </w:p>
    <w:p w:rsidR="00D25A40" w:rsidRPr="00492AAF" w:rsidRDefault="00D25A40" w:rsidP="00D25A40">
      <w:pPr>
        <w:spacing w:after="0"/>
        <w:jc w:val="center"/>
        <w:rPr>
          <w:rFonts w:ascii="Times New Roman" w:hAnsi="Times New Roman" w:cs="Times New Roman"/>
          <w:sz w:val="28"/>
          <w:szCs w:val="28"/>
        </w:rPr>
      </w:pP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Особенностью нахождения степени банковского риска является его индивидуальная величина, связанная с принятием на себя конкретного риска по конкретной банковской операции. Во многом она определяется субъективной позицией каждого банка.</w:t>
      </w: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Попытки  регламентации  степени  банковского  риска  по  отдельным  операциям  должны  носить  гибкий  характер.  Следовательно,  в  каждом  отдельном  случае  необходимо  самостоятельное  определение  банками  вероятности  потери  средств  в  результате  той  или  иной  операции.  Даже  по  одной  и  той  же  операции  может  возникнуть  различная  степень  риска.  Например,  при  предоставлении  кредита  на  одну  и  ту  же  сумму  на  один  и  тот  же  срок  двум  разным  клиентам  с  одинаковой  оценкой  кредитоспособности  степень  риска  разная:   клиенту  А  -  низкая,  клиенту  Б  -  умеренная  или  полная  (таблица  1.2).</w:t>
      </w:r>
    </w:p>
    <w:p w:rsidR="00DB4896" w:rsidRPr="00492AAF" w:rsidRDefault="00DB4896" w:rsidP="00D25A40">
      <w:pPr>
        <w:spacing w:after="0"/>
        <w:ind w:firstLine="567"/>
        <w:jc w:val="both"/>
        <w:rPr>
          <w:rFonts w:ascii="Times New Roman" w:hAnsi="Times New Roman" w:cs="Times New Roman"/>
          <w:sz w:val="28"/>
        </w:rPr>
      </w:pP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Таблица  1.2 – Оценка риска выданных сумм разным клиентам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677"/>
      </w:tblGrid>
      <w:tr w:rsidR="00DB4896" w:rsidRPr="00492AAF" w:rsidTr="009B6F65">
        <w:tc>
          <w:tcPr>
            <w:tcW w:w="5070" w:type="dxa"/>
          </w:tcPr>
          <w:p w:rsidR="00DB4896" w:rsidRPr="00492AAF" w:rsidRDefault="00DB4896" w:rsidP="00D25A40">
            <w:pPr>
              <w:spacing w:after="0"/>
              <w:jc w:val="both"/>
              <w:rPr>
                <w:rFonts w:ascii="Times New Roman" w:hAnsi="Times New Roman" w:cs="Times New Roman"/>
                <w:color w:val="000000"/>
              </w:rPr>
            </w:pPr>
            <w:r w:rsidRPr="00492AAF">
              <w:rPr>
                <w:rFonts w:ascii="Times New Roman" w:hAnsi="Times New Roman" w:cs="Times New Roman"/>
                <w:color w:val="000000"/>
              </w:rPr>
              <w:t>Клиент  А</w:t>
            </w:r>
          </w:p>
        </w:tc>
        <w:tc>
          <w:tcPr>
            <w:tcW w:w="4677" w:type="dxa"/>
          </w:tcPr>
          <w:p w:rsidR="00DB4896" w:rsidRPr="00492AAF" w:rsidRDefault="00DB4896" w:rsidP="00D25A40">
            <w:pPr>
              <w:spacing w:after="0"/>
              <w:jc w:val="both"/>
              <w:rPr>
                <w:rFonts w:ascii="Times New Roman" w:hAnsi="Times New Roman" w:cs="Times New Roman"/>
                <w:color w:val="000000"/>
              </w:rPr>
            </w:pPr>
            <w:r w:rsidRPr="00492AAF">
              <w:rPr>
                <w:rFonts w:ascii="Times New Roman" w:hAnsi="Times New Roman" w:cs="Times New Roman"/>
                <w:color w:val="000000"/>
              </w:rPr>
              <w:t>Клиент  Б</w:t>
            </w:r>
          </w:p>
        </w:tc>
      </w:tr>
      <w:tr w:rsidR="00DB4896" w:rsidRPr="00492AAF" w:rsidTr="009B6F65">
        <w:tc>
          <w:tcPr>
            <w:tcW w:w="5070" w:type="dxa"/>
          </w:tcPr>
          <w:p w:rsidR="00DB4896" w:rsidRPr="00492AAF" w:rsidRDefault="00DB4896" w:rsidP="00D25A40">
            <w:pPr>
              <w:spacing w:after="0"/>
              <w:jc w:val="both"/>
              <w:rPr>
                <w:rFonts w:ascii="Times New Roman" w:hAnsi="Times New Roman" w:cs="Times New Roman"/>
                <w:color w:val="000000"/>
              </w:rPr>
            </w:pPr>
            <w:r w:rsidRPr="00492AAF">
              <w:rPr>
                <w:rFonts w:ascii="Times New Roman" w:hAnsi="Times New Roman" w:cs="Times New Roman"/>
                <w:color w:val="000000"/>
              </w:rPr>
              <w:t>Небольшой  риск  (низкий)</w:t>
            </w:r>
          </w:p>
        </w:tc>
        <w:tc>
          <w:tcPr>
            <w:tcW w:w="4677" w:type="dxa"/>
          </w:tcPr>
          <w:p w:rsidR="00DB4896" w:rsidRPr="00492AAF" w:rsidRDefault="00DB4896" w:rsidP="00D25A40">
            <w:pPr>
              <w:spacing w:after="0"/>
              <w:jc w:val="both"/>
              <w:rPr>
                <w:rFonts w:ascii="Times New Roman" w:hAnsi="Times New Roman" w:cs="Times New Roman"/>
                <w:color w:val="000000"/>
              </w:rPr>
            </w:pPr>
            <w:r w:rsidRPr="00492AAF">
              <w:rPr>
                <w:rFonts w:ascii="Times New Roman" w:hAnsi="Times New Roman" w:cs="Times New Roman"/>
                <w:color w:val="000000"/>
              </w:rPr>
              <w:t>Повышенный  риск  (умеренный  или  полный)</w:t>
            </w:r>
          </w:p>
        </w:tc>
      </w:tr>
      <w:tr w:rsidR="00DB4896" w:rsidRPr="00492AAF" w:rsidTr="009B6F65">
        <w:tc>
          <w:tcPr>
            <w:tcW w:w="5070" w:type="dxa"/>
          </w:tcPr>
          <w:p w:rsidR="00DB4896" w:rsidRPr="00492AAF" w:rsidRDefault="00DB4896" w:rsidP="00D25A40">
            <w:pPr>
              <w:spacing w:after="0"/>
              <w:jc w:val="both"/>
              <w:rPr>
                <w:rFonts w:ascii="Times New Roman" w:hAnsi="Times New Roman" w:cs="Times New Roman"/>
                <w:color w:val="000000"/>
              </w:rPr>
            </w:pPr>
            <w:r w:rsidRPr="00492AAF">
              <w:rPr>
                <w:rFonts w:ascii="Times New Roman" w:hAnsi="Times New Roman" w:cs="Times New Roman"/>
                <w:color w:val="000000"/>
              </w:rPr>
              <w:t>Давно  действующая  фирма</w:t>
            </w:r>
          </w:p>
        </w:tc>
        <w:tc>
          <w:tcPr>
            <w:tcW w:w="4677" w:type="dxa"/>
          </w:tcPr>
          <w:p w:rsidR="00DB4896" w:rsidRPr="00492AAF" w:rsidRDefault="00DB4896" w:rsidP="00D25A40">
            <w:pPr>
              <w:spacing w:after="0"/>
              <w:jc w:val="both"/>
              <w:rPr>
                <w:rFonts w:ascii="Times New Roman" w:hAnsi="Times New Roman" w:cs="Times New Roman"/>
                <w:color w:val="000000"/>
              </w:rPr>
            </w:pPr>
            <w:r w:rsidRPr="00492AAF">
              <w:rPr>
                <w:rFonts w:ascii="Times New Roman" w:hAnsi="Times New Roman" w:cs="Times New Roman"/>
                <w:color w:val="000000"/>
              </w:rPr>
              <w:t>Новая  фирма</w:t>
            </w:r>
          </w:p>
        </w:tc>
      </w:tr>
      <w:tr w:rsidR="00DB4896" w:rsidRPr="00492AAF" w:rsidTr="009B6F65">
        <w:tc>
          <w:tcPr>
            <w:tcW w:w="5070" w:type="dxa"/>
          </w:tcPr>
          <w:p w:rsidR="00DB4896" w:rsidRPr="00492AAF" w:rsidRDefault="00DB4896" w:rsidP="00D25A40">
            <w:pPr>
              <w:spacing w:after="0"/>
              <w:jc w:val="both"/>
              <w:rPr>
                <w:rFonts w:ascii="Times New Roman" w:hAnsi="Times New Roman" w:cs="Times New Roman"/>
                <w:color w:val="000000"/>
              </w:rPr>
            </w:pPr>
            <w:r w:rsidRPr="00492AAF">
              <w:rPr>
                <w:rFonts w:ascii="Times New Roman" w:hAnsi="Times New Roman" w:cs="Times New Roman"/>
                <w:color w:val="000000"/>
              </w:rPr>
              <w:lastRenderedPageBreak/>
              <w:t>Хорошо  подобранная  команда</w:t>
            </w:r>
          </w:p>
        </w:tc>
        <w:tc>
          <w:tcPr>
            <w:tcW w:w="4677" w:type="dxa"/>
          </w:tcPr>
          <w:p w:rsidR="00DB4896" w:rsidRPr="00492AAF" w:rsidRDefault="00DB4896" w:rsidP="00D25A40">
            <w:pPr>
              <w:spacing w:after="0"/>
              <w:jc w:val="both"/>
              <w:rPr>
                <w:rFonts w:ascii="Times New Roman" w:hAnsi="Times New Roman" w:cs="Times New Roman"/>
                <w:color w:val="000000"/>
              </w:rPr>
            </w:pPr>
            <w:r w:rsidRPr="00492AAF">
              <w:rPr>
                <w:rFonts w:ascii="Times New Roman" w:hAnsi="Times New Roman" w:cs="Times New Roman"/>
                <w:color w:val="000000"/>
              </w:rPr>
              <w:t>Один  предприниматель</w:t>
            </w:r>
          </w:p>
        </w:tc>
      </w:tr>
      <w:tr w:rsidR="00DB4896" w:rsidRPr="00492AAF" w:rsidTr="009B6F65">
        <w:tc>
          <w:tcPr>
            <w:tcW w:w="5070" w:type="dxa"/>
          </w:tcPr>
          <w:p w:rsidR="00DB4896" w:rsidRPr="00492AAF" w:rsidRDefault="00DB4896" w:rsidP="00D25A40">
            <w:pPr>
              <w:spacing w:after="0"/>
              <w:jc w:val="both"/>
              <w:rPr>
                <w:rFonts w:ascii="Times New Roman" w:hAnsi="Times New Roman" w:cs="Times New Roman"/>
                <w:color w:val="000000"/>
              </w:rPr>
            </w:pPr>
            <w:r w:rsidRPr="00492AAF">
              <w:rPr>
                <w:rFonts w:ascii="Times New Roman" w:hAnsi="Times New Roman" w:cs="Times New Roman"/>
                <w:color w:val="000000"/>
              </w:rPr>
              <w:t>Обширный  рынок  продукции</w:t>
            </w:r>
          </w:p>
        </w:tc>
        <w:tc>
          <w:tcPr>
            <w:tcW w:w="4677" w:type="dxa"/>
          </w:tcPr>
          <w:p w:rsidR="00DB4896" w:rsidRPr="00492AAF" w:rsidRDefault="00DB4896" w:rsidP="00D25A40">
            <w:pPr>
              <w:spacing w:after="0"/>
              <w:jc w:val="both"/>
              <w:rPr>
                <w:rFonts w:ascii="Times New Roman" w:hAnsi="Times New Roman" w:cs="Times New Roman"/>
                <w:color w:val="000000"/>
              </w:rPr>
            </w:pPr>
            <w:r w:rsidRPr="00492AAF">
              <w:rPr>
                <w:rFonts w:ascii="Times New Roman" w:hAnsi="Times New Roman" w:cs="Times New Roman"/>
                <w:color w:val="000000"/>
              </w:rPr>
              <w:t>Специализированный  рынок  продукции</w:t>
            </w:r>
          </w:p>
        </w:tc>
      </w:tr>
      <w:tr w:rsidR="00DB4896" w:rsidRPr="00492AAF" w:rsidTr="009B6F65">
        <w:tc>
          <w:tcPr>
            <w:tcW w:w="5070" w:type="dxa"/>
          </w:tcPr>
          <w:p w:rsidR="00DB4896" w:rsidRPr="00492AAF" w:rsidRDefault="00DB4896" w:rsidP="00D25A40">
            <w:pPr>
              <w:spacing w:after="0"/>
              <w:jc w:val="both"/>
              <w:rPr>
                <w:rFonts w:ascii="Times New Roman" w:hAnsi="Times New Roman" w:cs="Times New Roman"/>
                <w:color w:val="000000"/>
              </w:rPr>
            </w:pPr>
            <w:r w:rsidRPr="00492AAF">
              <w:rPr>
                <w:rFonts w:ascii="Times New Roman" w:hAnsi="Times New Roman" w:cs="Times New Roman"/>
                <w:color w:val="000000"/>
              </w:rPr>
              <w:t>Клиенты  в  Казахстане</w:t>
            </w:r>
          </w:p>
        </w:tc>
        <w:tc>
          <w:tcPr>
            <w:tcW w:w="4677" w:type="dxa"/>
          </w:tcPr>
          <w:p w:rsidR="00DB4896" w:rsidRPr="00492AAF" w:rsidRDefault="00DB4896" w:rsidP="00D25A40">
            <w:pPr>
              <w:spacing w:after="0"/>
              <w:jc w:val="both"/>
              <w:rPr>
                <w:rFonts w:ascii="Times New Roman" w:hAnsi="Times New Roman" w:cs="Times New Roman"/>
                <w:color w:val="000000"/>
              </w:rPr>
            </w:pPr>
            <w:r w:rsidRPr="00492AAF">
              <w:rPr>
                <w:rFonts w:ascii="Times New Roman" w:hAnsi="Times New Roman" w:cs="Times New Roman"/>
                <w:color w:val="000000"/>
              </w:rPr>
              <w:t>Клиенты  за  рубежом</w:t>
            </w:r>
          </w:p>
        </w:tc>
      </w:tr>
    </w:tbl>
    <w:p w:rsidR="00DB4896" w:rsidRPr="00492AAF" w:rsidRDefault="00DB4896" w:rsidP="00D25A40">
      <w:pPr>
        <w:spacing w:after="0"/>
        <w:ind w:firstLine="567"/>
        <w:jc w:val="both"/>
        <w:rPr>
          <w:rFonts w:ascii="Times New Roman" w:hAnsi="Times New Roman" w:cs="Times New Roman"/>
          <w:sz w:val="28"/>
        </w:rPr>
      </w:pPr>
    </w:p>
    <w:p w:rsidR="00DB4896" w:rsidRPr="00492AAF"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В  условиях  рыночной  экономики  важнейшим фактором границы риска является его  распределение по времени.  Основные операции банка подвержены прошлому и текущему риску (в отдельных случаях и будущему). С текущим риском связаны операции по выдаче гарантий, акцепта переводных векселей, документарные аккредитивные операции, продажа активов с правом регресса и др. Но сама возможность оплаты гарантии через определенное время, оплата векселя подвергает эти же операции и будущему риску. Следует учитывать, что любой риск возрастает со временем и чем длительнее время операции, тем выше риск. Н.Э. Соколинская в своей работе “Стратегия управления банковскими рисками” представляет зависимость риска от времени следующим образом /19, с.15/:</w:t>
      </w:r>
    </w:p>
    <w:p w:rsidR="00DB4896" w:rsidRPr="00492AAF" w:rsidRDefault="00DB4896" w:rsidP="00D25A40">
      <w:pPr>
        <w:spacing w:after="0"/>
        <w:ind w:firstLine="567"/>
        <w:jc w:val="both"/>
        <w:rPr>
          <w:rFonts w:ascii="Times New Roman" w:hAnsi="Times New Roman" w:cs="Times New Roman"/>
          <w:sz w:val="28"/>
        </w:rPr>
      </w:pPr>
    </w:p>
    <w:p w:rsidR="00DB4896" w:rsidRPr="00492AAF" w:rsidRDefault="00454619" w:rsidP="00D25A40">
      <w:pPr>
        <w:spacing w:after="0" w:line="480" w:lineRule="exact"/>
        <w:ind w:firstLine="709"/>
        <w:jc w:val="both"/>
        <w:rPr>
          <w:rFonts w:ascii="Times New Roman" w:hAnsi="Times New Roman" w:cs="Times New Roman"/>
        </w:rPr>
      </w:pPr>
      <w:r>
        <w:rPr>
          <w:rFonts w:ascii="Times New Roman" w:hAnsi="Times New Roman" w:cs="Times New Roman"/>
          <w:noProof/>
        </w:rPr>
        <w:pict>
          <v:group id="_x0000_s1501" style="position:absolute;left:0;text-align:left;margin-left:159.6pt;margin-top:5.85pt;width:181.35pt;height:119.6pt;z-index:251693056" coordorigin="4893,2217" coordsize="3627,2392">
            <v:line id="_x0000_s1502" style="position:absolute" from="4893,2217" to="4894,4574" o:allowincell="f">
              <v:stroke startarrow="block" startarrowwidth="narrow" startarrowlength="short" endarrowwidth="narrow" endarrowlength="short"/>
            </v:line>
            <v:line id="_x0000_s1503" style="position:absolute" from="4893,4572" to="8494,4573" o:allowincell="f">
              <v:stroke startarrowwidth="narrow" startarrowlength="short" endarrow="block" endarrowwidth="narrow" endarrowlength="short"/>
            </v:line>
            <v:line id="_x0000_s1504" style="position:absolute;flip:y" from="4970,2337" to="8520,3899" o:allowincell="f"/>
            <v:line id="_x0000_s1505" style="position:absolute" from="6106,3473" to="6106,4609" o:allowincell="f">
              <v:stroke dashstyle="1 1" endcap="round"/>
            </v:line>
            <v:line id="_x0000_s1506" style="position:absolute" from="7384,2905" to="7384,4609" o:allowincell="f">
              <v:stroke dashstyle="1 1" endcap="round"/>
            </v:line>
          </v:group>
        </w:pict>
      </w:r>
      <w:r w:rsidR="00DB4896" w:rsidRPr="00492AAF">
        <w:rPr>
          <w:rFonts w:ascii="Times New Roman" w:hAnsi="Times New Roman" w:cs="Times New Roman"/>
        </w:rPr>
        <w:tab/>
      </w:r>
      <w:r w:rsidR="00DB4896" w:rsidRPr="00492AAF">
        <w:rPr>
          <w:rFonts w:ascii="Times New Roman" w:hAnsi="Times New Roman" w:cs="Times New Roman"/>
        </w:rPr>
        <w:tab/>
        <w:t xml:space="preserve">         Время </w:t>
      </w:r>
    </w:p>
    <w:p w:rsidR="00DB4896" w:rsidRPr="00492AAF" w:rsidRDefault="00DB4896" w:rsidP="00D25A40">
      <w:pPr>
        <w:spacing w:after="0" w:line="480" w:lineRule="exact"/>
        <w:ind w:firstLine="709"/>
        <w:jc w:val="both"/>
        <w:rPr>
          <w:rFonts w:ascii="Times New Roman" w:hAnsi="Times New Roman" w:cs="Times New Roman"/>
        </w:rPr>
      </w:pPr>
    </w:p>
    <w:p w:rsidR="00DB4896" w:rsidRPr="00492AAF" w:rsidRDefault="00DB4896" w:rsidP="00D25A40">
      <w:pPr>
        <w:spacing w:after="0" w:line="480" w:lineRule="exact"/>
        <w:ind w:firstLine="709"/>
        <w:jc w:val="both"/>
        <w:rPr>
          <w:rFonts w:ascii="Times New Roman" w:hAnsi="Times New Roman" w:cs="Times New Roman"/>
        </w:rPr>
      </w:pPr>
    </w:p>
    <w:p w:rsidR="00DB4896" w:rsidRPr="00492AAF" w:rsidRDefault="00DB4896" w:rsidP="00D25A40">
      <w:pPr>
        <w:spacing w:after="0" w:line="480" w:lineRule="exact"/>
        <w:ind w:firstLine="709"/>
        <w:jc w:val="both"/>
        <w:rPr>
          <w:rFonts w:ascii="Times New Roman" w:hAnsi="Times New Roman" w:cs="Times New Roman"/>
        </w:rPr>
      </w:pPr>
    </w:p>
    <w:p w:rsidR="00DB4896" w:rsidRPr="00492AAF" w:rsidRDefault="00DB4896" w:rsidP="00D25A40">
      <w:pPr>
        <w:spacing w:after="0" w:line="480" w:lineRule="exact"/>
        <w:ind w:firstLine="709"/>
        <w:jc w:val="both"/>
        <w:rPr>
          <w:rFonts w:ascii="Times New Roman" w:hAnsi="Times New Roman" w:cs="Times New Roman"/>
        </w:rPr>
      </w:pPr>
      <w:r w:rsidRPr="00492AAF">
        <w:rPr>
          <w:rFonts w:ascii="Times New Roman" w:hAnsi="Times New Roman" w:cs="Times New Roman"/>
        </w:rPr>
        <w:t xml:space="preserve">                                            Прошлое    Настоящее   Будущее</w:t>
      </w:r>
    </w:p>
    <w:p w:rsidR="00DB4896" w:rsidRPr="00492AAF" w:rsidRDefault="00DB4896" w:rsidP="00D25A40">
      <w:pPr>
        <w:spacing w:after="0" w:line="480" w:lineRule="exact"/>
        <w:ind w:firstLine="709"/>
        <w:jc w:val="both"/>
        <w:rPr>
          <w:rFonts w:ascii="Times New Roman" w:hAnsi="Times New Roman" w:cs="Times New Roman"/>
        </w:rPr>
      </w:pPr>
      <w:r w:rsidRPr="00492AAF">
        <w:rPr>
          <w:rFonts w:ascii="Times New Roman" w:hAnsi="Times New Roman" w:cs="Times New Roman"/>
        </w:rPr>
        <w:t xml:space="preserve">                                                                                                     Риск</w:t>
      </w:r>
    </w:p>
    <w:p w:rsidR="00DB4896" w:rsidRPr="00492AAF" w:rsidRDefault="00DB4896" w:rsidP="00D25A40">
      <w:pPr>
        <w:spacing w:after="0"/>
        <w:jc w:val="center"/>
        <w:rPr>
          <w:rFonts w:ascii="Times New Roman" w:hAnsi="Times New Roman" w:cs="Times New Roman"/>
          <w:sz w:val="28"/>
          <w:szCs w:val="28"/>
        </w:rPr>
      </w:pPr>
      <w:r w:rsidRPr="00492AAF">
        <w:rPr>
          <w:rFonts w:ascii="Times New Roman" w:hAnsi="Times New Roman" w:cs="Times New Roman"/>
          <w:sz w:val="28"/>
          <w:szCs w:val="28"/>
        </w:rPr>
        <w:t>Рисунок 1.2 – Распределение риска по времени</w:t>
      </w:r>
    </w:p>
    <w:p w:rsidR="00DB4896" w:rsidRPr="00492AAF" w:rsidRDefault="00DB4896" w:rsidP="00D25A40">
      <w:pPr>
        <w:spacing w:after="0" w:line="480" w:lineRule="exact"/>
        <w:ind w:firstLine="709"/>
        <w:jc w:val="both"/>
        <w:rPr>
          <w:rFonts w:ascii="Times New Roman" w:hAnsi="Times New Roman" w:cs="Times New Roman"/>
          <w:sz w:val="26"/>
        </w:rPr>
      </w:pPr>
    </w:p>
    <w:p w:rsidR="00DB4896" w:rsidRDefault="00DB4896" w:rsidP="00D25A40">
      <w:pPr>
        <w:spacing w:after="0"/>
        <w:ind w:firstLine="567"/>
        <w:jc w:val="both"/>
        <w:rPr>
          <w:rFonts w:ascii="Times New Roman" w:hAnsi="Times New Roman" w:cs="Times New Roman"/>
          <w:sz w:val="28"/>
        </w:rPr>
      </w:pPr>
      <w:r w:rsidRPr="00492AAF">
        <w:rPr>
          <w:rFonts w:ascii="Times New Roman" w:hAnsi="Times New Roman" w:cs="Times New Roman"/>
          <w:sz w:val="28"/>
        </w:rPr>
        <w:t>Каждый  банк  задумывается, какую именно разновидность риска он будет учитывать в своей деятельности и анализирует его. Сам процесс анализа риска структурируется на ряд последовательных этапов.</w:t>
      </w:r>
    </w:p>
    <w:p w:rsidR="00D25A40" w:rsidRDefault="00D25A40" w:rsidP="00D25A40">
      <w:pPr>
        <w:spacing w:after="0"/>
        <w:ind w:firstLine="567"/>
        <w:jc w:val="both"/>
        <w:rPr>
          <w:rFonts w:ascii="Times New Roman" w:hAnsi="Times New Roman" w:cs="Times New Roman"/>
          <w:sz w:val="28"/>
        </w:rPr>
      </w:pPr>
    </w:p>
    <w:p w:rsidR="00D25A40" w:rsidRDefault="00D25A40" w:rsidP="00D25A40">
      <w:pPr>
        <w:spacing w:after="0"/>
        <w:ind w:firstLine="567"/>
        <w:jc w:val="both"/>
        <w:rPr>
          <w:rFonts w:ascii="Times New Roman" w:hAnsi="Times New Roman" w:cs="Times New Roman"/>
          <w:sz w:val="28"/>
        </w:rPr>
      </w:pPr>
    </w:p>
    <w:p w:rsidR="00D25A40" w:rsidRDefault="00D25A40" w:rsidP="00D25A40">
      <w:pPr>
        <w:spacing w:after="0"/>
        <w:ind w:firstLine="567"/>
        <w:jc w:val="both"/>
        <w:rPr>
          <w:rFonts w:ascii="Times New Roman" w:hAnsi="Times New Roman" w:cs="Times New Roman"/>
          <w:sz w:val="28"/>
        </w:rPr>
      </w:pPr>
    </w:p>
    <w:p w:rsidR="00D25A40" w:rsidRDefault="00D25A40" w:rsidP="00D25A40">
      <w:pPr>
        <w:spacing w:after="0"/>
        <w:ind w:firstLine="567"/>
        <w:jc w:val="both"/>
        <w:rPr>
          <w:rFonts w:ascii="Times New Roman" w:hAnsi="Times New Roman" w:cs="Times New Roman"/>
          <w:sz w:val="28"/>
        </w:rPr>
      </w:pPr>
    </w:p>
    <w:p w:rsidR="00EA4CC6" w:rsidRDefault="00EA4CC6" w:rsidP="00D25A40">
      <w:pPr>
        <w:spacing w:after="0"/>
        <w:ind w:firstLine="567"/>
        <w:jc w:val="both"/>
        <w:rPr>
          <w:rFonts w:ascii="Times New Roman" w:hAnsi="Times New Roman" w:cs="Times New Roman"/>
          <w:sz w:val="28"/>
        </w:rPr>
      </w:pPr>
    </w:p>
    <w:p w:rsidR="00EA4CC6" w:rsidRDefault="00EA4CC6" w:rsidP="00D25A40">
      <w:pPr>
        <w:spacing w:after="0"/>
        <w:ind w:firstLine="567"/>
        <w:jc w:val="both"/>
        <w:rPr>
          <w:rFonts w:ascii="Times New Roman" w:hAnsi="Times New Roman" w:cs="Times New Roman"/>
          <w:sz w:val="28"/>
        </w:rPr>
      </w:pPr>
    </w:p>
    <w:p w:rsidR="00EA4CC6" w:rsidRDefault="00EA4CC6" w:rsidP="00D25A40">
      <w:pPr>
        <w:spacing w:after="0"/>
        <w:ind w:firstLine="567"/>
        <w:jc w:val="both"/>
        <w:rPr>
          <w:rFonts w:ascii="Times New Roman" w:hAnsi="Times New Roman" w:cs="Times New Roman"/>
          <w:sz w:val="28"/>
        </w:rPr>
      </w:pPr>
    </w:p>
    <w:p w:rsidR="00EA4CC6" w:rsidRDefault="00EA4CC6" w:rsidP="00D25A40">
      <w:pPr>
        <w:spacing w:after="0"/>
        <w:ind w:firstLine="567"/>
        <w:jc w:val="both"/>
        <w:rPr>
          <w:rFonts w:ascii="Times New Roman" w:hAnsi="Times New Roman" w:cs="Times New Roman"/>
          <w:sz w:val="28"/>
        </w:rPr>
      </w:pPr>
    </w:p>
    <w:p w:rsidR="00EA4CC6" w:rsidRDefault="00EA4CC6" w:rsidP="00D25A40">
      <w:pPr>
        <w:spacing w:after="0"/>
        <w:ind w:firstLine="567"/>
        <w:jc w:val="both"/>
        <w:rPr>
          <w:rFonts w:ascii="Times New Roman" w:hAnsi="Times New Roman" w:cs="Times New Roman"/>
          <w:sz w:val="28"/>
        </w:rPr>
      </w:pPr>
    </w:p>
    <w:p w:rsidR="00EA4CC6" w:rsidRPr="00492AAF" w:rsidRDefault="00EA4CC6" w:rsidP="00D25A40">
      <w:pPr>
        <w:spacing w:after="0"/>
        <w:ind w:firstLine="567"/>
        <w:jc w:val="both"/>
        <w:rPr>
          <w:rFonts w:ascii="Times New Roman" w:hAnsi="Times New Roman" w:cs="Times New Roman"/>
          <w:sz w:val="28"/>
        </w:rPr>
      </w:pPr>
    </w:p>
    <w:p w:rsidR="00DB4896" w:rsidRPr="00492AAF" w:rsidRDefault="00454619" w:rsidP="00D25A40">
      <w:pPr>
        <w:spacing w:after="0" w:line="480" w:lineRule="exact"/>
        <w:jc w:val="both"/>
        <w:rPr>
          <w:rFonts w:ascii="Times New Roman" w:hAnsi="Times New Roman" w:cs="Times New Roman"/>
        </w:rPr>
      </w:pPr>
      <w:r>
        <w:rPr>
          <w:rFonts w:ascii="Times New Roman" w:hAnsi="Times New Roman" w:cs="Times New Roman"/>
          <w:noProof/>
        </w:rPr>
        <w:lastRenderedPageBreak/>
        <w:pict>
          <v:group id="_x0000_s1479" style="position:absolute;left:0;text-align:left;margin-left:22.8pt;margin-top:17.85pt;width:432.05pt;height:376.45pt;z-index:251691008" coordorigin="2157,7105" coordsize="8641,6532">
            <v:rect id="_x0000_s1480" style="position:absolute;left:2157;top:7105;width:8641;height:1728" o:allowincell="f" filled="f" strokeweight="2pt">
              <v:textbox inset="1pt,1pt,1pt,1pt">
                <w:txbxContent>
                  <w:p w:rsidR="009B6F65" w:rsidRDefault="009B6F65" w:rsidP="00DB4896">
                    <w:pPr>
                      <w:jc w:val="center"/>
                      <w:rPr>
                        <w:sz w:val="28"/>
                        <w:szCs w:val="28"/>
                      </w:rPr>
                    </w:pPr>
                  </w:p>
                  <w:p w:rsidR="009B6F65" w:rsidRPr="009D5B49" w:rsidRDefault="009B6F65" w:rsidP="00DB4896">
                    <w:pPr>
                      <w:jc w:val="center"/>
                      <w:rPr>
                        <w:sz w:val="28"/>
                        <w:szCs w:val="28"/>
                      </w:rPr>
                    </w:pPr>
                    <w:r w:rsidRPr="009D5B49">
                      <w:rPr>
                        <w:sz w:val="28"/>
                        <w:szCs w:val="28"/>
                      </w:rPr>
                      <w:t>Выявление внутренних и внешних факторов, увеличивающих или</w:t>
                    </w:r>
                  </w:p>
                  <w:p w:rsidR="009B6F65" w:rsidRDefault="009B6F65" w:rsidP="00DB4896">
                    <w:pPr>
                      <w:jc w:val="center"/>
                      <w:rPr>
                        <w:sz w:val="28"/>
                        <w:szCs w:val="28"/>
                      </w:rPr>
                    </w:pPr>
                    <w:r w:rsidRPr="009D5B49">
                      <w:rPr>
                        <w:sz w:val="28"/>
                        <w:szCs w:val="28"/>
                      </w:rPr>
                      <w:t xml:space="preserve"> уменьшающих конкретный вид риска при осуществлении</w:t>
                    </w:r>
                  </w:p>
                  <w:p w:rsidR="00EA4CC6" w:rsidRPr="009D5B49" w:rsidRDefault="00EA4CC6" w:rsidP="00DB4896">
                    <w:pPr>
                      <w:jc w:val="center"/>
                      <w:rPr>
                        <w:sz w:val="28"/>
                        <w:szCs w:val="28"/>
                      </w:rPr>
                    </w:pPr>
                  </w:p>
                  <w:p w:rsidR="009B6F65" w:rsidRPr="009D5B49" w:rsidRDefault="009B6F65" w:rsidP="00DB4896">
                    <w:pPr>
                      <w:jc w:val="center"/>
                      <w:rPr>
                        <w:sz w:val="28"/>
                        <w:szCs w:val="28"/>
                      </w:rPr>
                    </w:pPr>
                    <w:r w:rsidRPr="009D5B49">
                      <w:rPr>
                        <w:sz w:val="28"/>
                        <w:szCs w:val="28"/>
                      </w:rPr>
                      <w:t xml:space="preserve"> банковских операций</w:t>
                    </w:r>
                  </w:p>
                </w:txbxContent>
              </v:textbox>
            </v:rect>
            <v:rect id="_x0000_s1481" style="position:absolute;left:2157;top:9317;width:8641;height:577" o:allowincell="f" filled="f" strokeweight="2pt">
              <v:textbox inset="1pt,1pt,1pt,1pt">
                <w:txbxContent>
                  <w:p w:rsidR="009B6F65" w:rsidRPr="009D5B49" w:rsidRDefault="009B6F65" w:rsidP="00DB4896">
                    <w:pPr>
                      <w:jc w:val="center"/>
                      <w:rPr>
                        <w:sz w:val="28"/>
                        <w:szCs w:val="28"/>
                      </w:rPr>
                    </w:pPr>
                    <w:r w:rsidRPr="009D5B49">
                      <w:rPr>
                        <w:sz w:val="28"/>
                        <w:szCs w:val="28"/>
                      </w:rPr>
                      <w:t>Анализ выявленных факторов с точки зрения воздействия на риск</w:t>
                    </w:r>
                  </w:p>
                </w:txbxContent>
              </v:textbox>
            </v:rect>
            <v:rect id="_x0000_s1482" style="position:absolute;left:2157;top:10324;width:8641;height:433" o:allowincell="f" filled="f" strokeweight="2pt">
              <v:textbox inset="1pt,1pt,1pt,1pt">
                <w:txbxContent>
                  <w:p w:rsidR="009B6F65" w:rsidRPr="009D5B49" w:rsidRDefault="009B6F65" w:rsidP="00DB4896">
                    <w:pPr>
                      <w:jc w:val="center"/>
                      <w:rPr>
                        <w:sz w:val="28"/>
                        <w:szCs w:val="28"/>
                      </w:rPr>
                    </w:pPr>
                    <w:r w:rsidRPr="009D5B49">
                      <w:rPr>
                        <w:sz w:val="28"/>
                        <w:szCs w:val="28"/>
                      </w:rPr>
                      <w:t>Оценка конкретного вида риска</w:t>
                    </w:r>
                  </w:p>
                </w:txbxContent>
              </v:textbox>
            </v:rect>
            <v:rect id="_x0000_s1483" style="position:absolute;left:2157;top:11044;width:8641;height:433" o:allowincell="f" filled="f" strokeweight="2pt">
              <v:textbox inset="1pt,1pt,1pt,1pt">
                <w:txbxContent>
                  <w:p w:rsidR="009B6F65" w:rsidRPr="009D5B49" w:rsidRDefault="009B6F65" w:rsidP="00DB4896">
                    <w:pPr>
                      <w:jc w:val="center"/>
                      <w:rPr>
                        <w:sz w:val="28"/>
                        <w:szCs w:val="28"/>
                      </w:rPr>
                    </w:pPr>
                    <w:r w:rsidRPr="009D5B49">
                      <w:rPr>
                        <w:sz w:val="28"/>
                        <w:szCs w:val="28"/>
                      </w:rPr>
                      <w:t>Установка допустимого уровня риска</w:t>
                    </w:r>
                  </w:p>
                </w:txbxContent>
              </v:textbox>
            </v:rect>
            <v:rect id="_x0000_s1484" style="position:absolute;left:2157;top:11908;width:8641;height:864" o:allowincell="f" filled="f" strokeweight="2pt">
              <v:textbox inset="1pt,1pt,1pt,1pt">
                <w:txbxContent>
                  <w:p w:rsidR="009B6F65" w:rsidRPr="009D5B49" w:rsidRDefault="009B6F65" w:rsidP="00DB4896">
                    <w:pPr>
                      <w:jc w:val="center"/>
                      <w:rPr>
                        <w:sz w:val="28"/>
                        <w:szCs w:val="28"/>
                      </w:rPr>
                    </w:pPr>
                    <w:r w:rsidRPr="009D5B49">
                      <w:rPr>
                        <w:sz w:val="28"/>
                        <w:szCs w:val="28"/>
                      </w:rPr>
                      <w:t>Анализ отдельных операций с точки зрения соответствия приемлемому уровню риска</w:t>
                    </w:r>
                  </w:p>
                </w:txbxContent>
              </v:textbox>
            </v:rect>
            <v:rect id="_x0000_s1485" style="position:absolute;left:2157;top:13060;width:8641;height:577" o:allowincell="f" filled="f" strokeweight="2pt">
              <v:textbox inset="1pt,1pt,1pt,1pt">
                <w:txbxContent>
                  <w:p w:rsidR="009B6F65" w:rsidRPr="009D5B49" w:rsidRDefault="009B6F65" w:rsidP="00DB4896">
                    <w:pPr>
                      <w:jc w:val="center"/>
                      <w:rPr>
                        <w:sz w:val="28"/>
                        <w:szCs w:val="28"/>
                      </w:rPr>
                    </w:pPr>
                    <w:r w:rsidRPr="009D5B49">
                      <w:rPr>
                        <w:sz w:val="28"/>
                        <w:szCs w:val="28"/>
                      </w:rPr>
                      <w:t>Разработка мероприятий по снижению риска</w:t>
                    </w:r>
                  </w:p>
                </w:txbxContent>
              </v:textbox>
            </v:rect>
            <v:line id="_x0000_s1486" style="position:absolute" from="6621,8884" to="6622,9317" o:allowincell="f" strokeweight="1pt">
              <v:stroke startarrowwidth="narrow" startarrowlength="short" endarrow="block" endarrowwidth="narrow" endarrowlength="short"/>
            </v:line>
            <v:line id="_x0000_s1487" style="position:absolute" from="6621,9893" to="6622,10326" o:allowincell="f">
              <v:stroke startarrowwidth="narrow" startarrowlength="short" endarrow="block" endarrowwidth="narrow" endarrowlength="short"/>
            </v:line>
            <v:line id="_x0000_s1488" style="position:absolute" from="6621,10757" to="6622,11046" o:allowincell="f" strokeweight="1pt">
              <v:stroke startarrowwidth="narrow" startarrowlength="short" endarrow="block" endarrowwidth="narrow" endarrowlength="short"/>
            </v:line>
            <v:line id="_x0000_s1489" style="position:absolute" from="6621,11477" to="6622,11910" o:allowincell="f" strokeweight="1pt">
              <v:stroke startarrowwidth="narrow" startarrowlength="short" endarrow="block" endarrowwidth="narrow" endarrowlength="short"/>
            </v:line>
            <v:line id="_x0000_s1490" style="position:absolute" from="6621,12772" to="6622,13061" o:allowincell="f" strokeweight="1pt">
              <v:stroke startarrowwidth="narrow" startarrowlength="short" endarrow="block" endarrowwidth="narrow" endarrowlength="short"/>
            </v:line>
          </v:group>
        </w:pict>
      </w:r>
    </w:p>
    <w:p w:rsidR="00DB4896" w:rsidRPr="00492AAF" w:rsidRDefault="00DB4896" w:rsidP="00D25A40">
      <w:pPr>
        <w:spacing w:after="0" w:line="480" w:lineRule="exact"/>
        <w:jc w:val="both"/>
        <w:rPr>
          <w:rFonts w:ascii="Times New Roman" w:hAnsi="Times New Roman" w:cs="Times New Roman"/>
        </w:rPr>
      </w:pPr>
    </w:p>
    <w:p w:rsidR="00DB4896" w:rsidRPr="00492AAF" w:rsidRDefault="00DB4896" w:rsidP="00D25A40">
      <w:pPr>
        <w:spacing w:after="0" w:line="480" w:lineRule="exact"/>
        <w:jc w:val="both"/>
        <w:rPr>
          <w:rFonts w:ascii="Times New Roman" w:hAnsi="Times New Roman" w:cs="Times New Roman"/>
        </w:rPr>
      </w:pPr>
    </w:p>
    <w:p w:rsidR="00DB4896" w:rsidRPr="00492AAF" w:rsidRDefault="00DB4896" w:rsidP="00D25A40">
      <w:pPr>
        <w:spacing w:after="0" w:line="480" w:lineRule="exact"/>
        <w:jc w:val="both"/>
        <w:rPr>
          <w:rFonts w:ascii="Times New Roman" w:hAnsi="Times New Roman" w:cs="Times New Roman"/>
        </w:rPr>
      </w:pPr>
    </w:p>
    <w:p w:rsidR="00DB4896" w:rsidRPr="00492AAF" w:rsidRDefault="00DB4896" w:rsidP="00D25A40">
      <w:pPr>
        <w:spacing w:after="0" w:line="480" w:lineRule="exact"/>
        <w:jc w:val="both"/>
        <w:rPr>
          <w:rFonts w:ascii="Times New Roman" w:hAnsi="Times New Roman" w:cs="Times New Roman"/>
        </w:rPr>
      </w:pPr>
    </w:p>
    <w:p w:rsidR="00DB4896" w:rsidRPr="00492AAF" w:rsidRDefault="00DB4896" w:rsidP="00D25A40">
      <w:pPr>
        <w:spacing w:after="0" w:line="480" w:lineRule="exact"/>
        <w:jc w:val="both"/>
        <w:rPr>
          <w:rFonts w:ascii="Times New Roman" w:hAnsi="Times New Roman" w:cs="Times New Roman"/>
        </w:rPr>
      </w:pPr>
    </w:p>
    <w:p w:rsidR="00DB4896" w:rsidRPr="00492AAF" w:rsidRDefault="00DB4896" w:rsidP="00D25A40">
      <w:pPr>
        <w:spacing w:after="0" w:line="480" w:lineRule="exact"/>
        <w:jc w:val="both"/>
        <w:rPr>
          <w:rFonts w:ascii="Times New Roman" w:hAnsi="Times New Roman" w:cs="Times New Roman"/>
        </w:rPr>
      </w:pPr>
    </w:p>
    <w:p w:rsidR="00DB4896" w:rsidRPr="00492AAF" w:rsidRDefault="00DB4896" w:rsidP="00D25A40">
      <w:pPr>
        <w:spacing w:after="0" w:line="480" w:lineRule="exact"/>
        <w:jc w:val="both"/>
        <w:rPr>
          <w:rFonts w:ascii="Times New Roman" w:hAnsi="Times New Roman" w:cs="Times New Roman"/>
        </w:rPr>
      </w:pPr>
    </w:p>
    <w:p w:rsidR="00DB4896" w:rsidRPr="00492AAF" w:rsidRDefault="00DB4896" w:rsidP="00D25A40">
      <w:pPr>
        <w:spacing w:after="0" w:line="480" w:lineRule="exact"/>
        <w:jc w:val="both"/>
        <w:rPr>
          <w:rFonts w:ascii="Times New Roman" w:hAnsi="Times New Roman" w:cs="Times New Roman"/>
        </w:rPr>
      </w:pPr>
    </w:p>
    <w:p w:rsidR="00DB4896" w:rsidRPr="00492AAF" w:rsidRDefault="00DB4896" w:rsidP="00D25A40">
      <w:pPr>
        <w:spacing w:after="0" w:line="480" w:lineRule="exact"/>
        <w:jc w:val="both"/>
        <w:rPr>
          <w:rFonts w:ascii="Times New Roman" w:hAnsi="Times New Roman" w:cs="Times New Roman"/>
        </w:rPr>
      </w:pPr>
    </w:p>
    <w:p w:rsidR="00DB4896" w:rsidRPr="00492AAF" w:rsidRDefault="00DB4896" w:rsidP="00D25A40">
      <w:pPr>
        <w:spacing w:after="0" w:line="480" w:lineRule="exact"/>
        <w:jc w:val="both"/>
        <w:rPr>
          <w:rFonts w:ascii="Times New Roman" w:hAnsi="Times New Roman" w:cs="Times New Roman"/>
        </w:rPr>
      </w:pPr>
    </w:p>
    <w:p w:rsidR="00DB4896" w:rsidRPr="00492AAF" w:rsidRDefault="00DB4896" w:rsidP="00D25A40">
      <w:pPr>
        <w:spacing w:after="0" w:line="480" w:lineRule="exact"/>
        <w:jc w:val="both"/>
        <w:rPr>
          <w:rFonts w:ascii="Times New Roman" w:hAnsi="Times New Roman" w:cs="Times New Roman"/>
        </w:rPr>
      </w:pPr>
    </w:p>
    <w:p w:rsidR="00DB4896" w:rsidRPr="00492AAF" w:rsidRDefault="00DB4896" w:rsidP="00D25A40">
      <w:pPr>
        <w:spacing w:after="0" w:line="480" w:lineRule="exact"/>
        <w:jc w:val="both"/>
        <w:rPr>
          <w:rFonts w:ascii="Times New Roman" w:hAnsi="Times New Roman" w:cs="Times New Roman"/>
        </w:rPr>
      </w:pPr>
    </w:p>
    <w:p w:rsidR="00DB4896" w:rsidRPr="00492AAF" w:rsidRDefault="00DB4896" w:rsidP="00D25A40">
      <w:pPr>
        <w:spacing w:after="0" w:line="480" w:lineRule="exact"/>
        <w:jc w:val="both"/>
        <w:rPr>
          <w:rFonts w:ascii="Times New Roman" w:hAnsi="Times New Roman" w:cs="Times New Roman"/>
        </w:rPr>
      </w:pPr>
    </w:p>
    <w:p w:rsidR="00DB4896" w:rsidRPr="00492AAF" w:rsidRDefault="00DB4896" w:rsidP="00D25A40">
      <w:pPr>
        <w:spacing w:after="0" w:line="480" w:lineRule="exact"/>
        <w:jc w:val="center"/>
        <w:rPr>
          <w:rFonts w:ascii="Times New Roman" w:hAnsi="Times New Roman" w:cs="Times New Roman"/>
          <w:b/>
        </w:rPr>
      </w:pPr>
    </w:p>
    <w:p w:rsidR="00DB4896" w:rsidRPr="00492AAF" w:rsidRDefault="00DB4896" w:rsidP="00D25A40">
      <w:pPr>
        <w:spacing w:after="0"/>
        <w:jc w:val="center"/>
        <w:rPr>
          <w:rFonts w:ascii="Times New Roman" w:hAnsi="Times New Roman" w:cs="Times New Roman"/>
          <w:sz w:val="28"/>
          <w:szCs w:val="28"/>
        </w:rPr>
      </w:pPr>
    </w:p>
    <w:p w:rsidR="00DB4896" w:rsidRPr="00492AAF" w:rsidRDefault="00DB4896" w:rsidP="00D25A40">
      <w:pPr>
        <w:spacing w:after="0"/>
        <w:jc w:val="center"/>
        <w:rPr>
          <w:rFonts w:ascii="Times New Roman" w:hAnsi="Times New Roman" w:cs="Times New Roman"/>
          <w:sz w:val="28"/>
          <w:szCs w:val="28"/>
        </w:rPr>
      </w:pPr>
    </w:p>
    <w:p w:rsidR="00DB4896" w:rsidRPr="00492AAF" w:rsidRDefault="00DB4896" w:rsidP="00D25A40">
      <w:pPr>
        <w:spacing w:after="0"/>
        <w:jc w:val="center"/>
        <w:rPr>
          <w:rFonts w:ascii="Times New Roman" w:hAnsi="Times New Roman" w:cs="Times New Roman"/>
          <w:sz w:val="28"/>
          <w:szCs w:val="28"/>
        </w:rPr>
      </w:pPr>
    </w:p>
    <w:p w:rsidR="00DB4896" w:rsidRPr="00492AAF" w:rsidRDefault="00DB4896" w:rsidP="00D25A40">
      <w:pPr>
        <w:spacing w:after="0"/>
        <w:jc w:val="center"/>
        <w:rPr>
          <w:rFonts w:ascii="Times New Roman" w:hAnsi="Times New Roman" w:cs="Times New Roman"/>
          <w:sz w:val="28"/>
          <w:szCs w:val="28"/>
        </w:rPr>
      </w:pPr>
    </w:p>
    <w:p w:rsidR="00DB4896" w:rsidRPr="00492AAF" w:rsidRDefault="00DB4896" w:rsidP="00D25A40">
      <w:pPr>
        <w:spacing w:after="0"/>
        <w:jc w:val="center"/>
        <w:rPr>
          <w:rFonts w:ascii="Times New Roman" w:hAnsi="Times New Roman" w:cs="Times New Roman"/>
          <w:sz w:val="28"/>
          <w:szCs w:val="28"/>
        </w:rPr>
      </w:pPr>
      <w:r w:rsidRPr="00492AAF">
        <w:rPr>
          <w:rFonts w:ascii="Times New Roman" w:hAnsi="Times New Roman" w:cs="Times New Roman"/>
          <w:sz w:val="28"/>
          <w:szCs w:val="28"/>
        </w:rPr>
        <w:t>Рисунок 1.3 - Процесс анализа риска</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Таким образом, в зависимости от того, какой объем риска берет на себя, банк вырабатывает те приемы, которые позволяют ему минимизировать его, а от правильного выбора  метода расчета риска зависит правильность оценки прогнозируемых потерь.</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В современной практике банков сложились три основных метода оценки рисков:</w:t>
      </w:r>
    </w:p>
    <w:p w:rsidR="00DB4896" w:rsidRPr="00492AAF" w:rsidRDefault="00DB4896" w:rsidP="00D25A40">
      <w:pPr>
        <w:numPr>
          <w:ilvl w:val="0"/>
          <w:numId w:val="45"/>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статистический  метод;</w:t>
      </w:r>
    </w:p>
    <w:p w:rsidR="00DB4896" w:rsidRPr="00492AAF" w:rsidRDefault="00DB4896" w:rsidP="00D25A40">
      <w:pPr>
        <w:numPr>
          <w:ilvl w:val="0"/>
          <w:numId w:val="45"/>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метод  экспертных  оценок;</w:t>
      </w:r>
    </w:p>
    <w:p w:rsidR="00DB4896" w:rsidRPr="00492AAF" w:rsidRDefault="00DB4896" w:rsidP="00D25A40">
      <w:pPr>
        <w:numPr>
          <w:ilvl w:val="0"/>
          <w:numId w:val="45"/>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аналитический  метод;</w:t>
      </w:r>
    </w:p>
    <w:p w:rsidR="00DB4896" w:rsidRPr="00492AAF" w:rsidRDefault="00DB4896" w:rsidP="00D25A40">
      <w:pPr>
        <w:pStyle w:val="afe"/>
        <w:spacing w:after="0"/>
        <w:ind w:left="0" w:firstLine="567"/>
        <w:jc w:val="both"/>
        <w:rPr>
          <w:sz w:val="28"/>
          <w:szCs w:val="28"/>
        </w:rPr>
      </w:pPr>
      <w:r w:rsidRPr="00492AAF">
        <w:rPr>
          <w:sz w:val="28"/>
          <w:szCs w:val="28"/>
        </w:rPr>
        <w:t xml:space="preserve">Примером  статистического  метода  оценки  может  служить  оценка  отраслевого  риска  или  </w:t>
      </w:r>
      <w:r w:rsidRPr="00492AAF">
        <w:rPr>
          <w:sz w:val="28"/>
          <w:szCs w:val="28"/>
        </w:rPr>
        <w:sym w:font="Symbol" w:char="F062"/>
      </w:r>
      <w:r w:rsidRPr="00492AAF">
        <w:rPr>
          <w:sz w:val="28"/>
          <w:szCs w:val="28"/>
        </w:rPr>
        <w:t xml:space="preserve"> - риска,  оценка  рисков  клиента,  расчет  конкурентных  рисков.</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 xml:space="preserve">Суть  этого  метода  состоит  в  анализе  статистических  данных  за  возможно  больший  период  времени,  что  позволяет  сравнить  частоту  возникновения  потерь  банка  с  вероятностью  их  возникновения.  Данный  </w:t>
      </w:r>
      <w:r w:rsidRPr="00492AAF">
        <w:rPr>
          <w:rFonts w:ascii="Times New Roman" w:hAnsi="Times New Roman" w:cs="Times New Roman"/>
          <w:sz w:val="28"/>
          <w:szCs w:val="28"/>
        </w:rPr>
        <w:lastRenderedPageBreak/>
        <w:t>способ  можно  применять  к  оценке  самых  разных  видов  риска.  При  этом  частота  возникновения  допустимого  уровня  потерь  для  конкретного  банка  зависит  от  числа  случаев  наступления  конкретного  уровня  потерь  и  общего  числа  случаев  в  статистической  выборке.</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Метод  экспертных  оценок  строится  на  базе  сбора  и  изучения  оценок,  сделанных  экспертами  банка.  Этот  метод  включает  в  себя  обработку  мнений  и  составление  обобщающих  рейтинговых  оценок  или  определенных  финансовых  коэффициентов,  отнесение  их  к  определенной  зоне  банковских  рисков.  К  этому  методу  можно  отнести:  рейтинговую  оценку  страхового  риска,  рейтинговую  оценку  кредитоспособности  клиента  банка,  метод  соблюдения  экономических  нормативов  банковской  деятельности  и  так  далее.</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Аналитический  метод  предполагает  анализ  зон  риска  с  привлечением  ранее  освещенных  методов  и  установление  оптимального  уровня  риска  для  каждого  вида  банковской  операции  и  их  совокупности  в  целом.  Примерами  применения  таких  оценок  на  практике  являются:</w:t>
      </w:r>
    </w:p>
    <w:p w:rsidR="00DB4896" w:rsidRPr="00492AAF" w:rsidRDefault="00DB4896" w:rsidP="00D25A40">
      <w:pPr>
        <w:numPr>
          <w:ilvl w:val="0"/>
          <w:numId w:val="46"/>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частный  метод,  который  включает  определение  частного  риска,  то  есть  размера  потерь  по  отдельно  взятой  операции;  сопоставление  фактической  величины  потерь  с  прогнозируемой;  выявление  фактических  зон  риска  для  отдельно  взятого  банка  по  отдельной  операции,  определение  степени  их  допустимости.</w:t>
      </w:r>
    </w:p>
    <w:p w:rsidR="00DB4896" w:rsidRPr="00492AAF" w:rsidRDefault="00DB4896" w:rsidP="00D25A40">
      <w:pPr>
        <w:pStyle w:val="a9"/>
        <w:spacing w:after="0"/>
        <w:ind w:firstLine="567"/>
        <w:jc w:val="both"/>
        <w:rPr>
          <w:sz w:val="28"/>
          <w:szCs w:val="28"/>
        </w:rPr>
      </w:pPr>
      <w:r w:rsidRPr="00492AAF">
        <w:rPr>
          <w:sz w:val="28"/>
          <w:szCs w:val="28"/>
        </w:rPr>
        <w:t>Данный  метод  используется  при  расчете  риска  специализированного  банка,  при  контроле  за  отдельно  взятой  операцией  универсального  банка,  при  нахождении  экономических  нормативов  деятельности  банка,  при  расчете  комплексного  риска;</w:t>
      </w:r>
    </w:p>
    <w:p w:rsidR="00DB4896" w:rsidRPr="00492AAF" w:rsidRDefault="00DB4896" w:rsidP="00D25A40">
      <w:pPr>
        <w:numPr>
          <w:ilvl w:val="0"/>
          <w:numId w:val="47"/>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комплексный  метод,  который  основывается  на  совокупной  оценке  риска  по  банку  в  целом.</w:t>
      </w:r>
    </w:p>
    <w:p w:rsidR="00DB4896" w:rsidRPr="00492AAF" w:rsidRDefault="00DB4896" w:rsidP="00D25A40">
      <w:pPr>
        <w:pStyle w:val="a9"/>
        <w:spacing w:after="0"/>
        <w:ind w:firstLine="567"/>
        <w:jc w:val="both"/>
        <w:rPr>
          <w:sz w:val="28"/>
          <w:szCs w:val="28"/>
        </w:rPr>
      </w:pPr>
      <w:r w:rsidRPr="00492AAF">
        <w:rPr>
          <w:sz w:val="28"/>
          <w:szCs w:val="28"/>
        </w:rPr>
        <w:t>Главной  задачей  управления  рисковыми  операциями  банка  является  определение  степени  допустимости  и  оправданности  того  или  иного  риска  и  принятие  немедленного  практического  решения.  Поэтому  перспективным  является  определение  степени  допустимости  общего  размера  риска  банка  для  установления  норматива  отчислений  от  прибыли  банка  в  соответствующий  фонд.</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Общий  размер  риска  определяется  по  формуле:</w:t>
      </w:r>
    </w:p>
    <w:p w:rsidR="00DB4896" w:rsidRPr="00492AAF" w:rsidRDefault="00DB4896" w:rsidP="00D25A40">
      <w:pPr>
        <w:spacing w:after="0"/>
        <w:ind w:firstLine="567"/>
        <w:jc w:val="both"/>
        <w:rPr>
          <w:rFonts w:ascii="Times New Roman" w:hAnsi="Times New Roman" w:cs="Times New Roman"/>
          <w:sz w:val="28"/>
          <w:szCs w:val="28"/>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1843"/>
      </w:tblGrid>
      <w:tr w:rsidR="00DB4896" w:rsidRPr="00492AAF" w:rsidTr="009B6F65">
        <w:tc>
          <w:tcPr>
            <w:tcW w:w="4252" w:type="dxa"/>
            <w:tcBorders>
              <w:right w:val="single" w:sz="4" w:space="0" w:color="auto"/>
            </w:tcBorders>
          </w:tcPr>
          <w:p w:rsidR="00DB4896" w:rsidRPr="00492AAF" w:rsidRDefault="00DB4896" w:rsidP="00D25A40">
            <w:pPr>
              <w:spacing w:after="0"/>
              <w:ind w:firstLine="567"/>
              <w:jc w:val="both"/>
              <w:rPr>
                <w:rFonts w:ascii="Times New Roman" w:hAnsi="Times New Roman" w:cs="Times New Roman"/>
                <w:sz w:val="28"/>
                <w:szCs w:val="28"/>
                <w:lang w:val="en-US"/>
              </w:rPr>
            </w:pPr>
            <w:r w:rsidRPr="00492AAF">
              <w:rPr>
                <w:rFonts w:ascii="Times New Roman" w:hAnsi="Times New Roman" w:cs="Times New Roman"/>
                <w:sz w:val="28"/>
                <w:szCs w:val="28"/>
                <w:lang w:val="en-US"/>
              </w:rPr>
              <w:t>H = (P</w:t>
            </w:r>
            <w:r w:rsidRPr="00492AAF">
              <w:rPr>
                <w:rFonts w:ascii="Times New Roman" w:hAnsi="Times New Roman" w:cs="Times New Roman"/>
                <w:sz w:val="28"/>
                <w:szCs w:val="28"/>
                <w:vertAlign w:val="subscript"/>
                <w:lang w:val="en-US"/>
              </w:rPr>
              <w:t>1</w:t>
            </w:r>
            <w:r w:rsidRPr="00492AAF">
              <w:rPr>
                <w:rFonts w:ascii="Times New Roman" w:hAnsi="Times New Roman" w:cs="Times New Roman"/>
                <w:sz w:val="28"/>
                <w:szCs w:val="28"/>
                <w:lang w:val="en-US"/>
              </w:rPr>
              <w:t xml:space="preserve"> + P</w:t>
            </w:r>
            <w:r w:rsidRPr="00492AAF">
              <w:rPr>
                <w:rFonts w:ascii="Times New Roman" w:hAnsi="Times New Roman" w:cs="Times New Roman"/>
                <w:sz w:val="28"/>
                <w:szCs w:val="28"/>
                <w:vertAlign w:val="subscript"/>
                <w:lang w:val="en-US"/>
              </w:rPr>
              <w:t>2</w:t>
            </w:r>
            <w:r w:rsidRPr="00492AAF">
              <w:rPr>
                <w:rFonts w:ascii="Times New Roman" w:hAnsi="Times New Roman" w:cs="Times New Roman"/>
                <w:sz w:val="28"/>
                <w:szCs w:val="28"/>
                <w:lang w:val="en-US"/>
              </w:rPr>
              <w:t xml:space="preserve"> + P</w:t>
            </w:r>
            <w:r w:rsidRPr="00492AAF">
              <w:rPr>
                <w:rFonts w:ascii="Times New Roman" w:hAnsi="Times New Roman" w:cs="Times New Roman"/>
                <w:sz w:val="28"/>
                <w:szCs w:val="28"/>
                <w:vertAlign w:val="subscript"/>
                <w:lang w:val="en-US"/>
              </w:rPr>
              <w:t>3</w:t>
            </w:r>
            <w:r w:rsidRPr="00492AAF">
              <w:rPr>
                <w:rFonts w:ascii="Times New Roman" w:hAnsi="Times New Roman" w:cs="Times New Roman"/>
                <w:sz w:val="28"/>
                <w:szCs w:val="28"/>
                <w:lang w:val="en-US"/>
              </w:rPr>
              <w:t xml:space="preserve"> + ...+ P</w:t>
            </w:r>
            <w:r w:rsidRPr="00492AAF">
              <w:rPr>
                <w:rFonts w:ascii="Times New Roman" w:hAnsi="Times New Roman" w:cs="Times New Roman"/>
                <w:sz w:val="28"/>
                <w:szCs w:val="28"/>
                <w:vertAlign w:val="subscript"/>
                <w:lang w:val="en-US"/>
              </w:rPr>
              <w:t>n</w:t>
            </w:r>
            <w:r w:rsidRPr="00492AAF">
              <w:rPr>
                <w:rFonts w:ascii="Times New Roman" w:hAnsi="Times New Roman" w:cs="Times New Roman"/>
                <w:sz w:val="28"/>
                <w:szCs w:val="28"/>
                <w:lang w:val="en-US"/>
              </w:rPr>
              <w:t>) : K x E</w:t>
            </w:r>
          </w:p>
        </w:tc>
        <w:tc>
          <w:tcPr>
            <w:tcW w:w="1843" w:type="dxa"/>
            <w:tcBorders>
              <w:top w:val="nil"/>
              <w:left w:val="nil"/>
              <w:bottom w:val="nil"/>
              <w:right w:val="nil"/>
            </w:tcBorders>
          </w:tcPr>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(1.1)</w:t>
            </w:r>
          </w:p>
        </w:tc>
      </w:tr>
    </w:tbl>
    <w:p w:rsidR="00DB4896" w:rsidRPr="00492AAF" w:rsidRDefault="00DB4896" w:rsidP="00D25A40">
      <w:pPr>
        <w:spacing w:after="0"/>
        <w:ind w:firstLine="567"/>
        <w:jc w:val="both"/>
        <w:rPr>
          <w:rFonts w:ascii="Times New Roman" w:hAnsi="Times New Roman" w:cs="Times New Roman"/>
          <w:sz w:val="28"/>
          <w:szCs w:val="28"/>
        </w:rPr>
      </w:pP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где H - степень допустимости общего размера риска банка; P - частные риски банка по всем операциям; K - совокупный капитал банка; E - корректирующий коэффициент внешних рисков.</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lastRenderedPageBreak/>
        <w:t>Этот  показатель  отражает  максимально  возможную  степень  риска  банка  за  определенный  период  времени,  за  которой  следует  крах  банка.</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Строго  говоря,  при  всесторонней  оценке  риска  следовало  бы  устанавливать  для  каждого  абсолютного  или  относительного  значения  величины  возможных  потерь  соответствующую  вероятность  возникновения  такой  величины.  При  этом  исходной  стадией  оценки  должно  стать  построение  кривой  (таблицы)  вероятностей  получения  определенного  уровня  прибыли  (убытка).  Но  применительно  к  деятельности  коммерческих  банков  это  чаще  всего  чрезвычайно  сложная  задача.  Поэтому  на  практике  ограничиваются  упрощенными  подходами,  оценивая  риск  по  одному  или  нескольким  показателям,  представляющим  обобщенные  характеристики,  наиболее  важные  для  вывода  о  приемлемости  риска.</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В  зависимости  от  величины  потерь  выделяют  определенные  зоны  или  области  риска  (рис. 1.4). Пределы  указанных  зон  могут  быть  установлены  с  помощью  коэффициента  риска.  Коэффициент  риска  (К)  определяется  как  отношение  максимально  возможной  величины  убытков  от  деятельности  банка  к  величине  его  собственных  средств.</w:t>
      </w:r>
    </w:p>
    <w:p w:rsidR="00DB4896" w:rsidRPr="00492AAF" w:rsidRDefault="00DB4896" w:rsidP="00D25A40">
      <w:pPr>
        <w:spacing w:after="0"/>
        <w:ind w:firstLine="567"/>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959"/>
        <w:gridCol w:w="1011"/>
        <w:gridCol w:w="973"/>
        <w:gridCol w:w="997"/>
        <w:gridCol w:w="988"/>
        <w:gridCol w:w="982"/>
        <w:gridCol w:w="1002"/>
        <w:gridCol w:w="968"/>
        <w:gridCol w:w="1017"/>
        <w:gridCol w:w="953"/>
      </w:tblGrid>
      <w:tr w:rsidR="00DB4896" w:rsidRPr="00492AAF" w:rsidTr="009B6F65">
        <w:tc>
          <w:tcPr>
            <w:tcW w:w="1970" w:type="dxa"/>
            <w:gridSpan w:val="2"/>
          </w:tcPr>
          <w:p w:rsidR="00DB4896" w:rsidRPr="00492AAF" w:rsidRDefault="00454619" w:rsidP="00D25A40">
            <w:pPr>
              <w:spacing w:after="0" w:line="480" w:lineRule="exact"/>
              <w:jc w:val="center"/>
              <w:rPr>
                <w:rFonts w:ascii="Times New Roman" w:hAnsi="Times New Roman" w:cs="Times New Roman"/>
              </w:rPr>
            </w:pPr>
            <w:r>
              <w:rPr>
                <w:rFonts w:ascii="Times New Roman" w:hAnsi="Times New Roman" w:cs="Times New Roman"/>
                <w:noProof/>
              </w:rPr>
              <w:pict>
                <v:line id="_x0000_s1514" style="position:absolute;left:0;text-align:left;z-index:251701248" from="92.45pt,1.15pt" to="92.45pt,171.55pt" o:allowincell="f"/>
              </w:pict>
            </w:r>
            <w:r>
              <w:rPr>
                <w:rFonts w:ascii="Times New Roman" w:hAnsi="Times New Roman" w:cs="Times New Roman"/>
                <w:noProof/>
              </w:rPr>
              <w:pict>
                <v:line id="_x0000_s1511" style="position:absolute;left:0;text-align:left;flip:x;z-index:251698176" from="-6.95pt,22.45pt" to="92.45pt,22.45pt" o:allowincell="f">
                  <v:stroke endarrow="block"/>
                </v:line>
              </w:pict>
            </w:r>
            <w:r>
              <w:rPr>
                <w:rFonts w:ascii="Times New Roman" w:hAnsi="Times New Roman" w:cs="Times New Roman"/>
                <w:noProof/>
              </w:rPr>
              <w:pict>
                <v:line id="_x0000_s1510" style="position:absolute;left:0;text-align:left;z-index:251697152" from="92.45pt,22.45pt" to="291.25pt,22.45pt" o:allowincell="f">
                  <v:stroke endarrow="block"/>
                </v:line>
              </w:pict>
            </w:r>
            <w:r w:rsidR="00DB4896" w:rsidRPr="00492AAF">
              <w:rPr>
                <w:rFonts w:ascii="Times New Roman" w:hAnsi="Times New Roman" w:cs="Times New Roman"/>
              </w:rPr>
              <w:t>Выигрыш</w:t>
            </w:r>
          </w:p>
        </w:tc>
        <w:tc>
          <w:tcPr>
            <w:tcW w:w="1970" w:type="dxa"/>
            <w:gridSpan w:val="2"/>
            <w:tcBorders>
              <w:left w:val="nil"/>
            </w:tcBorders>
          </w:tcPr>
          <w:p w:rsidR="00DB4896" w:rsidRPr="00492AAF" w:rsidRDefault="00DB4896" w:rsidP="00D25A40">
            <w:pPr>
              <w:spacing w:after="0" w:line="480" w:lineRule="exact"/>
              <w:jc w:val="center"/>
              <w:rPr>
                <w:rFonts w:ascii="Times New Roman" w:hAnsi="Times New Roman" w:cs="Times New Roman"/>
              </w:rPr>
            </w:pPr>
          </w:p>
        </w:tc>
        <w:tc>
          <w:tcPr>
            <w:tcW w:w="1970" w:type="dxa"/>
            <w:gridSpan w:val="2"/>
          </w:tcPr>
          <w:p w:rsidR="00DB4896" w:rsidRPr="00492AAF" w:rsidRDefault="00DB4896" w:rsidP="00D25A40">
            <w:pPr>
              <w:spacing w:after="0" w:line="480" w:lineRule="exact"/>
              <w:jc w:val="center"/>
              <w:rPr>
                <w:rFonts w:ascii="Times New Roman" w:hAnsi="Times New Roman" w:cs="Times New Roman"/>
              </w:rPr>
            </w:pPr>
            <w:r w:rsidRPr="00492AAF">
              <w:rPr>
                <w:rFonts w:ascii="Times New Roman" w:hAnsi="Times New Roman" w:cs="Times New Roman"/>
              </w:rPr>
              <w:t>Потери</w:t>
            </w:r>
          </w:p>
        </w:tc>
        <w:tc>
          <w:tcPr>
            <w:tcW w:w="1970" w:type="dxa"/>
            <w:gridSpan w:val="2"/>
          </w:tcPr>
          <w:p w:rsidR="00DB4896" w:rsidRPr="00492AAF" w:rsidRDefault="00DB4896" w:rsidP="00D25A40">
            <w:pPr>
              <w:spacing w:after="0" w:line="480" w:lineRule="exact"/>
              <w:jc w:val="center"/>
              <w:rPr>
                <w:rFonts w:ascii="Times New Roman" w:hAnsi="Times New Roman" w:cs="Times New Roman"/>
              </w:rPr>
            </w:pPr>
          </w:p>
        </w:tc>
        <w:tc>
          <w:tcPr>
            <w:tcW w:w="1970" w:type="dxa"/>
            <w:gridSpan w:val="2"/>
          </w:tcPr>
          <w:p w:rsidR="00DB4896" w:rsidRPr="00492AAF" w:rsidRDefault="00DB4896" w:rsidP="00D25A40">
            <w:pPr>
              <w:spacing w:after="0" w:line="480" w:lineRule="exact"/>
              <w:jc w:val="center"/>
              <w:rPr>
                <w:rFonts w:ascii="Times New Roman" w:hAnsi="Times New Roman" w:cs="Times New Roman"/>
              </w:rPr>
            </w:pPr>
          </w:p>
        </w:tc>
      </w:tr>
      <w:tr w:rsidR="00DB4896" w:rsidRPr="00492AAF" w:rsidTr="009B6F65">
        <w:tc>
          <w:tcPr>
            <w:tcW w:w="1970" w:type="dxa"/>
            <w:gridSpan w:val="2"/>
          </w:tcPr>
          <w:p w:rsidR="00DB4896" w:rsidRPr="00492AAF" w:rsidRDefault="00454619" w:rsidP="00D25A40">
            <w:pPr>
              <w:spacing w:after="0" w:line="480" w:lineRule="exact"/>
              <w:jc w:val="center"/>
              <w:rPr>
                <w:rFonts w:ascii="Times New Roman" w:hAnsi="Times New Roman" w:cs="Times New Roman"/>
              </w:rPr>
            </w:pPr>
            <w:r>
              <w:rPr>
                <w:rFonts w:ascii="Times New Roman" w:hAnsi="Times New Roman" w:cs="Times New Roman"/>
                <w:noProof/>
              </w:rPr>
              <w:pict>
                <v:line id="_x0000_s1517" style="position:absolute;left:0;text-align:left;z-index:251704320;mso-position-horizontal-relative:text;mso-position-vertical-relative:text" from="291.25pt,69.45pt" to="390.65pt,69.45pt" o:allowincell="f">
                  <v:stroke startarrow="block" endarrow="block"/>
                </v:line>
              </w:pict>
            </w:r>
            <w:r>
              <w:rPr>
                <w:rFonts w:ascii="Times New Roman" w:hAnsi="Times New Roman" w:cs="Times New Roman"/>
                <w:noProof/>
              </w:rPr>
              <w:pict>
                <v:line id="_x0000_s1516" style="position:absolute;left:0;text-align:left;z-index:251703296;mso-position-horizontal-relative:text;mso-position-vertical-relative:text" from="191.85pt,69.45pt" to="291.25pt,69.45pt" o:allowincell="f">
                  <v:stroke startarrow="block" endarrow="block"/>
                </v:line>
              </w:pict>
            </w:r>
            <w:r>
              <w:rPr>
                <w:rFonts w:ascii="Times New Roman" w:hAnsi="Times New Roman" w:cs="Times New Roman"/>
                <w:noProof/>
              </w:rPr>
              <w:pict>
                <v:line id="_x0000_s1515" style="position:absolute;left:0;text-align:left;z-index:251702272;mso-position-horizontal-relative:text;mso-position-vertical-relative:text" from="92.45pt,69.45pt" to="191.85pt,69.45pt" o:allowincell="f">
                  <v:stroke startarrow="block" endarrow="block"/>
                </v:line>
              </w:pict>
            </w:r>
            <w:r>
              <w:rPr>
                <w:rFonts w:ascii="Times New Roman" w:hAnsi="Times New Roman" w:cs="Times New Roman"/>
                <w:noProof/>
              </w:rPr>
              <w:pict>
                <v:line id="_x0000_s1512" style="position:absolute;left:0;text-align:left;z-index:251699200;mso-position-horizontal-relative:text;mso-position-vertical-relative:text" from="-6.95pt,69.45pt" to="92.45pt,69.45pt" o:allowincell="f">
                  <v:stroke endarrow="block"/>
                </v:line>
              </w:pict>
            </w:r>
            <w:r>
              <w:rPr>
                <w:rFonts w:ascii="Times New Roman" w:hAnsi="Times New Roman" w:cs="Times New Roman"/>
                <w:noProof/>
              </w:rPr>
              <w:pict>
                <v:line id="_x0000_s1509" style="position:absolute;left:0;text-align:left;z-index:251696128;mso-position-horizontal-relative:text;mso-position-vertical-relative:text" from="390.65pt,55.25pt" to="390.65pt,147.55pt" o:allowincell="f"/>
              </w:pict>
            </w:r>
            <w:r>
              <w:rPr>
                <w:rFonts w:ascii="Times New Roman" w:hAnsi="Times New Roman" w:cs="Times New Roman"/>
                <w:noProof/>
              </w:rPr>
              <w:pict>
                <v:line id="_x0000_s1508" style="position:absolute;left:0;text-align:left;z-index:251695104;mso-position-horizontal-relative:text;mso-position-vertical-relative:text" from="291.25pt,55.25pt" to="291.25pt,147.55pt" o:allowincell="f"/>
              </w:pict>
            </w:r>
            <w:r>
              <w:rPr>
                <w:rFonts w:ascii="Times New Roman" w:hAnsi="Times New Roman" w:cs="Times New Roman"/>
                <w:noProof/>
              </w:rPr>
              <w:pict>
                <v:line id="_x0000_s1507" style="position:absolute;left:0;text-align:left;z-index:251694080;mso-position-horizontal-relative:text;mso-position-vertical-relative:text" from="191.85pt,55.25pt" to="191.85pt,147.55pt" o:allowincell="f"/>
              </w:pict>
            </w:r>
            <w:r w:rsidR="00DB4896" w:rsidRPr="00492AAF">
              <w:rPr>
                <w:rFonts w:ascii="Times New Roman" w:hAnsi="Times New Roman" w:cs="Times New Roman"/>
              </w:rPr>
              <w:t>Отрицательные  потери</w:t>
            </w:r>
          </w:p>
        </w:tc>
        <w:tc>
          <w:tcPr>
            <w:tcW w:w="1970" w:type="dxa"/>
            <w:gridSpan w:val="2"/>
            <w:tcBorders>
              <w:left w:val="nil"/>
            </w:tcBorders>
          </w:tcPr>
          <w:p w:rsidR="00DB4896" w:rsidRPr="00492AAF" w:rsidRDefault="00DB4896" w:rsidP="00D25A40">
            <w:pPr>
              <w:spacing w:after="0" w:line="480" w:lineRule="exact"/>
              <w:jc w:val="center"/>
              <w:rPr>
                <w:rFonts w:ascii="Times New Roman" w:hAnsi="Times New Roman" w:cs="Times New Roman"/>
              </w:rPr>
            </w:pPr>
            <w:r w:rsidRPr="00492AAF">
              <w:rPr>
                <w:rFonts w:ascii="Times New Roman" w:hAnsi="Times New Roman" w:cs="Times New Roman"/>
              </w:rPr>
              <w:t>Зона  допустимого  риска</w:t>
            </w:r>
          </w:p>
        </w:tc>
        <w:tc>
          <w:tcPr>
            <w:tcW w:w="1970" w:type="dxa"/>
            <w:gridSpan w:val="2"/>
          </w:tcPr>
          <w:p w:rsidR="00DB4896" w:rsidRPr="00492AAF" w:rsidRDefault="00DB4896" w:rsidP="00D25A40">
            <w:pPr>
              <w:spacing w:after="0" w:line="480" w:lineRule="exact"/>
              <w:jc w:val="center"/>
              <w:rPr>
                <w:rFonts w:ascii="Times New Roman" w:hAnsi="Times New Roman" w:cs="Times New Roman"/>
              </w:rPr>
            </w:pPr>
            <w:r w:rsidRPr="00492AAF">
              <w:rPr>
                <w:rFonts w:ascii="Times New Roman" w:hAnsi="Times New Roman" w:cs="Times New Roman"/>
              </w:rPr>
              <w:t>Зона  критического  риска</w:t>
            </w:r>
          </w:p>
        </w:tc>
        <w:tc>
          <w:tcPr>
            <w:tcW w:w="1970" w:type="dxa"/>
            <w:gridSpan w:val="2"/>
          </w:tcPr>
          <w:p w:rsidR="00DB4896" w:rsidRPr="00492AAF" w:rsidRDefault="00DB4896" w:rsidP="00D25A40">
            <w:pPr>
              <w:spacing w:after="0" w:line="480" w:lineRule="exact"/>
              <w:jc w:val="center"/>
              <w:rPr>
                <w:rFonts w:ascii="Times New Roman" w:hAnsi="Times New Roman" w:cs="Times New Roman"/>
              </w:rPr>
            </w:pPr>
            <w:r w:rsidRPr="00492AAF">
              <w:rPr>
                <w:rFonts w:ascii="Times New Roman" w:hAnsi="Times New Roman" w:cs="Times New Roman"/>
              </w:rPr>
              <w:t>Зона  катастрофического  риска</w:t>
            </w:r>
          </w:p>
        </w:tc>
        <w:tc>
          <w:tcPr>
            <w:tcW w:w="1970" w:type="dxa"/>
            <w:gridSpan w:val="2"/>
          </w:tcPr>
          <w:p w:rsidR="00DB4896" w:rsidRPr="00492AAF" w:rsidRDefault="00DB4896" w:rsidP="00D25A40">
            <w:pPr>
              <w:spacing w:after="0" w:line="480" w:lineRule="exact"/>
              <w:jc w:val="center"/>
              <w:rPr>
                <w:rFonts w:ascii="Times New Roman" w:hAnsi="Times New Roman" w:cs="Times New Roman"/>
              </w:rPr>
            </w:pPr>
          </w:p>
        </w:tc>
      </w:tr>
      <w:tr w:rsidR="00DB4896" w:rsidRPr="00492AAF" w:rsidTr="009B6F65">
        <w:tc>
          <w:tcPr>
            <w:tcW w:w="1970" w:type="dxa"/>
            <w:gridSpan w:val="2"/>
          </w:tcPr>
          <w:p w:rsidR="00DB4896" w:rsidRPr="00492AAF" w:rsidRDefault="00DB4896" w:rsidP="00D25A40">
            <w:pPr>
              <w:spacing w:after="0" w:line="480" w:lineRule="exact"/>
              <w:jc w:val="center"/>
              <w:rPr>
                <w:rFonts w:ascii="Times New Roman" w:hAnsi="Times New Roman" w:cs="Times New Roman"/>
              </w:rPr>
            </w:pPr>
            <w:r w:rsidRPr="00492AAF">
              <w:rPr>
                <w:rFonts w:ascii="Times New Roman" w:hAnsi="Times New Roman" w:cs="Times New Roman"/>
              </w:rPr>
              <w:t>Безрисковая  зона</w:t>
            </w:r>
          </w:p>
        </w:tc>
        <w:tc>
          <w:tcPr>
            <w:tcW w:w="1970" w:type="dxa"/>
            <w:gridSpan w:val="2"/>
            <w:tcBorders>
              <w:left w:val="nil"/>
            </w:tcBorders>
          </w:tcPr>
          <w:p w:rsidR="00DB4896" w:rsidRPr="00492AAF" w:rsidRDefault="00DB4896" w:rsidP="00D25A40">
            <w:pPr>
              <w:spacing w:after="0" w:line="480" w:lineRule="exact"/>
              <w:jc w:val="center"/>
              <w:rPr>
                <w:rFonts w:ascii="Times New Roman" w:hAnsi="Times New Roman" w:cs="Times New Roman"/>
              </w:rPr>
            </w:pPr>
          </w:p>
        </w:tc>
        <w:tc>
          <w:tcPr>
            <w:tcW w:w="1970" w:type="dxa"/>
            <w:gridSpan w:val="2"/>
          </w:tcPr>
          <w:p w:rsidR="00DB4896" w:rsidRPr="00492AAF" w:rsidRDefault="00DB4896" w:rsidP="00D25A40">
            <w:pPr>
              <w:spacing w:after="0" w:line="480" w:lineRule="exact"/>
              <w:jc w:val="center"/>
              <w:rPr>
                <w:rFonts w:ascii="Times New Roman" w:hAnsi="Times New Roman" w:cs="Times New Roman"/>
              </w:rPr>
            </w:pPr>
          </w:p>
        </w:tc>
        <w:tc>
          <w:tcPr>
            <w:tcW w:w="1970" w:type="dxa"/>
            <w:gridSpan w:val="2"/>
          </w:tcPr>
          <w:p w:rsidR="00DB4896" w:rsidRPr="00492AAF" w:rsidRDefault="00DB4896" w:rsidP="00D25A40">
            <w:pPr>
              <w:spacing w:after="0" w:line="480" w:lineRule="exact"/>
              <w:jc w:val="center"/>
              <w:rPr>
                <w:rFonts w:ascii="Times New Roman" w:hAnsi="Times New Roman" w:cs="Times New Roman"/>
              </w:rPr>
            </w:pPr>
          </w:p>
        </w:tc>
        <w:tc>
          <w:tcPr>
            <w:tcW w:w="1970" w:type="dxa"/>
            <w:gridSpan w:val="2"/>
          </w:tcPr>
          <w:p w:rsidR="00DB4896" w:rsidRPr="00492AAF" w:rsidRDefault="00DB4896" w:rsidP="00D25A40">
            <w:pPr>
              <w:spacing w:after="0" w:line="480" w:lineRule="exact"/>
              <w:jc w:val="center"/>
              <w:rPr>
                <w:rFonts w:ascii="Times New Roman" w:hAnsi="Times New Roman" w:cs="Times New Roman"/>
              </w:rPr>
            </w:pPr>
            <w:r w:rsidRPr="00492AAF">
              <w:rPr>
                <w:rFonts w:ascii="Times New Roman" w:hAnsi="Times New Roman" w:cs="Times New Roman"/>
              </w:rPr>
              <w:t>Величины  возможных  потерь</w:t>
            </w:r>
          </w:p>
        </w:tc>
      </w:tr>
      <w:tr w:rsidR="00DB4896" w:rsidRPr="00492AAF" w:rsidTr="009B6F65">
        <w:trPr>
          <w:gridBefore w:val="1"/>
          <w:wBefore w:w="959" w:type="dxa"/>
        </w:trPr>
        <w:tc>
          <w:tcPr>
            <w:tcW w:w="1984" w:type="dxa"/>
            <w:gridSpan w:val="2"/>
          </w:tcPr>
          <w:p w:rsidR="00DB4896" w:rsidRPr="00492AAF" w:rsidRDefault="00454619" w:rsidP="00D25A40">
            <w:pPr>
              <w:spacing w:after="0" w:line="480" w:lineRule="exact"/>
              <w:jc w:val="center"/>
              <w:rPr>
                <w:rFonts w:ascii="Times New Roman" w:hAnsi="Times New Roman" w:cs="Times New Roman"/>
              </w:rPr>
            </w:pPr>
            <w:r>
              <w:rPr>
                <w:rFonts w:ascii="Times New Roman" w:hAnsi="Times New Roman" w:cs="Times New Roman"/>
                <w:noProof/>
              </w:rPr>
              <w:pict>
                <v:line id="_x0000_s1513" style="position:absolute;left:0;text-align:left;z-index:251700224;mso-position-horizontal-relative:text;mso-position-vertical-relative:text" from="-6.95pt,3.55pt" to="482.95pt,3.55pt" o:allowincell="f">
                  <v:stroke endarrow="block"/>
                </v:line>
              </w:pict>
            </w:r>
            <w:r w:rsidR="00DB4896" w:rsidRPr="00492AAF">
              <w:rPr>
                <w:rFonts w:ascii="Times New Roman" w:hAnsi="Times New Roman" w:cs="Times New Roman"/>
              </w:rPr>
              <w:t>0</w:t>
            </w:r>
          </w:p>
        </w:tc>
        <w:tc>
          <w:tcPr>
            <w:tcW w:w="1985" w:type="dxa"/>
            <w:gridSpan w:val="2"/>
          </w:tcPr>
          <w:p w:rsidR="00DB4896" w:rsidRPr="00492AAF" w:rsidRDefault="00DB4896" w:rsidP="00D25A40">
            <w:pPr>
              <w:spacing w:after="0" w:line="480" w:lineRule="exact"/>
              <w:jc w:val="center"/>
              <w:rPr>
                <w:rFonts w:ascii="Times New Roman" w:hAnsi="Times New Roman" w:cs="Times New Roman"/>
              </w:rPr>
            </w:pPr>
            <w:r w:rsidRPr="00492AAF">
              <w:rPr>
                <w:rFonts w:ascii="Times New Roman" w:hAnsi="Times New Roman" w:cs="Times New Roman"/>
              </w:rPr>
              <w:t>Расчетная  прибыль</w:t>
            </w:r>
          </w:p>
        </w:tc>
        <w:tc>
          <w:tcPr>
            <w:tcW w:w="1984" w:type="dxa"/>
            <w:gridSpan w:val="2"/>
          </w:tcPr>
          <w:p w:rsidR="00DB4896" w:rsidRPr="00492AAF" w:rsidRDefault="00DB4896" w:rsidP="00D25A40">
            <w:pPr>
              <w:spacing w:after="0" w:line="480" w:lineRule="exact"/>
              <w:jc w:val="center"/>
              <w:rPr>
                <w:rFonts w:ascii="Times New Roman" w:hAnsi="Times New Roman" w:cs="Times New Roman"/>
              </w:rPr>
            </w:pPr>
            <w:r w:rsidRPr="00492AAF">
              <w:rPr>
                <w:rFonts w:ascii="Times New Roman" w:hAnsi="Times New Roman" w:cs="Times New Roman"/>
              </w:rPr>
              <w:t>Расчетная  выручка</w:t>
            </w:r>
          </w:p>
        </w:tc>
        <w:tc>
          <w:tcPr>
            <w:tcW w:w="1985" w:type="dxa"/>
            <w:gridSpan w:val="2"/>
          </w:tcPr>
          <w:p w:rsidR="00DB4896" w:rsidRPr="00492AAF" w:rsidRDefault="00DB4896" w:rsidP="00D25A40">
            <w:pPr>
              <w:spacing w:after="0" w:line="480" w:lineRule="exact"/>
              <w:jc w:val="center"/>
              <w:rPr>
                <w:rFonts w:ascii="Times New Roman" w:hAnsi="Times New Roman" w:cs="Times New Roman"/>
              </w:rPr>
            </w:pPr>
            <w:r w:rsidRPr="00492AAF">
              <w:rPr>
                <w:rFonts w:ascii="Times New Roman" w:hAnsi="Times New Roman" w:cs="Times New Roman"/>
              </w:rPr>
              <w:t>Имущественное  состояние</w:t>
            </w:r>
          </w:p>
        </w:tc>
        <w:tc>
          <w:tcPr>
            <w:tcW w:w="953" w:type="dxa"/>
          </w:tcPr>
          <w:p w:rsidR="00DB4896" w:rsidRPr="00492AAF" w:rsidRDefault="00DB4896" w:rsidP="00D25A40">
            <w:pPr>
              <w:spacing w:after="0" w:line="480" w:lineRule="exact"/>
              <w:jc w:val="center"/>
              <w:rPr>
                <w:rFonts w:ascii="Times New Roman" w:hAnsi="Times New Roman" w:cs="Times New Roman"/>
              </w:rPr>
            </w:pPr>
          </w:p>
        </w:tc>
      </w:tr>
    </w:tbl>
    <w:p w:rsidR="00DB4896" w:rsidRPr="00492AAF" w:rsidRDefault="00DB4896" w:rsidP="00D25A40">
      <w:pPr>
        <w:tabs>
          <w:tab w:val="left" w:pos="3261"/>
        </w:tabs>
        <w:spacing w:after="0"/>
        <w:jc w:val="center"/>
        <w:rPr>
          <w:rFonts w:ascii="Times New Roman" w:hAnsi="Times New Roman" w:cs="Times New Roman"/>
          <w:sz w:val="28"/>
          <w:szCs w:val="28"/>
        </w:rPr>
      </w:pPr>
      <w:r w:rsidRPr="00492AAF">
        <w:rPr>
          <w:rFonts w:ascii="Times New Roman" w:hAnsi="Times New Roman" w:cs="Times New Roman"/>
          <w:sz w:val="28"/>
          <w:szCs w:val="28"/>
        </w:rPr>
        <w:t>Рисунок 1.4 – Схема  зон  риска</w:t>
      </w:r>
    </w:p>
    <w:p w:rsidR="00DB4896" w:rsidRPr="00492AAF" w:rsidRDefault="00DB4896" w:rsidP="00D25A40">
      <w:pPr>
        <w:tabs>
          <w:tab w:val="left" w:pos="3261"/>
        </w:tabs>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В  безрисковой  зоне  потери  не  ожидаются  (они  равны  0  или  отрицательны  -  превышение  прибыли).</w:t>
      </w:r>
    </w:p>
    <w:p w:rsidR="00DB4896" w:rsidRPr="00492AAF" w:rsidRDefault="00DB4896" w:rsidP="00D25A40">
      <w:pPr>
        <w:tabs>
          <w:tab w:val="left" w:pos="3261"/>
        </w:tabs>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Под  зоной   допустимого  риска  (К&lt;0,3)  понимается  область,  в  пределах  которой  определенный  вид  банковской  деятельности  сохраняет  свою  экономическую  целесообразность,  т.е.  потери  имеет  место,  но  они  меньше  ожидаемой  прибыли.</w:t>
      </w:r>
    </w:p>
    <w:p w:rsidR="00DB4896" w:rsidRPr="00492AAF" w:rsidRDefault="00DB4896" w:rsidP="00D25A40">
      <w:pPr>
        <w:tabs>
          <w:tab w:val="left" w:pos="3261"/>
        </w:tabs>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lastRenderedPageBreak/>
        <w:t xml:space="preserve">Зона  критического  риска  (0,3 &lt; </w:t>
      </w:r>
      <w:r w:rsidRPr="00492AAF">
        <w:rPr>
          <w:rFonts w:ascii="Times New Roman" w:hAnsi="Times New Roman" w:cs="Times New Roman"/>
          <w:sz w:val="28"/>
          <w:szCs w:val="28"/>
          <w:lang w:val="en-US"/>
        </w:rPr>
        <w:t>K</w:t>
      </w:r>
      <w:r w:rsidRPr="00492AAF">
        <w:rPr>
          <w:rFonts w:ascii="Times New Roman" w:hAnsi="Times New Roman" w:cs="Times New Roman"/>
          <w:sz w:val="28"/>
          <w:szCs w:val="28"/>
        </w:rPr>
        <w:t xml:space="preserve"> &lt;0,7) характеризуется  опасностью  потерь,  которые  заведомо  превышают  ожидаемую  прибыль  и  в  максимуме  могут  привести  к  невозмещенной  потере  всех  используемых  в  операции  средств.</w:t>
      </w:r>
    </w:p>
    <w:p w:rsidR="00DB4896" w:rsidRPr="00492AAF" w:rsidRDefault="00DB4896" w:rsidP="00D25A40">
      <w:pPr>
        <w:tabs>
          <w:tab w:val="left" w:pos="3261"/>
        </w:tabs>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Зона  катастрофического  риска  (К &gt; 0,7)  -  область  потерь,  превосходящая  по  своей  величине  критический  уровень  и  в  максимуме  достигающих  величины,  равной  имущественному  состоянию  банка.</w:t>
      </w:r>
    </w:p>
    <w:p w:rsidR="00DB4896" w:rsidRPr="00492AAF" w:rsidRDefault="00DB4896" w:rsidP="00D25A40">
      <w:pPr>
        <w:tabs>
          <w:tab w:val="left" w:pos="3261"/>
        </w:tabs>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Овладение  методами  оценки  рисков  приводит  к  необходимости  организации  наиболее  целесообразного  управления  рисками.  Поскольку  управление  рисками  является  частью  практического  менеджмента,  оно  требует  постоянной  оценки  и  переоценки  как  самого  допустимого  уровня  рисков  для  данного  банка,  так  и  принятых  решений,  в  связи  с  постоянно  меняющимися  внутренними  и  внешними  факторами,  воздействующими  на  деятельность.  То  есть  только  в  случае,  если  процесс  анализа  рисков  будет  непрерывным,  будет  достигнута  цель  управления  рисками  -  их  снижение.  Следовательно,  и  мероприятия,  проводимые  банком  по  снижению  риска  (рис.1.4),  будут  меняться  в  зависимости  от  соответствия  отдельных  операций  приемлемому  уровню  риска.</w:t>
      </w:r>
    </w:p>
    <w:p w:rsidR="00DB4896" w:rsidRPr="00492AAF" w:rsidRDefault="00DB4896" w:rsidP="00D25A40">
      <w:pPr>
        <w:pStyle w:val="21"/>
        <w:tabs>
          <w:tab w:val="left" w:pos="3261"/>
        </w:tabs>
        <w:spacing w:after="0" w:line="240" w:lineRule="auto"/>
        <w:rPr>
          <w:sz w:val="28"/>
          <w:szCs w:val="28"/>
        </w:rPr>
      </w:pPr>
      <w:r w:rsidRPr="00492AAF">
        <w:rPr>
          <w:sz w:val="28"/>
          <w:szCs w:val="28"/>
        </w:rPr>
        <w:t>Каждый банк должен разрабатывать свою систему управления рисками, важнейшими элементами которой являются:</w:t>
      </w:r>
    </w:p>
    <w:p w:rsidR="00DB4896" w:rsidRPr="00492AAF" w:rsidRDefault="00DB4896" w:rsidP="00D25A40">
      <w:pPr>
        <w:numPr>
          <w:ilvl w:val="0"/>
          <w:numId w:val="48"/>
        </w:numPr>
        <w:tabs>
          <w:tab w:val="left" w:pos="90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четкие и документированные принципы, правила и директивы по вопросам политики банка, управления рисками, организации трудового процесса и используемой технологии;</w:t>
      </w:r>
    </w:p>
    <w:p w:rsidR="00DB4896" w:rsidRPr="00492AAF" w:rsidRDefault="00DB4896" w:rsidP="00D25A40">
      <w:pPr>
        <w:numPr>
          <w:ilvl w:val="0"/>
          <w:numId w:val="49"/>
        </w:numPr>
        <w:tabs>
          <w:tab w:val="left" w:pos="90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создание специальных групп управления рисками, независимых от коммерческих подразделений банка. В российских банках такие группы сегодня создаются редко, поэтому в данном случае следует обратиться к зарубежному опыту, где давно поняли их необходимость. Например, крупнейший банк США J.P.Morgan имеет в своей структуре не только Корпоративную группу по управлению рисками, но и Комитет рыночных рисков, Комитет кредитных рисков, Группу по управлению глобальной ликвидностью [23,7]. Пусть не в таком количестве, но и наши банки должны иметь подобные подразделения, которые могли бы контролировать, анализировать и отслеживать процесс возникновения рисков;</w:t>
      </w:r>
    </w:p>
    <w:p w:rsidR="00DB4896" w:rsidRPr="00492AAF" w:rsidRDefault="00DB4896" w:rsidP="00D25A40">
      <w:pPr>
        <w:numPr>
          <w:ilvl w:val="0"/>
          <w:numId w:val="50"/>
        </w:numPr>
        <w:tabs>
          <w:tab w:val="left" w:pos="90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установление лимитов банковских рисков и контроль за их соблюдением, а также агрегирование (объединение) рисков по отдельным банковским продуктам, контрагентам и регионам;</w:t>
      </w:r>
    </w:p>
    <w:p w:rsidR="00DB4896" w:rsidRPr="00492AAF" w:rsidRDefault="00DB4896" w:rsidP="00D25A40">
      <w:pPr>
        <w:numPr>
          <w:ilvl w:val="0"/>
          <w:numId w:val="51"/>
        </w:numPr>
        <w:tabs>
          <w:tab w:val="left" w:pos="90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492AAF">
        <w:rPr>
          <w:rFonts w:ascii="Times New Roman" w:hAnsi="Times New Roman" w:cs="Times New Roman"/>
          <w:sz w:val="28"/>
          <w:szCs w:val="28"/>
        </w:rPr>
        <w:t>определение периодичности информирования руководства банков о рисках.</w:t>
      </w:r>
    </w:p>
    <w:p w:rsidR="00DB4896" w:rsidRPr="00492AAF" w:rsidRDefault="00DB4896" w:rsidP="00D25A40">
      <w:pPr>
        <w:tabs>
          <w:tab w:val="left" w:pos="3261"/>
        </w:tabs>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В целом такая система управления рисками в банках существенно дополняет и усиливает классический контроль.</w:t>
      </w:r>
    </w:p>
    <w:p w:rsidR="00DB4896" w:rsidRPr="00492AAF" w:rsidRDefault="00DB4896" w:rsidP="00D25A40">
      <w:pPr>
        <w:tabs>
          <w:tab w:val="left" w:pos="3261"/>
        </w:tabs>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lastRenderedPageBreak/>
        <w:t>Таким образом, любой банк для уменьшения потерь, для избежания убытков вообще, то есть для снижения рисков должен управлять ими и искать и выбирать наиболее приемлемые именно для этого банка методы управления.</w:t>
      </w:r>
    </w:p>
    <w:p w:rsidR="00DB4896" w:rsidRPr="00492AAF" w:rsidRDefault="00DB4896" w:rsidP="00D25A40">
      <w:pPr>
        <w:spacing w:after="0"/>
        <w:ind w:firstLine="567"/>
        <w:jc w:val="both"/>
        <w:rPr>
          <w:rFonts w:ascii="Times New Roman" w:hAnsi="Times New Roman" w:cs="Times New Roman"/>
          <w:sz w:val="28"/>
          <w:szCs w:val="28"/>
        </w:rPr>
      </w:pPr>
    </w:p>
    <w:p w:rsidR="00DB4896" w:rsidRPr="00492AAF" w:rsidRDefault="00DB4896" w:rsidP="00D25A40">
      <w:pPr>
        <w:pStyle w:val="2"/>
        <w:spacing w:before="0" w:after="0"/>
        <w:jc w:val="center"/>
        <w:rPr>
          <w:rFonts w:ascii="Times New Roman" w:hAnsi="Times New Roman" w:cs="Times New Roman"/>
          <w:b w:val="0"/>
          <w:i w:val="0"/>
          <w:iCs w:val="0"/>
        </w:rPr>
      </w:pPr>
      <w:bookmarkStart w:id="2" w:name="_Toc228857923"/>
      <w:r w:rsidRPr="00492AAF">
        <w:rPr>
          <w:rFonts w:ascii="Times New Roman" w:hAnsi="Times New Roman" w:cs="Times New Roman"/>
          <w:b w:val="0"/>
          <w:i w:val="0"/>
          <w:iCs w:val="0"/>
        </w:rPr>
        <w:t>1.3 Основные методы управления банковскими рисками</w:t>
      </w:r>
      <w:bookmarkEnd w:id="2"/>
    </w:p>
    <w:p w:rsidR="00DB4896" w:rsidRPr="00492AAF" w:rsidRDefault="00DB4896" w:rsidP="00D25A40">
      <w:pPr>
        <w:spacing w:after="0"/>
        <w:ind w:firstLine="567"/>
        <w:jc w:val="both"/>
        <w:rPr>
          <w:rFonts w:ascii="Times New Roman" w:hAnsi="Times New Roman" w:cs="Times New Roman"/>
          <w:sz w:val="28"/>
          <w:szCs w:val="28"/>
        </w:rPr>
      </w:pP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Проблема управления рисками в каждом банке занимает одно из главных мест, поскольку неправильный подход в этом вопросе может не просто привести к большим убыткам, но и к закрытию кредитной организации.</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В настоящее время во многих казахстанских банках [3] осуществляется выделение специальных сотрудников и подразделений, функцией которых является организация системы управлении рисками банковской деятельности или риск-менеджмент.</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 xml:space="preserve">В определении стратегии в области риск-менеджмента казахстанские банки руководствуются рекомендациями Национального банка РК и частично рекомендациями Базельского комитета. </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Базельский комитет по банковскому надзору в 2004 году опубликовал новый Консультативный документ “International Convergence of Capital Measurement and Capital Standards” («Международная конвергенция измерения и стандартов капитала: новые подходы») - т.н. «Базель-II» /20, с.4/.</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Цель документа – укрепить надежность и стабильность международной банковской системы на основе внедрения передовой практики управления рисками. Казахстан в лице Национального банка РК предполагает внедрить рекомендации Базеля-II в 2008-2009 годах.</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 xml:space="preserve">В настоящий момент из банковских рисков наиболее важными являются кредитные риски, поскольку именно кредитный портфель казахстанских банков составляет в среднем 50 - 70% активов. </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 xml:space="preserve">Управление кредитными рисками является основным содержанием работы банка в процессе кредитования субъектов хозяйствования и должно охватывать все стадии этой работы - от первичного рассмотрения кредитной заявки до завершения расчетов и рассмотрения вопроса о возобновлении (продолжении) кредитования /21, с.5/. При этом управление рисками должно составлять органичную часть управления процессом кредитования в целом. </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Главная задача управления кредитными рисками – минимизация рисков в тех пределах, в которых это позволяют текущая рыночная конъюнктура и необходимость как минимум сохранить позиции банка на рынке услуг кредитования.</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lastRenderedPageBreak/>
        <w:t>Основные составляющие управления кредитными рисками включают в себя:</w:t>
      </w:r>
    </w:p>
    <w:p w:rsidR="00DB4896" w:rsidRPr="00492AAF" w:rsidRDefault="00DB4896" w:rsidP="00D25A40">
      <w:pPr>
        <w:numPr>
          <w:ilvl w:val="0"/>
          <w:numId w:val="36"/>
        </w:numPr>
        <w:tabs>
          <w:tab w:val="clear" w:pos="1428"/>
          <w:tab w:val="num" w:pos="0"/>
        </w:tabs>
        <w:spacing w:after="0" w:line="240" w:lineRule="auto"/>
        <w:ind w:left="0" w:firstLine="709"/>
        <w:jc w:val="both"/>
        <w:rPr>
          <w:rFonts w:ascii="Times New Roman" w:hAnsi="Times New Roman" w:cs="Times New Roman"/>
          <w:sz w:val="28"/>
          <w:szCs w:val="28"/>
        </w:rPr>
      </w:pPr>
      <w:r w:rsidRPr="00492AAF">
        <w:rPr>
          <w:rFonts w:ascii="Times New Roman" w:hAnsi="Times New Roman" w:cs="Times New Roman"/>
          <w:sz w:val="28"/>
          <w:szCs w:val="28"/>
        </w:rPr>
        <w:t xml:space="preserve">разделение риска; </w:t>
      </w:r>
    </w:p>
    <w:p w:rsidR="00DB4896" w:rsidRPr="00492AAF" w:rsidRDefault="00DB4896" w:rsidP="00D25A40">
      <w:pPr>
        <w:numPr>
          <w:ilvl w:val="0"/>
          <w:numId w:val="36"/>
        </w:numPr>
        <w:tabs>
          <w:tab w:val="clear" w:pos="1428"/>
          <w:tab w:val="num" w:pos="0"/>
        </w:tabs>
        <w:spacing w:after="0" w:line="240" w:lineRule="auto"/>
        <w:ind w:left="0" w:firstLine="709"/>
        <w:jc w:val="both"/>
        <w:rPr>
          <w:rFonts w:ascii="Times New Roman" w:hAnsi="Times New Roman" w:cs="Times New Roman"/>
          <w:sz w:val="28"/>
          <w:szCs w:val="28"/>
        </w:rPr>
      </w:pPr>
      <w:r w:rsidRPr="00492AAF">
        <w:rPr>
          <w:rFonts w:ascii="Times New Roman" w:hAnsi="Times New Roman" w:cs="Times New Roman"/>
          <w:sz w:val="28"/>
          <w:szCs w:val="28"/>
        </w:rPr>
        <w:t xml:space="preserve">опосредование риска (как форма его разделения); </w:t>
      </w:r>
    </w:p>
    <w:p w:rsidR="00DB4896" w:rsidRPr="00492AAF" w:rsidRDefault="00DB4896" w:rsidP="00D25A40">
      <w:pPr>
        <w:numPr>
          <w:ilvl w:val="0"/>
          <w:numId w:val="36"/>
        </w:numPr>
        <w:tabs>
          <w:tab w:val="clear" w:pos="1428"/>
          <w:tab w:val="num" w:pos="0"/>
        </w:tabs>
        <w:spacing w:after="0" w:line="240" w:lineRule="auto"/>
        <w:ind w:left="0" w:firstLine="709"/>
        <w:jc w:val="both"/>
        <w:rPr>
          <w:rFonts w:ascii="Times New Roman" w:hAnsi="Times New Roman" w:cs="Times New Roman"/>
          <w:sz w:val="28"/>
          <w:szCs w:val="28"/>
        </w:rPr>
      </w:pPr>
      <w:r w:rsidRPr="00492AAF">
        <w:rPr>
          <w:rFonts w:ascii="Times New Roman" w:hAnsi="Times New Roman" w:cs="Times New Roman"/>
          <w:sz w:val="28"/>
          <w:szCs w:val="28"/>
        </w:rPr>
        <w:t xml:space="preserve">принятие материального обеспечения (залог); </w:t>
      </w:r>
    </w:p>
    <w:p w:rsidR="00DB4896" w:rsidRPr="00492AAF" w:rsidRDefault="00DB4896" w:rsidP="00D25A40">
      <w:pPr>
        <w:numPr>
          <w:ilvl w:val="0"/>
          <w:numId w:val="36"/>
        </w:numPr>
        <w:tabs>
          <w:tab w:val="clear" w:pos="1428"/>
          <w:tab w:val="num" w:pos="0"/>
        </w:tabs>
        <w:spacing w:after="0" w:line="240" w:lineRule="auto"/>
        <w:ind w:left="0" w:firstLine="709"/>
        <w:jc w:val="both"/>
        <w:rPr>
          <w:rFonts w:ascii="Times New Roman" w:hAnsi="Times New Roman" w:cs="Times New Roman"/>
          <w:sz w:val="28"/>
          <w:szCs w:val="28"/>
        </w:rPr>
      </w:pPr>
      <w:r w:rsidRPr="00492AAF">
        <w:rPr>
          <w:rFonts w:ascii="Times New Roman" w:hAnsi="Times New Roman" w:cs="Times New Roman"/>
          <w:sz w:val="28"/>
          <w:szCs w:val="28"/>
        </w:rPr>
        <w:t>принятие финансового обеспечения (поручительство или</w:t>
      </w:r>
    </w:p>
    <w:p w:rsidR="00DB4896" w:rsidRPr="00492AAF" w:rsidRDefault="00DB4896" w:rsidP="00D25A40">
      <w:pPr>
        <w:spacing w:after="0"/>
        <w:ind w:left="709"/>
        <w:jc w:val="both"/>
        <w:rPr>
          <w:rFonts w:ascii="Times New Roman" w:hAnsi="Times New Roman" w:cs="Times New Roman"/>
          <w:sz w:val="28"/>
          <w:szCs w:val="28"/>
        </w:rPr>
      </w:pPr>
      <w:r w:rsidRPr="00492AAF">
        <w:rPr>
          <w:rFonts w:ascii="Times New Roman" w:hAnsi="Times New Roman" w:cs="Times New Roman"/>
          <w:sz w:val="28"/>
          <w:szCs w:val="28"/>
        </w:rPr>
        <w:t xml:space="preserve"> гарантия); </w:t>
      </w:r>
    </w:p>
    <w:p w:rsidR="00DB4896" w:rsidRPr="00492AAF" w:rsidRDefault="00DB4896" w:rsidP="00D25A40">
      <w:pPr>
        <w:numPr>
          <w:ilvl w:val="0"/>
          <w:numId w:val="36"/>
        </w:numPr>
        <w:tabs>
          <w:tab w:val="clear" w:pos="1428"/>
          <w:tab w:val="num" w:pos="0"/>
        </w:tabs>
        <w:spacing w:after="0" w:line="240" w:lineRule="auto"/>
        <w:ind w:left="0" w:firstLine="709"/>
        <w:jc w:val="both"/>
        <w:rPr>
          <w:rFonts w:ascii="Times New Roman" w:hAnsi="Times New Roman" w:cs="Times New Roman"/>
          <w:sz w:val="28"/>
          <w:szCs w:val="28"/>
        </w:rPr>
      </w:pPr>
      <w:r w:rsidRPr="00492AAF">
        <w:rPr>
          <w:rFonts w:ascii="Times New Roman" w:hAnsi="Times New Roman" w:cs="Times New Roman"/>
          <w:sz w:val="28"/>
          <w:szCs w:val="28"/>
        </w:rPr>
        <w:t xml:space="preserve">перенос риска на повышенные процентные ставки по кредиту; </w:t>
      </w:r>
    </w:p>
    <w:p w:rsidR="00DB4896" w:rsidRPr="00492AAF" w:rsidRDefault="00DB4896" w:rsidP="00D25A40">
      <w:pPr>
        <w:numPr>
          <w:ilvl w:val="0"/>
          <w:numId w:val="36"/>
        </w:numPr>
        <w:tabs>
          <w:tab w:val="clear" w:pos="1428"/>
          <w:tab w:val="num" w:pos="0"/>
        </w:tabs>
        <w:spacing w:after="0" w:line="240" w:lineRule="auto"/>
        <w:ind w:left="0" w:firstLine="709"/>
        <w:jc w:val="both"/>
        <w:rPr>
          <w:rFonts w:ascii="Times New Roman" w:hAnsi="Times New Roman" w:cs="Times New Roman"/>
          <w:sz w:val="28"/>
          <w:szCs w:val="28"/>
        </w:rPr>
      </w:pPr>
      <w:r w:rsidRPr="00492AAF">
        <w:rPr>
          <w:rFonts w:ascii="Times New Roman" w:hAnsi="Times New Roman" w:cs="Times New Roman"/>
          <w:sz w:val="28"/>
          <w:szCs w:val="28"/>
        </w:rPr>
        <w:t xml:space="preserve">принятие риска венчурного кредитования; </w:t>
      </w:r>
    </w:p>
    <w:p w:rsidR="00DB4896" w:rsidRPr="00492AAF" w:rsidRDefault="00DB4896" w:rsidP="00D25A40">
      <w:pPr>
        <w:numPr>
          <w:ilvl w:val="0"/>
          <w:numId w:val="36"/>
        </w:numPr>
        <w:tabs>
          <w:tab w:val="clear" w:pos="1428"/>
          <w:tab w:val="num" w:pos="0"/>
        </w:tabs>
        <w:spacing w:after="0" w:line="240" w:lineRule="auto"/>
        <w:ind w:left="0" w:firstLine="709"/>
        <w:jc w:val="both"/>
        <w:rPr>
          <w:rFonts w:ascii="Times New Roman" w:hAnsi="Times New Roman" w:cs="Times New Roman"/>
          <w:sz w:val="28"/>
          <w:szCs w:val="28"/>
        </w:rPr>
      </w:pPr>
      <w:r w:rsidRPr="00492AAF">
        <w:rPr>
          <w:rFonts w:ascii="Times New Roman" w:hAnsi="Times New Roman" w:cs="Times New Roman"/>
          <w:sz w:val="28"/>
          <w:szCs w:val="28"/>
        </w:rPr>
        <w:t>формирование фондов для списания потерь по ссудам.</w:t>
      </w:r>
    </w:p>
    <w:p w:rsidR="00DB4896" w:rsidRPr="00492AAF" w:rsidRDefault="00DB4896" w:rsidP="00D25A40">
      <w:pPr>
        <w:tabs>
          <w:tab w:val="num" w:pos="0"/>
        </w:tabs>
        <w:spacing w:after="0"/>
        <w:ind w:firstLine="709"/>
        <w:jc w:val="both"/>
        <w:rPr>
          <w:rFonts w:ascii="Times New Roman" w:hAnsi="Times New Roman" w:cs="Times New Roman"/>
          <w:sz w:val="28"/>
          <w:szCs w:val="28"/>
        </w:rPr>
      </w:pPr>
      <w:r w:rsidRPr="00492AAF">
        <w:rPr>
          <w:rFonts w:ascii="Times New Roman" w:hAnsi="Times New Roman" w:cs="Times New Roman"/>
          <w:sz w:val="28"/>
          <w:szCs w:val="28"/>
        </w:rPr>
        <w:t>Это предполагает следующие направления работы по управлению кредитным риском:</w:t>
      </w:r>
    </w:p>
    <w:p w:rsidR="00DB4896" w:rsidRPr="00492AAF" w:rsidRDefault="00DB4896" w:rsidP="00D25A40">
      <w:pPr>
        <w:numPr>
          <w:ilvl w:val="0"/>
          <w:numId w:val="37"/>
        </w:numPr>
        <w:tabs>
          <w:tab w:val="clear" w:pos="1428"/>
          <w:tab w:val="num" w:pos="0"/>
        </w:tabs>
        <w:spacing w:after="0" w:line="240" w:lineRule="auto"/>
        <w:ind w:left="0" w:firstLine="709"/>
        <w:jc w:val="both"/>
        <w:rPr>
          <w:rFonts w:ascii="Times New Roman" w:hAnsi="Times New Roman" w:cs="Times New Roman"/>
          <w:sz w:val="28"/>
          <w:szCs w:val="28"/>
        </w:rPr>
      </w:pPr>
      <w:r w:rsidRPr="00492AAF">
        <w:rPr>
          <w:rFonts w:ascii="Times New Roman" w:hAnsi="Times New Roman" w:cs="Times New Roman"/>
          <w:sz w:val="28"/>
          <w:szCs w:val="28"/>
        </w:rPr>
        <w:t xml:space="preserve">постоянный индивидуальный мониторинг каждого клиента; </w:t>
      </w:r>
    </w:p>
    <w:p w:rsidR="00DB4896" w:rsidRPr="00492AAF" w:rsidRDefault="00DB4896" w:rsidP="00D25A40">
      <w:pPr>
        <w:numPr>
          <w:ilvl w:val="0"/>
          <w:numId w:val="37"/>
        </w:numPr>
        <w:tabs>
          <w:tab w:val="clear" w:pos="1428"/>
          <w:tab w:val="num" w:pos="0"/>
        </w:tabs>
        <w:spacing w:after="0" w:line="240" w:lineRule="auto"/>
        <w:ind w:left="0" w:firstLine="709"/>
        <w:jc w:val="both"/>
        <w:rPr>
          <w:rFonts w:ascii="Times New Roman" w:hAnsi="Times New Roman" w:cs="Times New Roman"/>
          <w:sz w:val="28"/>
          <w:szCs w:val="28"/>
        </w:rPr>
      </w:pPr>
      <w:r w:rsidRPr="00492AAF">
        <w:rPr>
          <w:rFonts w:ascii="Times New Roman" w:hAnsi="Times New Roman" w:cs="Times New Roman"/>
          <w:sz w:val="28"/>
          <w:szCs w:val="28"/>
        </w:rPr>
        <w:t xml:space="preserve">постоянный мониторинг состояния отрасли, в которой складывается основная хозяйственная деятельность данного клиента; </w:t>
      </w:r>
    </w:p>
    <w:p w:rsidR="00DB4896" w:rsidRPr="00492AAF" w:rsidRDefault="00DB4896" w:rsidP="00D25A40">
      <w:pPr>
        <w:numPr>
          <w:ilvl w:val="0"/>
          <w:numId w:val="37"/>
        </w:numPr>
        <w:tabs>
          <w:tab w:val="clear" w:pos="1428"/>
          <w:tab w:val="num" w:pos="0"/>
        </w:tabs>
        <w:spacing w:after="0" w:line="240" w:lineRule="auto"/>
        <w:ind w:left="0" w:firstLine="709"/>
        <w:jc w:val="both"/>
        <w:rPr>
          <w:rFonts w:ascii="Times New Roman" w:hAnsi="Times New Roman" w:cs="Times New Roman"/>
          <w:sz w:val="28"/>
          <w:szCs w:val="28"/>
        </w:rPr>
      </w:pPr>
      <w:r w:rsidRPr="00492AAF">
        <w:rPr>
          <w:rFonts w:ascii="Times New Roman" w:hAnsi="Times New Roman" w:cs="Times New Roman"/>
          <w:sz w:val="28"/>
          <w:szCs w:val="28"/>
        </w:rPr>
        <w:t xml:space="preserve">привлечение и анализ гарантий; </w:t>
      </w:r>
    </w:p>
    <w:p w:rsidR="00DB4896" w:rsidRPr="00492AAF" w:rsidRDefault="00DB4896" w:rsidP="00D25A40">
      <w:pPr>
        <w:numPr>
          <w:ilvl w:val="0"/>
          <w:numId w:val="37"/>
        </w:numPr>
        <w:tabs>
          <w:tab w:val="clear" w:pos="1428"/>
          <w:tab w:val="num" w:pos="0"/>
        </w:tabs>
        <w:spacing w:after="0" w:line="240" w:lineRule="auto"/>
        <w:ind w:left="0" w:firstLine="709"/>
        <w:jc w:val="both"/>
        <w:rPr>
          <w:rFonts w:ascii="Times New Roman" w:hAnsi="Times New Roman" w:cs="Times New Roman"/>
          <w:sz w:val="28"/>
          <w:szCs w:val="28"/>
        </w:rPr>
      </w:pPr>
      <w:r w:rsidRPr="00492AAF">
        <w:rPr>
          <w:rFonts w:ascii="Times New Roman" w:hAnsi="Times New Roman" w:cs="Times New Roman"/>
          <w:sz w:val="28"/>
          <w:szCs w:val="28"/>
        </w:rPr>
        <w:t>получение компенсации за риск (реализация залога, гарантии).</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 xml:space="preserve">Существенным моментом управления кредитными рисками является вопрос о разделении рисков или их опосредовании. Разделение рисков означает распределение бремени мобилизации источников финансирования между несколькими инвесторами, включая и самого заемщика. Формой разделения рисков инвестиционного кредитования выступает и привлечение гарантий по кредиту, которые, как правило, охватывают примерно от 50% до 2/3 стоимости проекта и 75 - 80% стоимости кредита. </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Системы контроля за кредитными операциями должны включать процедуры обнаружения сигналов возможной неуплаты и меры реагирования на данную опасность уже в процессе исполнения кредитной сделки. В большинстве случаев служба контроля делает выводы на основе периодических встреч и переговоров с клиентом, а также на основе регулярного анализа финансовой информации. Не менее важны и процессы, происходящие в окружающей клиента хозяйственной среде, в той отрасли, где складывается основной объем хозяйственной деятельности заемщика. Банк должен оценивать способность клиента подготовиться к возможным изменениям и принять предупредительные меры. Изменение стиля управления, текучесть кадрового состава, рискованное внедрение на новые рынки - все это часто является показателем возможных проблем в будущем.</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 xml:space="preserve">При массовом кредитовании физических лиц нет возможности проведения тщательного анализа и проверки каждого заемщика, поэтому растет вероятность появления проблем в связи с мошенничеством при получении кредитов, с личными событиями заемщика (болезнь, потеря </w:t>
      </w:r>
      <w:r w:rsidRPr="00492AAF">
        <w:rPr>
          <w:rFonts w:ascii="Times New Roman" w:hAnsi="Times New Roman" w:cs="Times New Roman"/>
          <w:sz w:val="28"/>
          <w:szCs w:val="28"/>
        </w:rPr>
        <w:lastRenderedPageBreak/>
        <w:t>дохода и т.д.). Естественно, банку не избежать такого рода потерь, однако службе контроля необходимо их минимизировать.</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В конце 90-х гг. финансовые организации по всему миру активно внедряли системы управления рыночными рисками /22, с. 16/. В Казахстане, правда, с некоторым запозданием также активно разрабатывались системы управления рыночными рисками.</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За последующие годы казахстанский рынок набрал прежние обороты, и банки вновь активно заинтересовались проблемой управления рыночными рисками.</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Внедрение систем управления рыночными рисками позволяет финансовым институтам:</w:t>
      </w:r>
    </w:p>
    <w:p w:rsidR="00DB4896" w:rsidRPr="00492AAF" w:rsidRDefault="00DB4896" w:rsidP="00D25A40">
      <w:pPr>
        <w:numPr>
          <w:ilvl w:val="0"/>
          <w:numId w:val="38"/>
        </w:numPr>
        <w:tabs>
          <w:tab w:val="clear" w:pos="1428"/>
          <w:tab w:val="num" w:pos="0"/>
        </w:tabs>
        <w:spacing w:after="0" w:line="240" w:lineRule="auto"/>
        <w:ind w:left="0" w:firstLine="709"/>
        <w:jc w:val="both"/>
        <w:rPr>
          <w:rFonts w:ascii="Times New Roman" w:hAnsi="Times New Roman" w:cs="Times New Roman"/>
          <w:sz w:val="28"/>
          <w:szCs w:val="28"/>
        </w:rPr>
      </w:pPr>
      <w:r w:rsidRPr="00492AAF">
        <w:rPr>
          <w:rFonts w:ascii="Times New Roman" w:hAnsi="Times New Roman" w:cs="Times New Roman"/>
          <w:sz w:val="28"/>
          <w:szCs w:val="28"/>
        </w:rPr>
        <w:t xml:space="preserve">использовать адекватные процедуры оценки рыночных рисков для установки лимитов по торговому портфелю, а также для выхода на новые рынки; </w:t>
      </w:r>
    </w:p>
    <w:p w:rsidR="00DB4896" w:rsidRPr="00492AAF" w:rsidRDefault="00DB4896" w:rsidP="00D25A40">
      <w:pPr>
        <w:numPr>
          <w:ilvl w:val="0"/>
          <w:numId w:val="38"/>
        </w:numPr>
        <w:tabs>
          <w:tab w:val="clear" w:pos="1428"/>
          <w:tab w:val="num" w:pos="0"/>
        </w:tabs>
        <w:spacing w:after="0" w:line="240" w:lineRule="auto"/>
        <w:ind w:left="0" w:firstLine="709"/>
        <w:jc w:val="both"/>
        <w:rPr>
          <w:rFonts w:ascii="Times New Roman" w:hAnsi="Times New Roman" w:cs="Times New Roman"/>
          <w:sz w:val="28"/>
          <w:szCs w:val="28"/>
        </w:rPr>
      </w:pPr>
      <w:r w:rsidRPr="00492AAF">
        <w:rPr>
          <w:rFonts w:ascii="Times New Roman" w:hAnsi="Times New Roman" w:cs="Times New Roman"/>
          <w:sz w:val="28"/>
          <w:szCs w:val="28"/>
        </w:rPr>
        <w:t xml:space="preserve">принимать обоснованные решения на основании полной информации по управлению портфелем, диверсификации финансовых инструментов и хеджированию рыночных рисков; </w:t>
      </w:r>
    </w:p>
    <w:p w:rsidR="00DB4896" w:rsidRPr="00492AAF" w:rsidRDefault="00DB4896" w:rsidP="00D25A40">
      <w:pPr>
        <w:numPr>
          <w:ilvl w:val="0"/>
          <w:numId w:val="38"/>
        </w:numPr>
        <w:tabs>
          <w:tab w:val="clear" w:pos="1428"/>
          <w:tab w:val="num" w:pos="0"/>
        </w:tabs>
        <w:spacing w:after="0" w:line="240" w:lineRule="auto"/>
        <w:ind w:left="0" w:firstLine="709"/>
        <w:jc w:val="both"/>
        <w:rPr>
          <w:rFonts w:ascii="Times New Roman" w:hAnsi="Times New Roman" w:cs="Times New Roman"/>
          <w:sz w:val="28"/>
          <w:szCs w:val="28"/>
        </w:rPr>
      </w:pPr>
      <w:r w:rsidRPr="00492AAF">
        <w:rPr>
          <w:rFonts w:ascii="Times New Roman" w:hAnsi="Times New Roman" w:cs="Times New Roman"/>
          <w:sz w:val="28"/>
          <w:szCs w:val="28"/>
        </w:rPr>
        <w:t xml:space="preserve">количественно выразить рыночный риск в той форме, которая дает возможность легко сравнить его с другими видами рисков, что позволит определять доходность бизнес-подразделений с учетом риска и принимать обоснованные решения по стратегическому развитию этих подразделений; </w:t>
      </w:r>
    </w:p>
    <w:p w:rsidR="00DB4896" w:rsidRPr="00492AAF" w:rsidRDefault="00DB4896" w:rsidP="00D25A40">
      <w:pPr>
        <w:numPr>
          <w:ilvl w:val="0"/>
          <w:numId w:val="38"/>
        </w:numPr>
        <w:tabs>
          <w:tab w:val="clear" w:pos="1428"/>
          <w:tab w:val="num" w:pos="0"/>
        </w:tabs>
        <w:spacing w:after="0" w:line="240" w:lineRule="auto"/>
        <w:ind w:left="0" w:firstLine="709"/>
        <w:jc w:val="both"/>
        <w:rPr>
          <w:rFonts w:ascii="Times New Roman" w:hAnsi="Times New Roman" w:cs="Times New Roman"/>
          <w:sz w:val="28"/>
          <w:szCs w:val="28"/>
        </w:rPr>
      </w:pPr>
      <w:r w:rsidRPr="00492AAF">
        <w:rPr>
          <w:rFonts w:ascii="Times New Roman" w:hAnsi="Times New Roman" w:cs="Times New Roman"/>
          <w:sz w:val="28"/>
          <w:szCs w:val="28"/>
        </w:rPr>
        <w:t xml:space="preserve">продемонстрировать международным рейтинговым агентствам высокий уровень управления рисками; </w:t>
      </w:r>
    </w:p>
    <w:p w:rsidR="00DB4896" w:rsidRPr="00492AAF" w:rsidRDefault="00DB4896" w:rsidP="00D25A40">
      <w:pPr>
        <w:numPr>
          <w:ilvl w:val="0"/>
          <w:numId w:val="38"/>
        </w:numPr>
        <w:tabs>
          <w:tab w:val="clear" w:pos="1428"/>
          <w:tab w:val="num" w:pos="0"/>
        </w:tabs>
        <w:spacing w:after="0" w:line="240" w:lineRule="auto"/>
        <w:ind w:left="0" w:firstLine="709"/>
        <w:jc w:val="both"/>
        <w:rPr>
          <w:rFonts w:ascii="Times New Roman" w:hAnsi="Times New Roman" w:cs="Times New Roman"/>
          <w:sz w:val="28"/>
          <w:szCs w:val="28"/>
        </w:rPr>
      </w:pPr>
      <w:r w:rsidRPr="00492AAF">
        <w:rPr>
          <w:rFonts w:ascii="Times New Roman" w:hAnsi="Times New Roman" w:cs="Times New Roman"/>
          <w:sz w:val="28"/>
          <w:szCs w:val="28"/>
        </w:rPr>
        <w:t xml:space="preserve">укрепить положительный имидж в глазах существующих и потенциальных клиентов, контрагентов и акционеров банка; </w:t>
      </w:r>
    </w:p>
    <w:p w:rsidR="00DB4896" w:rsidRPr="00492AAF" w:rsidRDefault="00DB4896" w:rsidP="00D25A40">
      <w:pPr>
        <w:numPr>
          <w:ilvl w:val="0"/>
          <w:numId w:val="38"/>
        </w:numPr>
        <w:tabs>
          <w:tab w:val="clear" w:pos="1428"/>
          <w:tab w:val="num" w:pos="0"/>
        </w:tabs>
        <w:spacing w:after="0" w:line="240" w:lineRule="auto"/>
        <w:ind w:left="0" w:firstLine="709"/>
        <w:jc w:val="both"/>
        <w:rPr>
          <w:rFonts w:ascii="Times New Roman" w:hAnsi="Times New Roman" w:cs="Times New Roman"/>
          <w:sz w:val="28"/>
          <w:szCs w:val="28"/>
        </w:rPr>
      </w:pPr>
      <w:r w:rsidRPr="00492AAF">
        <w:rPr>
          <w:rFonts w:ascii="Times New Roman" w:hAnsi="Times New Roman" w:cs="Times New Roman"/>
          <w:sz w:val="28"/>
          <w:szCs w:val="28"/>
        </w:rPr>
        <w:t xml:space="preserve">поднять профессиональный уровень сотрудников банка и общую корпоративную культуру за счет лучшего понимания рисков, которым подвержен банковский бизнес, а также за счет обучения передовым методам управления рисками. </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 xml:space="preserve">Однако специфика казахстанского рынка требует построения собственного набора факторов риска, что затрудняет использование готовых западных решений для оценки рисков. </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Основу методологии построения системы управления рыночными рисками составляют анализ активов банка и расчет параметров рыночного риска на основе риск-факторов. Эта методология сегодня успешно применяется в нескольких ведущих казахстанских банках.</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Реализация методологии обычно состоит их трех основных этапов: анализ, разработка и тестирование/подготовка документации.</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 xml:space="preserve">На первом этапе определяется понятие "рынок" в отношении портфеля банка - набор риск-факторов, т.е. тех рыночных ставок, курсов и индексов, которые влияют на стоимость портфеля. </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lastRenderedPageBreak/>
        <w:t>На втором этапе на основе единого набора риск-факторов разрабатываются алгоритмы оценки показателей рыночных рисков:</w:t>
      </w:r>
    </w:p>
    <w:p w:rsidR="00DB4896" w:rsidRPr="00492AAF" w:rsidRDefault="00DB4896" w:rsidP="00D25A40">
      <w:pPr>
        <w:numPr>
          <w:ilvl w:val="0"/>
          <w:numId w:val="38"/>
        </w:numPr>
        <w:tabs>
          <w:tab w:val="clear" w:pos="1428"/>
          <w:tab w:val="num" w:pos="360"/>
        </w:tabs>
        <w:spacing w:after="0" w:line="240" w:lineRule="auto"/>
        <w:ind w:left="360" w:firstLine="709"/>
        <w:jc w:val="both"/>
        <w:rPr>
          <w:rFonts w:ascii="Times New Roman" w:hAnsi="Times New Roman" w:cs="Times New Roman"/>
          <w:sz w:val="28"/>
          <w:szCs w:val="28"/>
        </w:rPr>
      </w:pPr>
      <w:r w:rsidRPr="00492AAF">
        <w:rPr>
          <w:rFonts w:ascii="Times New Roman" w:hAnsi="Times New Roman" w:cs="Times New Roman"/>
          <w:sz w:val="28"/>
          <w:szCs w:val="28"/>
        </w:rPr>
        <w:t xml:space="preserve">показатель прибыли и убытков; </w:t>
      </w:r>
    </w:p>
    <w:p w:rsidR="00DB4896" w:rsidRPr="00492AAF" w:rsidRDefault="00DB4896" w:rsidP="00D25A40">
      <w:pPr>
        <w:numPr>
          <w:ilvl w:val="0"/>
          <w:numId w:val="38"/>
        </w:numPr>
        <w:tabs>
          <w:tab w:val="clear" w:pos="1428"/>
          <w:tab w:val="num" w:pos="360"/>
        </w:tabs>
        <w:spacing w:after="0" w:line="240" w:lineRule="auto"/>
        <w:ind w:left="360" w:firstLine="709"/>
        <w:jc w:val="both"/>
        <w:rPr>
          <w:rFonts w:ascii="Times New Roman" w:hAnsi="Times New Roman" w:cs="Times New Roman"/>
          <w:sz w:val="28"/>
          <w:szCs w:val="28"/>
        </w:rPr>
      </w:pPr>
      <w:r w:rsidRPr="00492AAF">
        <w:rPr>
          <w:rFonts w:ascii="Times New Roman" w:hAnsi="Times New Roman" w:cs="Times New Roman"/>
          <w:sz w:val="28"/>
          <w:szCs w:val="28"/>
        </w:rPr>
        <w:t xml:space="preserve">Value-at-Risk (VaR); </w:t>
      </w:r>
    </w:p>
    <w:p w:rsidR="00DB4896" w:rsidRPr="00492AAF" w:rsidRDefault="00DB4896" w:rsidP="00D25A40">
      <w:pPr>
        <w:numPr>
          <w:ilvl w:val="0"/>
          <w:numId w:val="38"/>
        </w:numPr>
        <w:tabs>
          <w:tab w:val="clear" w:pos="1428"/>
          <w:tab w:val="num" w:pos="360"/>
        </w:tabs>
        <w:spacing w:after="0" w:line="240" w:lineRule="auto"/>
        <w:ind w:left="360" w:firstLine="709"/>
        <w:jc w:val="both"/>
        <w:rPr>
          <w:rFonts w:ascii="Times New Roman" w:hAnsi="Times New Roman" w:cs="Times New Roman"/>
          <w:sz w:val="28"/>
          <w:szCs w:val="28"/>
        </w:rPr>
      </w:pPr>
      <w:r w:rsidRPr="00492AAF">
        <w:rPr>
          <w:rFonts w:ascii="Times New Roman" w:hAnsi="Times New Roman" w:cs="Times New Roman"/>
          <w:sz w:val="28"/>
          <w:szCs w:val="28"/>
        </w:rPr>
        <w:t xml:space="preserve">сценарный анализ; </w:t>
      </w:r>
    </w:p>
    <w:p w:rsidR="00DB4896" w:rsidRPr="00492AAF" w:rsidRDefault="00DB4896" w:rsidP="00D25A40">
      <w:pPr>
        <w:numPr>
          <w:ilvl w:val="0"/>
          <w:numId w:val="38"/>
        </w:numPr>
        <w:tabs>
          <w:tab w:val="clear" w:pos="1428"/>
          <w:tab w:val="num" w:pos="360"/>
        </w:tabs>
        <w:spacing w:after="0" w:line="240" w:lineRule="auto"/>
        <w:ind w:left="360" w:firstLine="709"/>
        <w:jc w:val="both"/>
        <w:rPr>
          <w:rFonts w:ascii="Times New Roman" w:hAnsi="Times New Roman" w:cs="Times New Roman"/>
          <w:sz w:val="28"/>
          <w:szCs w:val="28"/>
        </w:rPr>
      </w:pPr>
      <w:r w:rsidRPr="00492AAF">
        <w:rPr>
          <w:rFonts w:ascii="Times New Roman" w:hAnsi="Times New Roman" w:cs="Times New Roman"/>
          <w:sz w:val="28"/>
          <w:szCs w:val="28"/>
        </w:rPr>
        <w:t xml:space="preserve">анализ чувствительности. </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На третьем этапе для разработки законченной системы управления рыночными рисками необходимо произвести тестирование модели, разработать отчетность и процедуры по управлению рыночными рисками.</w:t>
      </w:r>
    </w:p>
    <w:p w:rsidR="00DB4896" w:rsidRPr="00492AAF" w:rsidRDefault="00DB4896" w:rsidP="00D25A40">
      <w:pPr>
        <w:spacing w:after="0"/>
        <w:ind w:firstLine="567"/>
        <w:jc w:val="both"/>
        <w:rPr>
          <w:rFonts w:ascii="Times New Roman" w:hAnsi="Times New Roman" w:cs="Times New Roman"/>
          <w:sz w:val="28"/>
          <w:szCs w:val="28"/>
        </w:rPr>
      </w:pPr>
      <w:r w:rsidRPr="00492AAF">
        <w:rPr>
          <w:rFonts w:ascii="Times New Roman" w:hAnsi="Times New Roman" w:cs="Times New Roman"/>
          <w:sz w:val="28"/>
          <w:szCs w:val="28"/>
        </w:rPr>
        <w:t>Использование современных технологий в управлении рыночными рисками не только увеличит надежность банка, но и позволит усовершенствовать принятие стратегических и операционных решений по управлению в банке, а также улучшить имидж банка.</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Необходимость управления операционным риском определяется значительным размером возможных операционных убытков, которые могут создавать угрозу финансовой устойчивости кредитной организации.</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Управление операционным риском в соответствии с определением состоит из выявления, оценки, мониторинга, контроля и(или) минимизации операционного риска.</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Выявление операционного риска предполагает анализ всех условий функционирования кредитной организации на предмет наличия или возможности возникновения факторов операционного риска, который рекомендуется проводить на нескольких уровнях:</w:t>
      </w:r>
    </w:p>
    <w:p w:rsidR="00DB4896" w:rsidRPr="00492AAF" w:rsidRDefault="00DB4896" w:rsidP="00D25A40">
      <w:pPr>
        <w:pStyle w:val="MainText"/>
        <w:numPr>
          <w:ilvl w:val="0"/>
          <w:numId w:val="28"/>
        </w:numPr>
        <w:tabs>
          <w:tab w:val="clear" w:pos="1428"/>
          <w:tab w:val="left"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анализ изменений в финансовой сфере в целом, которые могут оказать влияние на эффективность деятельности кредитной организации;</w:t>
      </w:r>
    </w:p>
    <w:p w:rsidR="00DB4896" w:rsidRPr="00492AAF" w:rsidRDefault="00DB4896" w:rsidP="00D25A40">
      <w:pPr>
        <w:pStyle w:val="MainText"/>
        <w:numPr>
          <w:ilvl w:val="0"/>
          <w:numId w:val="28"/>
        </w:numPr>
        <w:tabs>
          <w:tab w:val="clear" w:pos="1428"/>
          <w:tab w:val="left"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анализ подверженности операционному риску направлений деятельности с учетом приоритетов кредитной организации;</w:t>
      </w:r>
    </w:p>
    <w:p w:rsidR="00DB4896" w:rsidRPr="00492AAF" w:rsidRDefault="00DB4896" w:rsidP="00D25A40">
      <w:pPr>
        <w:pStyle w:val="MainText"/>
        <w:numPr>
          <w:ilvl w:val="0"/>
          <w:numId w:val="28"/>
        </w:numPr>
        <w:tabs>
          <w:tab w:val="clear" w:pos="1428"/>
          <w:tab w:val="left"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анализ отдельных банковских операций и других сделок;</w:t>
      </w:r>
    </w:p>
    <w:p w:rsidR="00DB4896" w:rsidRPr="00492AAF" w:rsidRDefault="00DB4896" w:rsidP="00D25A40">
      <w:pPr>
        <w:pStyle w:val="MainText"/>
        <w:numPr>
          <w:ilvl w:val="0"/>
          <w:numId w:val="28"/>
        </w:numPr>
        <w:tabs>
          <w:tab w:val="clear" w:pos="1428"/>
          <w:tab w:val="left"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анализ внутренних процедур, включая систему отчетности и обмена информацией.</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 xml:space="preserve">Особое внимание необходимо обращать на случаи пересечения полномочий и ответственности подразделений, служащих кредитной организации. </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 xml:space="preserve">Оценка операционного риска предполагает оценку вероятности наступления событий или обстоятельств, приводящих к операционным убыткам, и оценку размера потенциальных убытков. Поэтому кредитной организации рекомендуется определить методы оценки операционного риска во внутренних документах (разработать методы оценки операционного риска самостоятельно, либо использовать методы, принятые в международной банковской практике). </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В международной банковской практике применяются следующие методы:</w:t>
      </w:r>
    </w:p>
    <w:p w:rsidR="00DB4896" w:rsidRPr="00492AAF" w:rsidRDefault="00DB4896" w:rsidP="00D25A40">
      <w:pPr>
        <w:pStyle w:val="MainText"/>
        <w:numPr>
          <w:ilvl w:val="0"/>
          <w:numId w:val="29"/>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статистический анализ распределения фактических убытков;</w:t>
      </w:r>
    </w:p>
    <w:p w:rsidR="00DB4896" w:rsidRPr="00492AAF" w:rsidRDefault="00DB4896" w:rsidP="00D25A40">
      <w:pPr>
        <w:pStyle w:val="MainText"/>
        <w:numPr>
          <w:ilvl w:val="0"/>
          <w:numId w:val="29"/>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lastRenderedPageBreak/>
        <w:t>балльно-весовой метод (метод оценочных карт);</w:t>
      </w:r>
    </w:p>
    <w:p w:rsidR="00DB4896" w:rsidRPr="00492AAF" w:rsidRDefault="00DB4896" w:rsidP="00D25A40">
      <w:pPr>
        <w:pStyle w:val="MainText"/>
        <w:numPr>
          <w:ilvl w:val="0"/>
          <w:numId w:val="29"/>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моделирование (сценарный анализ).</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Методы, основанные на применении статистического анализа распределения фактических убытков, позволяют сделать прогноз потенциальных операционных убытков исходя из размеров операционных убытков, имевших место в данной кредитной организации в прошлом. При применении этих методов в качестве исходных данных рекомендуется использовать информацию о понесенных операционных убытках.</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Сущность балльно-весового метода заключается в оценке операционного риска в сопоставлении с мерами по его минимизации.</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На основе экспертного анализа выбираются информативные для целей управления операционным риском показатели и определяется их относительная значимость (весовые коэффициенты). Затем выбранные показатели сводятся в таблицы (оценочные карты) и оцениваются с использованием различных шкал. Полученные результаты обрабатываются с учетом весовых коэффициентов и сопоставляются в разрезе направлений деятельности кредитной организации, отдельных видов банковских операций и других сделок.</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Применение балльно-весового метода (метода оценочных карт) наряду с оценкой операционного риска позволяет выявить слабые и сильные стороны в управлении операционным риском.</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В рамках метода моделирования (сценарного анализа) на основе экспертного анализа для направлений деятельности кредитной организации, отдельных видов банковских операций и других сделок определяются возможные сценарии возникновения событий или обстоятельств, приводящих к операционным убыткам, и разрабатывается модель распределения частоты возникновения и размеров убытков, которая затем используется для оценки операционного риска.</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Периодичность проведения оценки операционного риска рекомендуется определять во внутренних документах кредитной организации.</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В целях предупреждения возможности повышения уровня операционного риска рекомендуется проводить мониторинг операционного риска, который нужно осуществлять путем регулярного изучения системы показателей (в том числе статистических, финансовых) деятельности кредитной организации. Необходимо определить периодичность осуществления мониторинга операционного риска на основе его существенности для соответствующего направления деятельности, внутреннего процесса или информационно-технологической системы.</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 xml:space="preserve">Для проведения мониторинга операционного риска нужно создать систему индикаторов уровня операционного риска (показатели или параметры, которые теоретически или эмпирически связаны с уровнем операционного риска, принимаемого кредитной организацией). В качестве индикаторов уровня операционного риска могут быть использованы сведения о количестве несостоявшихся или незавершенных банковских операций и других сделок, увеличении их частоты и(или) объемов, текучести </w:t>
      </w:r>
      <w:r w:rsidRPr="00492AAF">
        <w:rPr>
          <w:rFonts w:ascii="Times New Roman" w:hAnsi="Times New Roman" w:cs="Times New Roman"/>
          <w:color w:val="auto"/>
          <w:sz w:val="28"/>
          <w:szCs w:val="28"/>
          <w:lang w:val="ru-RU"/>
        </w:rPr>
        <w:lastRenderedPageBreak/>
        <w:t>кадров, частоте допускаемых ошибок и нарушений, времени (продолжительности) простоя информационно-технологических систем и других показателях. Для каждого индикатора рекомендуется установить лимиты (пороговые значения), что позволит обеспечить выявление значимых для кредитной организации операционных рисков и своевременное адекватное воздействие на них.</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В отношении контроля за операционным риском наиболее важным является:</w:t>
      </w:r>
    </w:p>
    <w:p w:rsidR="00DB4896" w:rsidRPr="00492AAF" w:rsidRDefault="00DB4896" w:rsidP="00D25A40">
      <w:pPr>
        <w:pStyle w:val="MainText"/>
        <w:numPr>
          <w:ilvl w:val="0"/>
          <w:numId w:val="30"/>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контроль за соблюдением установленных лимитов по проводимым банковским операциям и другим сделкам;</w:t>
      </w:r>
    </w:p>
    <w:p w:rsidR="00DB4896" w:rsidRPr="00492AAF" w:rsidRDefault="00DB4896" w:rsidP="00D25A40">
      <w:pPr>
        <w:pStyle w:val="MainText"/>
        <w:numPr>
          <w:ilvl w:val="0"/>
          <w:numId w:val="30"/>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соблюдение установленного порядка доступа к информации и материальным активам банка;</w:t>
      </w:r>
    </w:p>
    <w:p w:rsidR="00DB4896" w:rsidRPr="00492AAF" w:rsidRDefault="00DB4896" w:rsidP="00D25A40">
      <w:pPr>
        <w:pStyle w:val="MainText"/>
        <w:numPr>
          <w:ilvl w:val="0"/>
          <w:numId w:val="30"/>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надлежащая подготовка персонала;</w:t>
      </w:r>
    </w:p>
    <w:p w:rsidR="00DB4896" w:rsidRPr="00492AAF" w:rsidRDefault="00DB4896" w:rsidP="00D25A40">
      <w:pPr>
        <w:pStyle w:val="MainText"/>
        <w:numPr>
          <w:ilvl w:val="0"/>
          <w:numId w:val="30"/>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регулярная выверка первичных документов и счетов по проводимым банковским операциям и другим сделкам.</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Кредитной организации рекомендуется доводить до участников (акционеров), кредиторов, вкладчиков и иных клиентов, внешних аудиторов, рейтинговых агентств и других заинтересованных лиц информацию по управлению операционным риском.</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Управление правовым риском осуществляется в целях уменьшения (исключения) возможных убытков, в том числе в виде выплат денежных средств на основании постановлений (решений) судов.</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Для выявления и оценки правового риска кредитной организации Национальным Банком РК рекомендуется во внутренних документах определить /23, с. 28/:</w:t>
      </w:r>
    </w:p>
    <w:p w:rsidR="00DB4896" w:rsidRPr="00492AAF" w:rsidRDefault="00DB4896" w:rsidP="00D25A40">
      <w:pPr>
        <w:pStyle w:val="MainText"/>
        <w:numPr>
          <w:ilvl w:val="0"/>
          <w:numId w:val="31"/>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внутренние и внешние факторы возникновения правового риска в соответствии с характером и масштабами деятельности кредитной организации и анализ их влияния на уровень риска;</w:t>
      </w:r>
    </w:p>
    <w:p w:rsidR="00DB4896" w:rsidRPr="00492AAF" w:rsidRDefault="00DB4896" w:rsidP="00D25A40">
      <w:pPr>
        <w:pStyle w:val="MainText"/>
        <w:numPr>
          <w:ilvl w:val="0"/>
          <w:numId w:val="31"/>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различные методы (способы и подходы) выявления и оценки факторов возникновения правового риска;</w:t>
      </w:r>
    </w:p>
    <w:p w:rsidR="00DB4896" w:rsidRPr="00492AAF" w:rsidRDefault="00DB4896" w:rsidP="00D25A40">
      <w:pPr>
        <w:pStyle w:val="MainText"/>
        <w:numPr>
          <w:ilvl w:val="0"/>
          <w:numId w:val="31"/>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отличительные признаки правового риска от иных банковских рисков (например, отличие кредитного риска от правового);</w:t>
      </w:r>
    </w:p>
    <w:p w:rsidR="00DB4896" w:rsidRPr="00492AAF" w:rsidRDefault="00DB4896" w:rsidP="00D25A40">
      <w:pPr>
        <w:pStyle w:val="MainText"/>
        <w:numPr>
          <w:ilvl w:val="0"/>
          <w:numId w:val="31"/>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наиболее оптимальные способы получения сведений от клиентов, для установления и идентификации выгодоприобретателей в соответствии с требованиями законодательства РК.</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 xml:space="preserve">Для целей мониторинга правового риска кредитной организации рекомендуется во внутренних документах определять правила и порядок осуществления мониторинга изменений, внесенных в законодательство РК и стран местонахождения зарубежных филиалов, дочерних и зависимых организаций кредитной организации. </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В целях обеспечения эффективного управления правовым риском руководству кредитной организации рекомендуется:</w:t>
      </w:r>
    </w:p>
    <w:p w:rsidR="00DB4896" w:rsidRPr="00492AAF" w:rsidRDefault="00DB4896" w:rsidP="00D25A40">
      <w:pPr>
        <w:pStyle w:val="MainText"/>
        <w:numPr>
          <w:ilvl w:val="0"/>
          <w:numId w:val="32"/>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lastRenderedPageBreak/>
        <w:t>устанавливать порядок внесения соответствующих изменений в учредительные, внутренние документы кредитной организации в случаях изменения законодательства РК;</w:t>
      </w:r>
    </w:p>
    <w:p w:rsidR="00DB4896" w:rsidRPr="00492AAF" w:rsidRDefault="00DB4896" w:rsidP="00D25A40">
      <w:pPr>
        <w:pStyle w:val="MainText"/>
        <w:numPr>
          <w:ilvl w:val="0"/>
          <w:numId w:val="32"/>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принимать своевременные меры по устранению нарушений кредитной организацией законодательства РК;</w:t>
      </w:r>
    </w:p>
    <w:p w:rsidR="00DB4896" w:rsidRPr="00492AAF" w:rsidRDefault="00DB4896" w:rsidP="00D25A40">
      <w:pPr>
        <w:pStyle w:val="MainText"/>
        <w:numPr>
          <w:ilvl w:val="0"/>
          <w:numId w:val="32"/>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установить периодичность предоставления отчетов по вопросам правового риска;</w:t>
      </w:r>
    </w:p>
    <w:p w:rsidR="00DB4896" w:rsidRPr="00492AAF" w:rsidRDefault="00DB4896" w:rsidP="00D25A40">
      <w:pPr>
        <w:pStyle w:val="MainText"/>
        <w:numPr>
          <w:ilvl w:val="0"/>
          <w:numId w:val="32"/>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при разработке и внедрении новых технологий и условий осуществления банковских операций и других сделок, иных финансовых инноваций и технологий учитывать положения учредительных документов кредитной организации, требования законодательства РК и стран местонахождения зарубежных филиалов кредитной организации, дочерних и зависимых организаций;</w:t>
      </w:r>
    </w:p>
    <w:p w:rsidR="00DB4896" w:rsidRPr="00492AAF" w:rsidRDefault="00DB4896" w:rsidP="00D25A40">
      <w:pPr>
        <w:pStyle w:val="MainText"/>
        <w:numPr>
          <w:ilvl w:val="0"/>
          <w:numId w:val="32"/>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осуществлять эффективные программы подготовки служащих и выделять для этого необходимые ресурсы;</w:t>
      </w:r>
    </w:p>
    <w:p w:rsidR="00DB4896" w:rsidRPr="00492AAF" w:rsidRDefault="00DB4896" w:rsidP="00D25A40">
      <w:pPr>
        <w:pStyle w:val="MainText"/>
        <w:numPr>
          <w:ilvl w:val="0"/>
          <w:numId w:val="32"/>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разработать порядок контроля за соблюдением структурными подразделениями, служащими законодательства РК, учредительных и внутренних документов кредитной организации;</w:t>
      </w:r>
    </w:p>
    <w:p w:rsidR="00DB4896" w:rsidRPr="00492AAF" w:rsidRDefault="00DB4896" w:rsidP="00D25A40">
      <w:pPr>
        <w:pStyle w:val="MainText"/>
        <w:numPr>
          <w:ilvl w:val="0"/>
          <w:numId w:val="32"/>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осуществлять оценку правового риска по основным направлениям деятельности с периодичностью и в соответствии с критериями, определяемыми кредитной организацией;</w:t>
      </w:r>
    </w:p>
    <w:p w:rsidR="00DB4896" w:rsidRPr="00492AAF" w:rsidRDefault="00DB4896" w:rsidP="00D25A40">
      <w:pPr>
        <w:pStyle w:val="MainText"/>
        <w:numPr>
          <w:ilvl w:val="0"/>
          <w:numId w:val="32"/>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определить наиболее значимые для кредитной организации типы или виды сделок и разработать для них стандартные (типовые) формы договоров;</w:t>
      </w:r>
    </w:p>
    <w:p w:rsidR="00DB4896" w:rsidRPr="00492AAF" w:rsidRDefault="00DB4896" w:rsidP="00D25A40">
      <w:pPr>
        <w:pStyle w:val="MainText"/>
        <w:numPr>
          <w:ilvl w:val="0"/>
          <w:numId w:val="32"/>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установить порядок рассмотрения договоров, не относящихся к стандартным;</w:t>
      </w:r>
    </w:p>
    <w:p w:rsidR="00DB4896" w:rsidRPr="00492AAF" w:rsidRDefault="00DB4896" w:rsidP="00D25A40">
      <w:pPr>
        <w:pStyle w:val="MainText"/>
        <w:numPr>
          <w:ilvl w:val="0"/>
          <w:numId w:val="32"/>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возложить на подразделение (служащего) по управлению правовым риском организацию работы по минимизации правового риска;</w:t>
      </w:r>
    </w:p>
    <w:p w:rsidR="00DB4896" w:rsidRPr="00492AAF" w:rsidRDefault="00DB4896" w:rsidP="00D25A40">
      <w:pPr>
        <w:pStyle w:val="MainText"/>
        <w:numPr>
          <w:ilvl w:val="0"/>
          <w:numId w:val="32"/>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установить контроль за соответствием документации, которой оформляются банковские операции и другие сделки, законодательству РК.</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 xml:space="preserve">Управление риском потери деловой репутации необходимо в целях снижения возможных убытков, сохранения и поддержания деловой репутации кредитной организации перед клиентами и контрагентами. </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Во внутренних документах кредитной организации рекомендуется определить основные принципы управления риском потери деловой репутации с учетом отечественной и международной банковской практики.</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В целях выявления риска потери деловой репутации кредитной организации рекомендуется во внутренних документах определять:</w:t>
      </w:r>
    </w:p>
    <w:p w:rsidR="00DB4896" w:rsidRPr="00492AAF" w:rsidRDefault="00DB4896" w:rsidP="00D25A40">
      <w:pPr>
        <w:pStyle w:val="MainText"/>
        <w:numPr>
          <w:ilvl w:val="0"/>
          <w:numId w:val="33"/>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внутренние и внешние факторы риска потери деловой репутации и порядок их выявления;</w:t>
      </w:r>
    </w:p>
    <w:p w:rsidR="00DB4896" w:rsidRPr="00492AAF" w:rsidRDefault="00DB4896" w:rsidP="00D25A40">
      <w:pPr>
        <w:pStyle w:val="MainText"/>
        <w:numPr>
          <w:ilvl w:val="0"/>
          <w:numId w:val="33"/>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порядок проведения анализа причин возникновения риска потери деловой репутации;</w:t>
      </w:r>
    </w:p>
    <w:p w:rsidR="00DB4896" w:rsidRPr="00492AAF" w:rsidRDefault="00DB4896" w:rsidP="00D25A40">
      <w:pPr>
        <w:pStyle w:val="MainText"/>
        <w:numPr>
          <w:ilvl w:val="0"/>
          <w:numId w:val="33"/>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изучение влияния факторов риска потери деловой репутации на деятельность и финансовое состояние кредитной организации;</w:t>
      </w:r>
    </w:p>
    <w:p w:rsidR="00DB4896" w:rsidRPr="00492AAF" w:rsidRDefault="00DB4896" w:rsidP="00D25A40">
      <w:pPr>
        <w:pStyle w:val="MainText"/>
        <w:numPr>
          <w:ilvl w:val="0"/>
          <w:numId w:val="33"/>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lastRenderedPageBreak/>
        <w:t>программу идентификации и изучения клиентов.</w:t>
      </w:r>
    </w:p>
    <w:p w:rsidR="00DB4896" w:rsidRPr="00492AAF" w:rsidRDefault="00DB4896" w:rsidP="00D25A40">
      <w:pPr>
        <w:pStyle w:val="MainText"/>
        <w:tabs>
          <w:tab w:val="num" w:pos="0"/>
        </w:tabs>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В целях оценки риска потери деловой репутации кредитной организации рекомендуется во внутренних документах предусматривать:</w:t>
      </w:r>
    </w:p>
    <w:p w:rsidR="00DB4896" w:rsidRPr="00492AAF" w:rsidRDefault="00DB4896" w:rsidP="00D25A40">
      <w:pPr>
        <w:pStyle w:val="MainText"/>
        <w:numPr>
          <w:ilvl w:val="0"/>
          <w:numId w:val="34"/>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показатели оценки уровня риска потери деловой репутации с учетом факторов его возникновения;</w:t>
      </w:r>
    </w:p>
    <w:p w:rsidR="00DB4896" w:rsidRPr="00492AAF" w:rsidRDefault="00DB4896" w:rsidP="00D25A40">
      <w:pPr>
        <w:pStyle w:val="MainText"/>
        <w:numPr>
          <w:ilvl w:val="0"/>
          <w:numId w:val="34"/>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порядок оценки уровня риска потери деловой репутации, в том числе на консолидированной основе;</w:t>
      </w:r>
    </w:p>
    <w:p w:rsidR="00DB4896" w:rsidRPr="00492AAF" w:rsidRDefault="00DB4896" w:rsidP="00D25A40">
      <w:pPr>
        <w:pStyle w:val="MainText"/>
        <w:numPr>
          <w:ilvl w:val="0"/>
          <w:numId w:val="34"/>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анализ влияния деловой репутации дочерних и зависимых организаций на уровень риска потери деловой репутации кредитной организации;</w:t>
      </w:r>
    </w:p>
    <w:p w:rsidR="00DB4896" w:rsidRPr="00492AAF" w:rsidRDefault="00DB4896" w:rsidP="00D25A40">
      <w:pPr>
        <w:pStyle w:val="MainText"/>
        <w:numPr>
          <w:ilvl w:val="0"/>
          <w:numId w:val="34"/>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анализ влияния благотворительной и общественной деятельности кредитной организации на ее деловую репутацию;</w:t>
      </w:r>
    </w:p>
    <w:p w:rsidR="00DB4896" w:rsidRPr="00492AAF" w:rsidRDefault="00DB4896" w:rsidP="00D25A40">
      <w:pPr>
        <w:pStyle w:val="MainText"/>
        <w:numPr>
          <w:ilvl w:val="0"/>
          <w:numId w:val="34"/>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анализ влияния рекламно-информационной политики кредитной организации на деловую репутацию.</w:t>
      </w:r>
    </w:p>
    <w:p w:rsidR="00DB4896" w:rsidRPr="00492AAF" w:rsidRDefault="00DB4896" w:rsidP="00D25A40">
      <w:pPr>
        <w:pStyle w:val="MainText"/>
        <w:tabs>
          <w:tab w:val="num" w:pos="0"/>
        </w:tabs>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В целях обеспечения эффективного управления риском потери деловой репутации руководству кредитной организации рекомендуется:</w:t>
      </w:r>
    </w:p>
    <w:p w:rsidR="00DB4896" w:rsidRPr="00492AAF" w:rsidRDefault="00DB4896" w:rsidP="00D25A40">
      <w:pPr>
        <w:pStyle w:val="MainText"/>
        <w:numPr>
          <w:ilvl w:val="0"/>
          <w:numId w:val="35"/>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принимать своевременные меры по устранению нарушений в деятельности кредитной организации;</w:t>
      </w:r>
    </w:p>
    <w:p w:rsidR="00DB4896" w:rsidRPr="00492AAF" w:rsidRDefault="00DB4896" w:rsidP="00D25A40">
      <w:pPr>
        <w:pStyle w:val="MainText"/>
        <w:numPr>
          <w:ilvl w:val="0"/>
          <w:numId w:val="35"/>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содействовать соблюдению принципов профессиональной этики, в том числе принимаемых банковскими союзами (ассоциациями), участником которых является кредитная организация;</w:t>
      </w:r>
    </w:p>
    <w:p w:rsidR="00DB4896" w:rsidRPr="00492AAF" w:rsidRDefault="00DB4896" w:rsidP="00D25A40">
      <w:pPr>
        <w:pStyle w:val="MainText"/>
        <w:numPr>
          <w:ilvl w:val="0"/>
          <w:numId w:val="35"/>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управлять риском потери деловой репутации с оценкой степени угрозы деловой репутации кредитной организации на перспективу;</w:t>
      </w:r>
    </w:p>
    <w:p w:rsidR="00DB4896" w:rsidRPr="00492AAF" w:rsidRDefault="00DB4896" w:rsidP="00D25A40">
      <w:pPr>
        <w:pStyle w:val="MainText"/>
        <w:numPr>
          <w:ilvl w:val="0"/>
          <w:numId w:val="35"/>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в процессе управления риском потери деловой репутации учитывать взаимосвязь различных рисков, их возможность дополнять, усиливать или компенсировать друг друга;</w:t>
      </w:r>
    </w:p>
    <w:p w:rsidR="00DB4896" w:rsidRPr="00492AAF" w:rsidRDefault="00DB4896" w:rsidP="00D25A40">
      <w:pPr>
        <w:pStyle w:val="MainText"/>
        <w:numPr>
          <w:ilvl w:val="0"/>
          <w:numId w:val="35"/>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установить порядок представления внутренней отчетности о реагировании кредитной организации на отзывы средств массовой информации, клиентов и контрагентов, учредителей (участников) и иных лиц о кредитной организации, дочерних и зависимых организациях;</w:t>
      </w:r>
    </w:p>
    <w:p w:rsidR="00DB4896" w:rsidRPr="00492AAF" w:rsidRDefault="00DB4896" w:rsidP="00D25A40">
      <w:pPr>
        <w:pStyle w:val="MainText"/>
        <w:numPr>
          <w:ilvl w:val="0"/>
          <w:numId w:val="35"/>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разрабатывать и осуществлять программы подготовки и переподготовки служащих;</w:t>
      </w:r>
    </w:p>
    <w:p w:rsidR="00DB4896" w:rsidRPr="00492AAF" w:rsidRDefault="00DB4896" w:rsidP="00D25A40">
      <w:pPr>
        <w:pStyle w:val="MainText"/>
        <w:numPr>
          <w:ilvl w:val="0"/>
          <w:numId w:val="35"/>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обеспечить идентификацию реальных владельцев кредитной организации.</w:t>
      </w:r>
    </w:p>
    <w:p w:rsidR="00DB4896" w:rsidRPr="00492AAF" w:rsidRDefault="00DB4896" w:rsidP="00D25A40">
      <w:pPr>
        <w:pStyle w:val="MainText"/>
        <w:tabs>
          <w:tab w:val="num" w:pos="0"/>
        </w:tabs>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На постоянной основе должна проводиться оптимизация процессов управления ликвидностью, описанных во внутренних регламентирующих документах. Процесс должен быть взаимосвязан с разработкой стратегии банка, бизнес-плана, политики по управлению рисками и другими технологическими процессами /24, с. 39/.</w:t>
      </w:r>
    </w:p>
    <w:p w:rsidR="00DB4896" w:rsidRPr="00492AAF" w:rsidRDefault="00DB4896" w:rsidP="00D25A40">
      <w:pPr>
        <w:pStyle w:val="MainText"/>
        <w:numPr>
          <w:ilvl w:val="0"/>
          <w:numId w:val="30"/>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Оценку и планирование состояния ликвидности.</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 xml:space="preserve">Процессы должны быть полностью автоматизированы и интегрированы с другими направлениями деятельности банка. Прогноз ликвидности должен учитываться при составлении бизнес-планов, структурных лимитов и </w:t>
      </w:r>
      <w:r w:rsidRPr="00492AAF">
        <w:rPr>
          <w:rFonts w:ascii="Times New Roman" w:hAnsi="Times New Roman" w:cs="Times New Roman"/>
          <w:color w:val="auto"/>
          <w:sz w:val="28"/>
          <w:szCs w:val="28"/>
          <w:lang w:val="ru-RU"/>
        </w:rPr>
        <w:lastRenderedPageBreak/>
        <w:t xml:space="preserve">ограничений, принятии бизнес-решений (выдача кредитов, покупка/продажа ценных бумаг и др.). </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Методику прогноза и оценки состояния ликвидности банка необходимо  доработать в соответствии с международной практикой, опытом других банков.</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Расчет платежных позиций должен осуществляться как минимум для 3 сценариев (базовый, «кризис в банке», «кризис рынка»).</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 xml:space="preserve">Характеристики и параметры моделей, используемых при сценарном моделировании, должны быть детализированы и адаптированы применительно к особенностям банка. </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При прогнозе состояния ликвидности необходимо учитывать кредитный и рыночный риски.</w:t>
      </w:r>
    </w:p>
    <w:p w:rsidR="00DB4896" w:rsidRPr="00492AAF" w:rsidRDefault="00DB4896" w:rsidP="00D25A40">
      <w:pPr>
        <w:pStyle w:val="MainText"/>
        <w:numPr>
          <w:ilvl w:val="0"/>
          <w:numId w:val="30"/>
        </w:numPr>
        <w:tabs>
          <w:tab w:val="clear" w:pos="1428"/>
          <w:tab w:val="num" w:pos="0"/>
        </w:tabs>
        <w:ind w:left="0" w:firstLine="709"/>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Разработка мероприятий по восстановлению ликвидности.</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 xml:space="preserve">Разработка должна осуществляться для различных сценариев (базовый, кризисные – «кризис рынка», «кризис банка») развития событий, влияющих на ликвидность банка. Сценарии необходимо пересматривать в зависимости от изменения рыночных условий и положения банка. Должен быть утвержден перечень мер, соответствующих каждому сценарию, который также регулярно необходимо пересматривать. </w:t>
      </w:r>
    </w:p>
    <w:p w:rsidR="00DB4896" w:rsidRPr="00492AAF" w:rsidRDefault="00DB4896" w:rsidP="00D25A40">
      <w:pPr>
        <w:pStyle w:val="MainText"/>
        <w:rPr>
          <w:rFonts w:ascii="Times New Roman" w:hAnsi="Times New Roman" w:cs="Times New Roman"/>
          <w:color w:val="auto"/>
          <w:sz w:val="28"/>
          <w:szCs w:val="28"/>
          <w:lang w:val="ru-RU"/>
        </w:rPr>
      </w:pPr>
      <w:r w:rsidRPr="00492AAF">
        <w:rPr>
          <w:rFonts w:ascii="Times New Roman" w:hAnsi="Times New Roman" w:cs="Times New Roman"/>
          <w:color w:val="auto"/>
          <w:sz w:val="28"/>
          <w:szCs w:val="28"/>
          <w:lang w:val="ru-RU"/>
        </w:rPr>
        <w:t>При составлении плана мероприятий нужно учитывать возможные варианты поведения банков-контрагентов, крупных клиентов в кризисных ситуациях.</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b/>
          <w:sz w:val="28"/>
          <w:szCs w:val="28"/>
        </w:rPr>
        <w:br w:type="page"/>
      </w:r>
    </w:p>
    <w:p w:rsidR="00DB4896" w:rsidRPr="00492AAF" w:rsidRDefault="00DB4896" w:rsidP="00D25A40">
      <w:pPr>
        <w:spacing w:after="0"/>
        <w:ind w:firstLine="284"/>
        <w:jc w:val="both"/>
        <w:rPr>
          <w:rFonts w:ascii="Times New Roman" w:hAnsi="Times New Roman" w:cs="Times New Roman"/>
          <w:b/>
          <w:color w:val="000000"/>
          <w:sz w:val="28"/>
          <w:szCs w:val="28"/>
        </w:rPr>
      </w:pPr>
      <w:r w:rsidRPr="00492AAF">
        <w:rPr>
          <w:rFonts w:ascii="Times New Roman" w:hAnsi="Times New Roman" w:cs="Times New Roman"/>
          <w:b/>
          <w:color w:val="000000"/>
          <w:sz w:val="28"/>
          <w:szCs w:val="28"/>
        </w:rPr>
        <w:lastRenderedPageBreak/>
        <w:t xml:space="preserve">Тема 3. Оценке системы управления рисками в зарубежных странах </w:t>
      </w:r>
    </w:p>
    <w:p w:rsidR="00DB4896" w:rsidRPr="00492AAF" w:rsidRDefault="00DB4896" w:rsidP="00D25A40">
      <w:pPr>
        <w:spacing w:after="0"/>
        <w:ind w:firstLine="284"/>
        <w:jc w:val="both"/>
        <w:rPr>
          <w:rFonts w:ascii="Times New Roman" w:hAnsi="Times New Roman" w:cs="Times New Roman"/>
          <w:b/>
          <w:color w:val="000000"/>
          <w:sz w:val="28"/>
          <w:szCs w:val="28"/>
        </w:rPr>
      </w:pPr>
      <w:r w:rsidRPr="00492AAF">
        <w:rPr>
          <w:rFonts w:ascii="Times New Roman" w:hAnsi="Times New Roman" w:cs="Times New Roman"/>
          <w:b/>
          <w:color w:val="000000"/>
          <w:sz w:val="28"/>
          <w:szCs w:val="28"/>
        </w:rPr>
        <w:t>2.1. Международный опыт рисковых ситуации банковской деятельности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В течение последних 25 лет мировой финансовый рынок претерпел кардинальные изменения. Значительная часть этих изменений была связана с развитием и функционированием мирового банковского сектора. Банки, являясь непосредственными участниками большинства операций, проводимых на мировых финансовых рынках, становятся теми финансовыми институтами, от которых во многом зависит стабильность не только мирового банковского сектора, но и мировой финансовой системы в целом.</w:t>
      </w:r>
    </w:p>
    <w:p w:rsidR="00DB4896" w:rsidRPr="00492AAF" w:rsidRDefault="00DB4896" w:rsidP="00D25A40">
      <w:pPr>
        <w:pStyle w:val="Style23"/>
        <w:widowControl/>
        <w:spacing w:line="240" w:lineRule="auto"/>
        <w:ind w:firstLine="284"/>
        <w:jc w:val="both"/>
        <w:rPr>
          <w:rStyle w:val="FontStyle41"/>
          <w:b w:val="0"/>
          <w:color w:val="000000"/>
          <w:sz w:val="28"/>
        </w:rPr>
      </w:pPr>
      <w:r w:rsidRPr="00492AAF">
        <w:rPr>
          <w:rFonts w:ascii="Times New Roman" w:hAnsi="Times New Roman"/>
          <w:color w:val="000000"/>
          <w:szCs w:val="28"/>
        </w:rPr>
        <w:t xml:space="preserve"> </w:t>
      </w:r>
      <w:r w:rsidRPr="00492AAF">
        <w:rPr>
          <w:rStyle w:val="FontStyle41"/>
          <w:b w:val="0"/>
          <w:color w:val="000000"/>
          <w:sz w:val="28"/>
        </w:rPr>
        <w:t xml:space="preserve">Финансовый кризис 2007 - 2008 гг. был признан Международным валютным фондом (МВФ) и финансовыми институтами развитых стран самым сильным потрясением для развитых финансовых рынков за последние десятилетия. </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На начальном этапе кризиса низкие процентные ставки, достаточная ликвидность, низкая волатильность финансовых рынков побудили индивидуальных и институциональных инвесторов принимать на себя больше рисков. Ожидалось, что затянувшийся период благоприятных условий функционирования финансовых рынков будет продолжаться и что рост мировой экономики будет устойчивым, и казалось, что последствия предыдущего кризиса - 2000 - 2001 гг. - в прошлом. Таким образом, многие инвесторы стали считать нормой инвестиции в рискованные активы и стратегии, при этом не было полного понимания объема принимаемых рисков и не было достаточного капитала, чтобы этим рискам противостоять [</w:t>
      </w:r>
      <w:r w:rsidRPr="00492AAF">
        <w:rPr>
          <w:rStyle w:val="a5"/>
          <w:bCs/>
          <w:color w:val="000000"/>
          <w:sz w:val="28"/>
          <w:szCs w:val="14"/>
        </w:rPr>
        <w:endnoteReference w:id="10"/>
      </w:r>
      <w:r w:rsidRPr="00492AAF">
        <w:rPr>
          <w:rStyle w:val="FontStyle41"/>
          <w:b w:val="0"/>
          <w:color w:val="000000"/>
          <w:sz w:val="28"/>
        </w:rPr>
        <w:t>], [</w:t>
      </w:r>
      <w:r w:rsidRPr="00492AAF">
        <w:rPr>
          <w:rStyle w:val="a5"/>
          <w:bCs/>
          <w:color w:val="000000"/>
          <w:sz w:val="28"/>
          <w:szCs w:val="14"/>
        </w:rPr>
        <w:endnoteReference w:id="11"/>
      </w:r>
      <w:r w:rsidRPr="00492AAF">
        <w:rPr>
          <w:rStyle w:val="FontStyle41"/>
          <w:b w:val="0"/>
          <w:color w:val="000000"/>
          <w:sz w:val="28"/>
        </w:rPr>
        <w:t>].</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Несмотря на постоянные предупреждения со стороны государственных регуляторов, частные инвесторы продолжали увеличивать объем принимаемых рисков. Весной 2007 года  топ-менеджеры некоторых крупных финансовых институтов стали публично выражать интерес к структурированным кредитным продуктам, обеспеченным субстандартными ипотечными кредитами. Поэтому в условиях пока еще низких процентных ставок и достаточной ликвидности спрос на структурированные кредитные продукты, которым был присвоен рейтинг ААА и которые приносили доход выше среднерыночного, беспрепятственно увеличивался до середины 2007 года. Так, эмиссия некоторых структурированных кредитных продуктов в США и Европе увеличилась с 500 млрд долл. в 2000 г. до 2,6 трлн долл. в 2007 году [</w:t>
      </w:r>
      <w:r w:rsidRPr="00492AAF">
        <w:rPr>
          <w:rStyle w:val="a5"/>
          <w:bCs/>
          <w:color w:val="000000"/>
          <w:sz w:val="28"/>
          <w:szCs w:val="14"/>
        </w:rPr>
        <w:endnoteReference w:id="12"/>
      </w:r>
      <w:r w:rsidRPr="00492AAF">
        <w:rPr>
          <w:rStyle w:val="FontStyle41"/>
          <w:b w:val="0"/>
          <w:color w:val="000000"/>
          <w:sz w:val="28"/>
        </w:rPr>
        <w:t xml:space="preserve">]. К таким структурированным кредитным продуктам относятся ценные бумаги, обеспеченные ипотекой, за исключением ценных бумаг, обеспеченных ипотекой, выпускаемых американскими государственными агентствами </w:t>
      </w:r>
      <w:r w:rsidRPr="00492AAF">
        <w:rPr>
          <w:rStyle w:val="FontStyle45"/>
          <w:i w:val="0"/>
          <w:color w:val="000000"/>
          <w:sz w:val="28"/>
          <w:lang w:val="en-US"/>
        </w:rPr>
        <w:t>Fannie</w:t>
      </w:r>
      <w:r w:rsidRPr="00492AAF">
        <w:rPr>
          <w:rStyle w:val="FontStyle45"/>
          <w:i w:val="0"/>
          <w:color w:val="000000"/>
          <w:sz w:val="28"/>
        </w:rPr>
        <w:t xml:space="preserve"> Мае </w:t>
      </w:r>
      <w:r w:rsidRPr="00492AAF">
        <w:rPr>
          <w:rStyle w:val="FontStyle41"/>
          <w:b w:val="0"/>
          <w:color w:val="000000"/>
          <w:sz w:val="28"/>
        </w:rPr>
        <w:t xml:space="preserve">и </w:t>
      </w:r>
      <w:r w:rsidRPr="00492AAF">
        <w:rPr>
          <w:rStyle w:val="FontStyle45"/>
          <w:i w:val="0"/>
          <w:color w:val="000000"/>
          <w:sz w:val="28"/>
          <w:lang w:val="en-US"/>
        </w:rPr>
        <w:t>Freddie</w:t>
      </w:r>
      <w:r w:rsidRPr="00492AAF">
        <w:rPr>
          <w:rStyle w:val="FontStyle45"/>
          <w:i w:val="0"/>
          <w:color w:val="000000"/>
          <w:sz w:val="28"/>
        </w:rPr>
        <w:t xml:space="preserve"> </w:t>
      </w:r>
      <w:r w:rsidRPr="00492AAF">
        <w:rPr>
          <w:rStyle w:val="FontStyle45"/>
          <w:i w:val="0"/>
          <w:color w:val="000000"/>
          <w:sz w:val="28"/>
          <w:lang w:val="en-US"/>
        </w:rPr>
        <w:t>Mac</w:t>
      </w:r>
      <w:r w:rsidRPr="00492AAF">
        <w:rPr>
          <w:rStyle w:val="FontStyle45"/>
          <w:i w:val="0"/>
          <w:color w:val="000000"/>
          <w:sz w:val="28"/>
        </w:rPr>
        <w:t xml:space="preserve"> (</w:t>
      </w:r>
      <w:r w:rsidRPr="00492AAF">
        <w:rPr>
          <w:rStyle w:val="FontStyle45"/>
          <w:i w:val="0"/>
          <w:color w:val="000000"/>
          <w:sz w:val="28"/>
          <w:lang w:val="en-US"/>
        </w:rPr>
        <w:t>MBSs</w:t>
      </w:r>
      <w:r w:rsidRPr="00492AAF">
        <w:rPr>
          <w:rStyle w:val="FontStyle45"/>
          <w:i w:val="0"/>
          <w:color w:val="000000"/>
          <w:sz w:val="28"/>
        </w:rPr>
        <w:t xml:space="preserve">), </w:t>
      </w:r>
      <w:r w:rsidRPr="00492AAF">
        <w:rPr>
          <w:rStyle w:val="FontStyle41"/>
          <w:b w:val="0"/>
          <w:color w:val="000000"/>
          <w:sz w:val="28"/>
        </w:rPr>
        <w:t xml:space="preserve">ценные бумаги, обеспеченные активами </w:t>
      </w:r>
      <w:r w:rsidRPr="00492AAF">
        <w:rPr>
          <w:rStyle w:val="FontStyle45"/>
          <w:i w:val="0"/>
          <w:color w:val="000000"/>
          <w:sz w:val="28"/>
        </w:rPr>
        <w:t>(</w:t>
      </w:r>
      <w:r w:rsidRPr="00492AAF">
        <w:rPr>
          <w:rStyle w:val="FontStyle45"/>
          <w:i w:val="0"/>
          <w:color w:val="000000"/>
          <w:sz w:val="28"/>
          <w:lang w:val="en-US"/>
        </w:rPr>
        <w:t>ABSs</w:t>
      </w:r>
      <w:r w:rsidRPr="00492AAF">
        <w:rPr>
          <w:rStyle w:val="FontStyle45"/>
          <w:i w:val="0"/>
          <w:color w:val="000000"/>
          <w:sz w:val="28"/>
        </w:rPr>
        <w:t xml:space="preserve">), </w:t>
      </w:r>
      <w:r w:rsidRPr="00492AAF">
        <w:rPr>
          <w:rStyle w:val="FontStyle41"/>
          <w:b w:val="0"/>
          <w:color w:val="000000"/>
          <w:sz w:val="28"/>
        </w:rPr>
        <w:t xml:space="preserve">такими как автокредиты, кредитные карты и другие </w:t>
      </w:r>
      <w:r w:rsidRPr="00492AAF">
        <w:rPr>
          <w:rStyle w:val="FontStyle41"/>
          <w:b w:val="0"/>
          <w:color w:val="000000"/>
          <w:sz w:val="28"/>
        </w:rPr>
        <w:lastRenderedPageBreak/>
        <w:t>кредитные продукты, облигации, обеспеченные долговыми ценными бумагами (</w:t>
      </w:r>
      <w:r w:rsidRPr="00492AAF">
        <w:rPr>
          <w:rStyle w:val="FontStyle41"/>
          <w:b w:val="0"/>
          <w:color w:val="000000"/>
          <w:sz w:val="28"/>
          <w:lang w:val="en-US"/>
        </w:rPr>
        <w:t>CDOs</w:t>
      </w:r>
      <w:r w:rsidRPr="00492AAF">
        <w:rPr>
          <w:rStyle w:val="FontStyle41"/>
          <w:b w:val="0"/>
          <w:color w:val="000000"/>
          <w:sz w:val="28"/>
        </w:rPr>
        <w:t>).</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 xml:space="preserve">Спрос на высокодоходные ценные бумаги, которым присвоен рейтинг </w:t>
      </w:r>
      <w:r w:rsidRPr="00492AAF">
        <w:rPr>
          <w:rStyle w:val="FontStyle41"/>
          <w:b w:val="0"/>
          <w:color w:val="000000"/>
          <w:sz w:val="28"/>
          <w:lang w:val="en-US"/>
        </w:rPr>
        <w:t>AAA</w:t>
      </w:r>
      <w:r w:rsidRPr="00492AAF">
        <w:rPr>
          <w:rStyle w:val="FontStyle41"/>
          <w:b w:val="0"/>
          <w:color w:val="000000"/>
          <w:sz w:val="28"/>
        </w:rPr>
        <w:t xml:space="preserve">, способствовал тому, что эмитенты структурированных кредитных продуктов использовали в их основе ссуды все более низкого качества, чтобы удовлетворить растущий спрос. Эмитенты расщепляли и разделяли потоки ожидаемых платежей на многочисленные «транши», позволяющие за некоторые части потоков ожидаемых платежей первыми уплачивать инвесторам и таким образом подтверждающие рейтинг </w:t>
      </w:r>
      <w:r w:rsidRPr="00492AAF">
        <w:rPr>
          <w:rStyle w:val="FontStyle41"/>
          <w:b w:val="0"/>
          <w:color w:val="000000"/>
          <w:sz w:val="28"/>
          <w:lang w:val="en-US"/>
        </w:rPr>
        <w:t>AAA</w:t>
      </w:r>
      <w:r w:rsidRPr="00492AAF">
        <w:rPr>
          <w:rStyle w:val="FontStyle41"/>
          <w:b w:val="0"/>
          <w:color w:val="000000"/>
          <w:sz w:val="28"/>
        </w:rPr>
        <w:t>. Эти высокодоходные ценные бумаги легко приобретались страховыми компаниями, пенсионными фондами и банками во всем мире.</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В условиях стабильности мировой финансовой системы и достаточной ликвидности инвесторы не видели необходимости уделять много внимания рискам структурированных кредитных продуктов, которые они покупали, их интересовали доход и возможность продать эти кредитные продукты другим инвесторам. Их уверенность поддерживалась рейтинговыми агентствами, которые оценивали риски соответственно ожиданиям инвесторов. Ретроспективный анализ показывает, что слишком много внимания уделялось присваиваемым рейтингам и слишком мало внимания - независимым исследованиям инструментов, с помощью которых эти рейтинги получались [</w:t>
      </w:r>
      <w:r w:rsidRPr="00492AAF">
        <w:rPr>
          <w:rStyle w:val="a5"/>
          <w:bCs/>
          <w:color w:val="000000"/>
          <w:sz w:val="28"/>
          <w:szCs w:val="14"/>
        </w:rPr>
        <w:endnoteReference w:id="13"/>
      </w:r>
      <w:r w:rsidRPr="00492AAF">
        <w:rPr>
          <w:rStyle w:val="FontStyle41"/>
          <w:b w:val="0"/>
          <w:color w:val="000000"/>
          <w:sz w:val="28"/>
        </w:rPr>
        <w:t>].</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Более серьезным потрясением было обнаружение того факта, что методы консолидирования долга, которые банки использовали для этих неликвидных, сложно оцениваемых структурированных кредитных продуктов были некорректными. Большинство этих кредитных продуктов, находилось на забалансовых счетах крупных банков, что давало им возможность снижать амортизационные отчисления, позволяя увеличить кредитное плечо. Под эти кредитные продукты банки выпускали обеспеченные активами коммерческие бумаги. Проблема заключалась преимущественно в неопределенности - конкретный держатель структурированных финансовых продуктов не был прозрачен для инвесторов, вложивших средства в коммерческие бумаги, обеспеченные активами; стратегия консолидирования долга была неизвестной никому - ни инвесторам, ни органам банковского надзора [</w:t>
      </w:r>
      <w:r w:rsidRPr="00492AAF">
        <w:rPr>
          <w:rStyle w:val="a5"/>
          <w:bCs/>
          <w:color w:val="000000"/>
          <w:sz w:val="28"/>
          <w:szCs w:val="14"/>
        </w:rPr>
        <w:endnoteReference w:id="14"/>
      </w:r>
      <w:r w:rsidRPr="00492AAF">
        <w:rPr>
          <w:rStyle w:val="FontStyle41"/>
          <w:b w:val="0"/>
          <w:color w:val="000000"/>
          <w:sz w:val="28"/>
        </w:rPr>
        <w:t>].</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 xml:space="preserve">Воздействие финансового кризиса на мировую финансовую систему усугубляется некоторыми неблагоприятными тенденциями ее развития. Во-первых, возрастает зависимость управления рисками от количественных методов их оценки, что особенно наглядно проявляется при управлении кредитными рисками, тогда как необходим всеохватывающий подход к управлению рисками, опирающийся на качественные и количественные методы их оценки. Структурированные кредитные продукты особенно сложно оценивать, так как они содержат не только кредитные риски, но также риски ликвидности и рыночные риски. Многие финансовые институты не знали, как классифицировать эти продукты и как соотнести их с существующей системой риск-менеджмента, поэтому кредитные и рыночные </w:t>
      </w:r>
      <w:r w:rsidRPr="00492AAF">
        <w:rPr>
          <w:rStyle w:val="FontStyle41"/>
          <w:b w:val="0"/>
          <w:color w:val="000000"/>
          <w:sz w:val="28"/>
        </w:rPr>
        <w:lastRenderedPageBreak/>
        <w:t>риски оценивались и управлялись отдельно. И даже, когда сложность и взаимосвязанность этих рисков стали очевидными риск-менеджерам, эта информация не была передана руководству финансового института или в некоторых случаях не воспринята им должным образом.</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Во-вторых, распространение механизма принятия решений финансовыми институтами (в основном банками и хедж-фондами), заключающегося в переоценке активов или позиций в соответствии с текущими рыночными ценами, привело к ускоренному снижению цен через принудительные продажи. Это происходит в том случае, когда текущие рыночные цены опускаются ниже значений, установленных на уровне, необходимом для избегания дальнейших потерь (механизм «стоп-лосс»). Как только рынки становятся неликвидными и цены падают в связи с нехваткой активных покупателей, финансовые институты оценивают свои ценные бумаги по новым, более низким ценам, которые в свою очередь заставляют их продавать активы, что приводит к еще большему снижению цен.</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В-третьих, распространение принципа функционирования финансовых институтов «создавать, чтобы распределять» открывает новые уязвимые и слабые места финансовых рынков. Согласно этому принципу ссуды немедленно распределяются и упаковываются в секьюритизированные продукты, а затем продаются другим инвесторам, поэтому рост рынка структурированных кредитных продуктов больше зависит от желания инвесторов держать обеспеченные активами бумаги, чтобы финансировать новые эмиссии секьюритизированных активов, и меньше от стабильных средне- и долгосрочных вкладчиков банка, чтобы финансировать традиционные кредиты. Это структурное изменение означает, что меньше ликвидности находится в форме стабильных долгосрочных депозитов, и вместо этого банки зависят от «доброты незнакомцев» - это уязвимое место усиливает кризис. Идея распределения рисков по глобальному финансовому рынку не предполагает, что локальные кредитные риски могут быть распределены тем, кто наилучшим образом способен держать их, но предполагает, что банки, которые эмитируют структурированные кредитные продукты, возможно, являются конечным держателем риска.</w:t>
      </w:r>
    </w:p>
    <w:p w:rsidR="00DB4896" w:rsidRPr="00492AAF" w:rsidRDefault="00DB4896" w:rsidP="00D25A40">
      <w:pPr>
        <w:pStyle w:val="Style16"/>
        <w:widowControl/>
        <w:ind w:firstLine="284"/>
        <w:jc w:val="both"/>
        <w:rPr>
          <w:rStyle w:val="FontStyle45"/>
          <w:i w:val="0"/>
          <w:color w:val="000000"/>
          <w:sz w:val="28"/>
        </w:rPr>
      </w:pPr>
      <w:r w:rsidRPr="00492AAF">
        <w:rPr>
          <w:rStyle w:val="FontStyle41"/>
          <w:b w:val="0"/>
          <w:color w:val="000000"/>
          <w:sz w:val="28"/>
        </w:rPr>
        <w:t xml:space="preserve">Причины мирового финансового кризиса, рассмотренные выше, не являются новыми, но они заставляют обратиться к сути событий, происходящих в мировой финансовой системе, и, в частности, поднимают вопрос о том, почему такое стало возможным. Почему стандарты пруденциального банковского регулирования не смогли хотя бы смягчить последствий кризиса, которые для многих развитых стран оказались весьма плачевными. Это и крах пятого по величине английского банка </w:t>
      </w:r>
      <w:r w:rsidRPr="00492AAF">
        <w:rPr>
          <w:rStyle w:val="FontStyle45"/>
          <w:i w:val="0"/>
          <w:color w:val="000000"/>
          <w:sz w:val="28"/>
          <w:lang w:val="en-US"/>
        </w:rPr>
        <w:t>Nothern</w:t>
      </w:r>
      <w:r w:rsidRPr="00492AAF">
        <w:rPr>
          <w:rStyle w:val="FontStyle45"/>
          <w:i w:val="0"/>
          <w:color w:val="000000"/>
          <w:sz w:val="28"/>
        </w:rPr>
        <w:t xml:space="preserve"> </w:t>
      </w:r>
      <w:r w:rsidRPr="00492AAF">
        <w:rPr>
          <w:rStyle w:val="FontStyle45"/>
          <w:i w:val="0"/>
          <w:color w:val="000000"/>
          <w:sz w:val="28"/>
          <w:lang w:val="en-US"/>
        </w:rPr>
        <w:t>Rock</w:t>
      </w:r>
      <w:r w:rsidRPr="00492AAF">
        <w:rPr>
          <w:rStyle w:val="FontStyle45"/>
          <w:i w:val="0"/>
          <w:color w:val="000000"/>
          <w:sz w:val="28"/>
        </w:rPr>
        <w:t xml:space="preserve">, </w:t>
      </w:r>
      <w:r w:rsidRPr="00492AAF">
        <w:rPr>
          <w:rStyle w:val="FontStyle41"/>
          <w:b w:val="0"/>
          <w:color w:val="000000"/>
          <w:sz w:val="28"/>
        </w:rPr>
        <w:t xml:space="preserve">и проблемы французского банка </w:t>
      </w:r>
      <w:r w:rsidRPr="00492AAF">
        <w:rPr>
          <w:rStyle w:val="FontStyle45"/>
          <w:i w:val="0"/>
          <w:color w:val="000000"/>
          <w:sz w:val="28"/>
          <w:lang w:val="en-US"/>
        </w:rPr>
        <w:t>Societe</w:t>
      </w:r>
      <w:r w:rsidRPr="00492AAF">
        <w:rPr>
          <w:rStyle w:val="FontStyle45"/>
          <w:i w:val="0"/>
          <w:color w:val="000000"/>
          <w:sz w:val="28"/>
        </w:rPr>
        <w:t xml:space="preserve"> </w:t>
      </w:r>
      <w:r w:rsidRPr="00492AAF">
        <w:rPr>
          <w:rStyle w:val="FontStyle45"/>
          <w:i w:val="0"/>
          <w:color w:val="000000"/>
          <w:sz w:val="28"/>
          <w:lang w:val="en-US"/>
        </w:rPr>
        <w:t>Generate</w:t>
      </w:r>
      <w:r w:rsidRPr="00492AAF">
        <w:rPr>
          <w:rStyle w:val="FontStyle45"/>
          <w:i w:val="0"/>
          <w:color w:val="000000"/>
          <w:sz w:val="28"/>
        </w:rPr>
        <w:t xml:space="preserve">, </w:t>
      </w:r>
      <w:r w:rsidRPr="00492AAF">
        <w:rPr>
          <w:rStyle w:val="FontStyle41"/>
          <w:b w:val="0"/>
          <w:color w:val="000000"/>
          <w:sz w:val="28"/>
        </w:rPr>
        <w:t xml:space="preserve">и коллапс крупнейшего финансового института США, входящего в так называемую «Большую пятерку», </w:t>
      </w:r>
      <w:r w:rsidRPr="00492AAF">
        <w:rPr>
          <w:rStyle w:val="FontStyle45"/>
          <w:i w:val="0"/>
          <w:color w:val="000000"/>
          <w:sz w:val="28"/>
          <w:lang w:val="en-US"/>
        </w:rPr>
        <w:t>Bear</w:t>
      </w:r>
      <w:r w:rsidRPr="00492AAF">
        <w:rPr>
          <w:rStyle w:val="FontStyle45"/>
          <w:i w:val="0"/>
          <w:color w:val="000000"/>
          <w:sz w:val="28"/>
        </w:rPr>
        <w:t xml:space="preserve"> </w:t>
      </w:r>
      <w:r w:rsidRPr="00492AAF">
        <w:rPr>
          <w:rStyle w:val="FontStyle45"/>
          <w:i w:val="0"/>
          <w:color w:val="000000"/>
          <w:sz w:val="28"/>
          <w:lang w:val="en-US"/>
        </w:rPr>
        <w:t>Sterns</w:t>
      </w:r>
      <w:r w:rsidRPr="00492AAF">
        <w:rPr>
          <w:rStyle w:val="FontStyle45"/>
          <w:i w:val="0"/>
          <w:color w:val="000000"/>
          <w:sz w:val="28"/>
        </w:rPr>
        <w:t xml:space="preserve"> и банкротство крупнейшего американского инвестиционного банка </w:t>
      </w:r>
      <w:r w:rsidRPr="00492AAF">
        <w:rPr>
          <w:rStyle w:val="FontStyle45"/>
          <w:i w:val="0"/>
          <w:color w:val="000000"/>
          <w:sz w:val="28"/>
          <w:lang w:val="en-US"/>
        </w:rPr>
        <w:t>Leman</w:t>
      </w:r>
      <w:r w:rsidRPr="00492AAF">
        <w:rPr>
          <w:rStyle w:val="FontStyle45"/>
          <w:i w:val="0"/>
          <w:color w:val="000000"/>
          <w:sz w:val="28"/>
        </w:rPr>
        <w:t xml:space="preserve"> </w:t>
      </w:r>
      <w:r w:rsidRPr="00492AAF">
        <w:rPr>
          <w:rStyle w:val="FontStyle45"/>
          <w:i w:val="0"/>
          <w:color w:val="000000"/>
          <w:sz w:val="28"/>
          <w:lang w:val="en-US"/>
        </w:rPr>
        <w:t>Brathers</w:t>
      </w:r>
      <w:r w:rsidRPr="00492AAF">
        <w:rPr>
          <w:rStyle w:val="FontStyle45"/>
          <w:i w:val="0"/>
          <w:color w:val="000000"/>
          <w:sz w:val="28"/>
        </w:rPr>
        <w:t>.</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 xml:space="preserve">Некоторые исследователи полагают, что причиной, по которой пруденциальные стандарты не сработали, является различная степень их </w:t>
      </w:r>
      <w:r w:rsidRPr="00492AAF">
        <w:rPr>
          <w:rStyle w:val="FontStyle41"/>
          <w:b w:val="0"/>
          <w:color w:val="000000"/>
          <w:sz w:val="28"/>
        </w:rPr>
        <w:lastRenderedPageBreak/>
        <w:t>адаптации национальными финансовыми системами и в целом незавершенность этого процесса по странам [</w:t>
      </w:r>
      <w:r w:rsidRPr="00492AAF">
        <w:rPr>
          <w:rStyle w:val="a5"/>
          <w:bCs/>
          <w:color w:val="000000"/>
          <w:sz w:val="28"/>
          <w:szCs w:val="14"/>
        </w:rPr>
        <w:endnoteReference w:id="15"/>
      </w:r>
      <w:r w:rsidRPr="00492AAF">
        <w:rPr>
          <w:rStyle w:val="FontStyle41"/>
          <w:b w:val="0"/>
          <w:color w:val="000000"/>
          <w:sz w:val="28"/>
        </w:rPr>
        <w:t>], [</w:t>
      </w:r>
      <w:r w:rsidRPr="00492AAF">
        <w:rPr>
          <w:rStyle w:val="a5"/>
          <w:bCs/>
          <w:color w:val="000000"/>
          <w:sz w:val="28"/>
          <w:szCs w:val="14"/>
        </w:rPr>
        <w:endnoteReference w:id="16"/>
      </w:r>
      <w:r w:rsidRPr="00492AAF">
        <w:rPr>
          <w:rStyle w:val="FontStyle41"/>
          <w:b w:val="0"/>
          <w:color w:val="000000"/>
          <w:sz w:val="28"/>
        </w:rPr>
        <w:t>]. Вместе с тем кризис выявил две фундаментальные проблемы. Во-первых, адекватны ли пруденциальные стандарты, в частности Базель 2, современным проблемам банковского риск-менеджмента. Во-вторых, является ли полное применение Нового соглашения по капиталу эффективной мерой, позволяющей предотвратить или смягчить последствия текущего и будущих кризисов на финансовых рынках.</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Исследование МВФ аргументирует тезис о том, что правильное применение Базеля 2 усиливает национальную финансовую систему, как и мировую финансовую систему в целом. Рассмотрим приводимые ими доказательства [</w:t>
      </w:r>
      <w:r w:rsidRPr="00492AAF">
        <w:rPr>
          <w:rStyle w:val="a5"/>
          <w:bCs/>
          <w:color w:val="000000"/>
          <w:sz w:val="28"/>
          <w:szCs w:val="14"/>
          <w:lang w:val="en-US"/>
        </w:rPr>
        <w:endnoteReference w:id="17"/>
      </w:r>
      <w:r w:rsidRPr="00492AAF">
        <w:rPr>
          <w:rStyle w:val="FontStyle41"/>
          <w:b w:val="0"/>
          <w:color w:val="000000"/>
          <w:sz w:val="28"/>
        </w:rPr>
        <w:t>].</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 xml:space="preserve">Исследователи предполагают, что Базель 2 не является решением всех проблем, которые выявил кризис. В частности, он не является стандартом, касающимся ликвидности, хотя и очевидно, что уровень собственного капитала банка влияет на его способность быть ликвидным, особенно в кризисные периоды. Базель 2 требует от банков оценивать адекватность их капитала в контексте и банковской ликвидности, и ликвидности рынка, на котором они функционируют. Но многие экономисты считают, что больше внимания необходимо уделять созданию стандарта (руководства) по обеспечению ликвидности </w:t>
      </w:r>
      <w:r w:rsidRPr="00492AAF">
        <w:rPr>
          <w:color w:val="000000"/>
          <w:sz w:val="28"/>
          <w:szCs w:val="28"/>
        </w:rPr>
        <w:t>[</w:t>
      </w:r>
      <w:r w:rsidRPr="00492AAF">
        <w:rPr>
          <w:rStyle w:val="a3"/>
          <w:color w:val="000000"/>
          <w:sz w:val="28"/>
          <w:szCs w:val="28"/>
        </w:rPr>
        <w:endnoteReference w:id="18"/>
      </w:r>
      <w:r w:rsidRPr="00492AAF">
        <w:rPr>
          <w:color w:val="000000"/>
          <w:sz w:val="28"/>
          <w:szCs w:val="28"/>
        </w:rPr>
        <w:t>]</w:t>
      </w:r>
      <w:r w:rsidRPr="00492AAF">
        <w:rPr>
          <w:rStyle w:val="FontStyle41"/>
          <w:b w:val="0"/>
          <w:color w:val="000000"/>
          <w:sz w:val="28"/>
        </w:rPr>
        <w:t>.</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 xml:space="preserve">Кроме того, Базель играет важную роль в других аспектах, поэтому МВФ и настаивает на его применении. Полное применение Нового соглашения по капиталу всеми странами мира позволит установить соотношение между капиталом и риском, наиболее близкое к оптимальному. В свою очередь, это приведет к росту капитала, необходимого для покрытия более рискованных кредитов, возникающих из-за слабых методов страхования </w:t>
      </w:r>
      <w:r w:rsidRPr="00492AAF">
        <w:rPr>
          <w:color w:val="000000"/>
          <w:sz w:val="28"/>
          <w:szCs w:val="28"/>
        </w:rPr>
        <w:t>[</w:t>
      </w:r>
      <w:r w:rsidRPr="00492AAF">
        <w:rPr>
          <w:rStyle w:val="a3"/>
          <w:color w:val="000000"/>
          <w:sz w:val="28"/>
          <w:szCs w:val="28"/>
          <w:lang w:val="en-US"/>
        </w:rPr>
        <w:endnoteReference w:id="19"/>
      </w:r>
      <w:r w:rsidRPr="00492AAF">
        <w:rPr>
          <w:color w:val="000000"/>
          <w:sz w:val="28"/>
          <w:szCs w:val="28"/>
        </w:rPr>
        <w:t>]</w:t>
      </w:r>
      <w:r w:rsidRPr="00492AAF">
        <w:rPr>
          <w:rStyle w:val="FontStyle41"/>
          <w:b w:val="0"/>
          <w:color w:val="000000"/>
          <w:sz w:val="28"/>
        </w:rPr>
        <w:t>.</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 xml:space="preserve">Современный кризис обеспечил возможность проверить надежность и устойчивость Базеля </w:t>
      </w:r>
      <w:r w:rsidRPr="00492AAF">
        <w:rPr>
          <w:rStyle w:val="FontStyle38"/>
          <w:color w:val="000000"/>
          <w:sz w:val="28"/>
        </w:rPr>
        <w:t xml:space="preserve">2. </w:t>
      </w:r>
      <w:r w:rsidRPr="00492AAF">
        <w:rPr>
          <w:rStyle w:val="FontStyle41"/>
          <w:b w:val="0"/>
          <w:color w:val="000000"/>
          <w:sz w:val="28"/>
        </w:rPr>
        <w:t>В настоящее время Базельский комитет по банковскому надзору пересматривает положения Нового соглашения по капиталу, особенно в части секьюритизации, с тем, чтобы усилить требования по капиталу в части определенных сложных секьюритизированных продуктов и требования в части стресс-тестирования для юридического, репутационного рисков и риска ликвидности, возникающих из-за дохода от активов, находящихся на забалансовых счетах.</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 xml:space="preserve">Углубление мирового финансового кризиса указывает на то, что одного Базеля </w:t>
      </w:r>
      <w:r w:rsidRPr="00492AAF">
        <w:rPr>
          <w:rStyle w:val="FontStyle38"/>
          <w:color w:val="000000"/>
          <w:sz w:val="28"/>
        </w:rPr>
        <w:t xml:space="preserve">2 </w:t>
      </w:r>
      <w:r w:rsidRPr="00492AAF">
        <w:rPr>
          <w:rStyle w:val="FontStyle41"/>
          <w:b w:val="0"/>
          <w:color w:val="000000"/>
          <w:sz w:val="28"/>
        </w:rPr>
        <w:t>недостаточно для предотвращения кризиса, подобного современному. В частности, необходимы международные стандарты деятельности финансовых институтов, касающиеся обеспечения ликвидности. В то же время ими все же признается, что необходимо усилить положения Нового соглашения по капиталу в части, относящейся к секьюритизированным продуктам.</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Введение Базельских правил, казалось, привело к некоторому восстановлению капитала банков развитых стран Группы 10, однако со </w:t>
      </w:r>
      <w:r w:rsidRPr="00492AAF">
        <w:rPr>
          <w:rFonts w:ascii="Times New Roman" w:hAnsi="Times New Roman" w:cs="Times New Roman"/>
          <w:color w:val="000000"/>
          <w:sz w:val="28"/>
          <w:szCs w:val="28"/>
        </w:rPr>
        <w:lastRenderedPageBreak/>
        <w:t>временем широкий спектр банковских рисков обусловил необходимость анализа не только кредитного, но и рыночного риска, что нашло свое отражение в изменениях к дополнениях 1996 г. к первоначальному соглашению. [</w:t>
      </w:r>
      <w:r w:rsidRPr="00492AAF">
        <w:rPr>
          <w:rStyle w:val="a3"/>
          <w:rFonts w:ascii="Times New Roman" w:hAnsi="Times New Roman" w:cs="Times New Roman"/>
          <w:color w:val="000000"/>
          <w:sz w:val="28"/>
          <w:szCs w:val="28"/>
          <w:lang w:val="en-US"/>
        </w:rPr>
        <w:endnoteReference w:id="20"/>
      </w:r>
      <w:r w:rsidRPr="00492AAF">
        <w:rPr>
          <w:rFonts w:ascii="Times New Roman" w:hAnsi="Times New Roman" w:cs="Times New Roman"/>
          <w:color w:val="000000"/>
          <w:sz w:val="28"/>
          <w:szCs w:val="28"/>
        </w:rPr>
        <w:t>]</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В течение 1990-х гг. банки начали активно развивать более совершенные системы и инструменты с целью минимизации рисков, присущих различным частям банковского портфеля, улучшения ценообразования и более эффективного использования ресурсов.</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Были проведены исследования, которые подтвердили, что данные преобразования выявили несоответствие между уровнем минимального регулятивного капитала, требуемого надзорными органами, и уровнем экономического капитала, резервируемого самим банком под определенную структуру банковского портфеля.</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На рис. 1.2 представлены результаты исследования по заказу Банка Англии с использованием модели оценки кредитных рисков «</w:t>
      </w:r>
      <w:r w:rsidRPr="00492AAF">
        <w:rPr>
          <w:rFonts w:ascii="Times New Roman" w:hAnsi="Times New Roman" w:cs="Times New Roman"/>
          <w:color w:val="000000"/>
          <w:sz w:val="28"/>
          <w:szCs w:val="28"/>
          <w:lang w:val="en-US"/>
        </w:rPr>
        <w:t>CredilMetries</w:t>
      </w:r>
      <w:r w:rsidRPr="00492AAF">
        <w:rPr>
          <w:rFonts w:ascii="Times New Roman" w:hAnsi="Times New Roman" w:cs="Times New Roman"/>
          <w:color w:val="000000"/>
          <w:sz w:val="28"/>
          <w:szCs w:val="28"/>
        </w:rPr>
        <w:t xml:space="preserve">», разработанной компанией </w:t>
      </w:r>
      <w:r w:rsidRPr="00492AAF">
        <w:rPr>
          <w:rFonts w:ascii="Times New Roman" w:hAnsi="Times New Roman" w:cs="Times New Roman"/>
          <w:color w:val="000000"/>
          <w:sz w:val="28"/>
          <w:szCs w:val="28"/>
          <w:lang w:val="en-US"/>
        </w:rPr>
        <w:t>JP</w:t>
      </w:r>
      <w:r w:rsidRPr="00492AAF">
        <w:rPr>
          <w:rFonts w:ascii="Times New Roman" w:hAnsi="Times New Roman" w:cs="Times New Roman"/>
          <w:color w:val="000000"/>
          <w:sz w:val="28"/>
          <w:szCs w:val="28"/>
        </w:rPr>
        <w:t xml:space="preserve"> </w:t>
      </w:r>
      <w:r w:rsidRPr="00492AAF">
        <w:rPr>
          <w:rFonts w:ascii="Times New Roman" w:hAnsi="Times New Roman" w:cs="Times New Roman"/>
          <w:color w:val="000000"/>
          <w:sz w:val="28"/>
          <w:szCs w:val="28"/>
          <w:lang w:val="en-US"/>
        </w:rPr>
        <w:t>Morgan</w:t>
      </w:r>
      <w:r w:rsidRPr="00492AAF">
        <w:rPr>
          <w:rFonts w:ascii="Times New Roman" w:hAnsi="Times New Roman" w:cs="Times New Roman"/>
          <w:color w:val="000000"/>
          <w:sz w:val="28"/>
          <w:szCs w:val="28"/>
        </w:rPr>
        <w:t>. В ходе исследования были оценены вероятные потери по кредитному портфелю, который включал в себя 500 кредитов одинакового размера, выданных сроком на один год и сгруппированных по рейтингу заемщика. [</w:t>
      </w:r>
      <w:r w:rsidRPr="00492AAF">
        <w:rPr>
          <w:rStyle w:val="a3"/>
          <w:rFonts w:ascii="Times New Roman" w:hAnsi="Times New Roman" w:cs="Times New Roman"/>
          <w:color w:val="000000"/>
          <w:sz w:val="28"/>
          <w:szCs w:val="28"/>
          <w:lang w:val="en-US"/>
        </w:rPr>
        <w:endnoteReference w:id="21"/>
      </w:r>
      <w:r w:rsidRPr="00492AAF">
        <w:rPr>
          <w:rFonts w:ascii="Times New Roman" w:hAnsi="Times New Roman" w:cs="Times New Roman"/>
          <w:color w:val="000000"/>
          <w:sz w:val="28"/>
          <w:szCs w:val="28"/>
        </w:rPr>
        <w:t>]</w:t>
      </w:r>
    </w:p>
    <w:p w:rsidR="00DB4896" w:rsidRPr="00492AAF" w:rsidRDefault="00454619" w:rsidP="00D25A40">
      <w:pPr>
        <w:pStyle w:val="Style30"/>
        <w:widowControl/>
        <w:spacing w:line="240" w:lineRule="auto"/>
        <w:ind w:firstLine="284"/>
        <w:rPr>
          <w:rStyle w:val="FontStyle41"/>
          <w:b w:val="0"/>
          <w:color w:val="000000"/>
          <w:sz w:val="28"/>
        </w:rPr>
      </w:pPr>
      <w:r>
        <w:rPr>
          <w:color w:val="000000"/>
        </w:rPr>
        <w:pict>
          <v:group id="_x0000_s1026" style="position:absolute;left:0;text-align:left;margin-left:63pt;margin-top:6.7pt;width:324.1pt;height:297pt;z-index:251660288;mso-wrap-distance-left:0;mso-wrap-distance-right:0" coordorigin="1083,2094" coordsize="6481,5580">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83;top:2094;width:6481;height:3961;mso-wrap-style:none;v-text-anchor:middle" filled="t" stroked="t" strokeweight="1pt">
              <v:stroke dashstyle="dash" joinstyle="round"/>
              <v:imagedata r:id="rId9" o:title=""/>
              <v:shadow color="#868686"/>
            </v:shape>
            <v:shape id="_x0000_s1028" type="#_x0000_t202" style="position:absolute;left:1084;top:6235;width:6479;height:1439;v-text-anchor:middle" strokeweight="1pt">
              <v:stroke dashstyle="dash" joinstyle="round"/>
              <v:shadow color="#868686"/>
              <v:textbox style="mso-next-textbox:#_x0000_s1028;mso-rotate-with-shape:t">
                <w:txbxContent>
                  <w:p w:rsidR="009B6F65" w:rsidRPr="00A528EE" w:rsidRDefault="009B6F65" w:rsidP="00DB4896">
                    <w:pPr>
                      <w:jc w:val="center"/>
                      <w:rPr>
                        <w:b/>
                        <w:bCs/>
                        <w:color w:val="000000"/>
                        <w:sz w:val="24"/>
                        <w:szCs w:val="24"/>
                      </w:rPr>
                    </w:pPr>
                    <w:r w:rsidRPr="00A528EE">
                      <w:rPr>
                        <w:b/>
                        <w:color w:val="000000"/>
                        <w:sz w:val="24"/>
                        <w:szCs w:val="24"/>
                      </w:rPr>
                      <w:t>Рисунок 1.2 - Оценка потерь по кредитному портфелю с использованием модели «</w:t>
                    </w:r>
                    <w:r w:rsidRPr="00A528EE">
                      <w:rPr>
                        <w:b/>
                        <w:color w:val="000000"/>
                        <w:sz w:val="24"/>
                        <w:szCs w:val="24"/>
                        <w:lang w:val="en-US"/>
                      </w:rPr>
                      <w:t>CredilMetries</w:t>
                    </w:r>
                    <w:r w:rsidRPr="00A528EE">
                      <w:rPr>
                        <w:b/>
                        <w:color w:val="000000"/>
                        <w:sz w:val="24"/>
                        <w:szCs w:val="24"/>
                      </w:rPr>
                      <w:t xml:space="preserve">» </w:t>
                    </w:r>
                    <w:r w:rsidRPr="00A528EE">
                      <w:rPr>
                        <w:b/>
                        <w:bCs/>
                        <w:color w:val="000000"/>
                        <w:sz w:val="24"/>
                        <w:szCs w:val="24"/>
                      </w:rPr>
                      <w:t xml:space="preserve">с учетам </w:t>
                    </w:r>
                    <w:r w:rsidRPr="00BC3A7E">
                      <w:rPr>
                        <w:bCs/>
                        <w:color w:val="000000"/>
                        <w:sz w:val="24"/>
                        <w:szCs w:val="24"/>
                      </w:rPr>
                      <w:t>рейтинга</w:t>
                    </w:r>
                    <w:r w:rsidRPr="00A528EE">
                      <w:rPr>
                        <w:b/>
                        <w:bCs/>
                        <w:color w:val="000000"/>
                        <w:sz w:val="24"/>
                        <w:szCs w:val="24"/>
                      </w:rPr>
                      <w:t xml:space="preserve"> заемщиков</w:t>
                    </w:r>
                  </w:p>
                  <w:p w:rsidR="009B6F65" w:rsidRDefault="009B6F65" w:rsidP="00DB4896">
                    <w:pPr>
                      <w:jc w:val="both"/>
                      <w:rPr>
                        <w:color w:val="000000"/>
                        <w:sz w:val="16"/>
                        <w:szCs w:val="16"/>
                      </w:rPr>
                    </w:pPr>
                  </w:p>
                  <w:p w:rsidR="009B6F65" w:rsidRDefault="009B6F65" w:rsidP="00DB4896">
                    <w:pPr>
                      <w:jc w:val="both"/>
                      <w:rPr>
                        <w:color w:val="000000"/>
                        <w:sz w:val="16"/>
                        <w:szCs w:val="16"/>
                      </w:rPr>
                    </w:pPr>
                    <w:r>
                      <w:rPr>
                        <w:color w:val="000000"/>
                        <w:sz w:val="16"/>
                        <w:szCs w:val="16"/>
                      </w:rPr>
                      <w:t>Источник</w:t>
                    </w:r>
                    <w:r>
                      <w:rPr>
                        <w:color w:val="000000"/>
                        <w:sz w:val="16"/>
                        <w:szCs w:val="16"/>
                        <w:lang w:val="en-US"/>
                      </w:rPr>
                      <w:t xml:space="preserve">: Basel II – a closer Look. Managing economic capital. KPMG International. – 2003. </w:t>
                    </w:r>
                    <w:hyperlink r:id="rId10" w:history="1">
                      <w:r>
                        <w:rPr>
                          <w:color w:val="000000"/>
                          <w:sz w:val="16"/>
                          <w:szCs w:val="16"/>
                          <w:lang w:val="en-US"/>
                        </w:rPr>
                        <w:t>www.kpmg.com</w:t>
                      </w:r>
                    </w:hyperlink>
                    <w:r>
                      <w:rPr>
                        <w:color w:val="000000"/>
                        <w:sz w:val="16"/>
                        <w:szCs w:val="16"/>
                        <w:lang w:val="en-US"/>
                      </w:rPr>
                      <w:t>.</w:t>
                    </w:r>
                  </w:p>
                  <w:p w:rsidR="009B6F65" w:rsidRPr="00A8456C" w:rsidRDefault="009B6F65" w:rsidP="00DB4896">
                    <w:pPr>
                      <w:jc w:val="both"/>
                      <w:rPr>
                        <w:color w:val="000000"/>
                        <w:sz w:val="16"/>
                        <w:szCs w:val="16"/>
                      </w:rPr>
                    </w:pPr>
                  </w:p>
                  <w:p w:rsidR="009B6F65" w:rsidRDefault="009B6F65" w:rsidP="00DB4896">
                    <w:pPr>
                      <w:jc w:val="both"/>
                    </w:pPr>
                  </w:p>
                  <w:p w:rsidR="009B6F65" w:rsidRDefault="009B6F65" w:rsidP="00DB4896">
                    <w:pPr>
                      <w:jc w:val="both"/>
                    </w:pPr>
                  </w:p>
                </w:txbxContent>
              </v:textbox>
            </v:shape>
            <w10:wrap type="square"/>
          </v:group>
        </w:pict>
      </w: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 xml:space="preserve">Ряд других исследователей полагают, что возможной причиной, по которой пруденциальные стандарты не смогли смягчить финансового кризиса, является их процикличность: они слишком слабы в периоды </w:t>
      </w:r>
      <w:r w:rsidRPr="00492AAF">
        <w:rPr>
          <w:rStyle w:val="FontStyle41"/>
          <w:b w:val="0"/>
          <w:color w:val="000000"/>
          <w:sz w:val="28"/>
        </w:rPr>
        <w:lastRenderedPageBreak/>
        <w:t>экономического роста и слишком жестки в периоды экономического спада, что обостряет цикличность в развитии экономики.</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Действительно ли пруденциальные стандарты процикличны? Есть как минимум три причинно-следственные связи между пруденциальными стандартами, в том числе Базелем 2, и цикличностью экономики.</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 xml:space="preserve">Во-первых, потребности в капитале увеличиваются во время экономических спадов и уменьшаются в периоды экономических подъемов. Базель </w:t>
      </w:r>
      <w:r w:rsidRPr="00492AAF">
        <w:rPr>
          <w:rStyle w:val="FontStyle38"/>
          <w:color w:val="000000"/>
          <w:sz w:val="28"/>
        </w:rPr>
        <w:t xml:space="preserve">2 </w:t>
      </w:r>
      <w:r w:rsidRPr="00492AAF">
        <w:rPr>
          <w:rStyle w:val="FontStyle41"/>
          <w:b w:val="0"/>
          <w:color w:val="000000"/>
          <w:sz w:val="28"/>
        </w:rPr>
        <w:t>содержит механизмы, которые уменьшают этот эффект за счет чувствительности капитала к риску. Хотя временной горизонт, используемый для оценки возможности дефолта, составляет один год, предполагается, что банки оценивают вероятность дефолта на больших временных интервалах, поскольку это необходимо им для определения рейтинга.</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Для портфелей ипотечных кредитов банков потребности в капитале в течение бизнес-цикла будут изменяться меньше при использовании средней вероятности дефолта, а не вероятности дефолта в конкретный момент времени. Поэтому, если банки использовали для оценки вероятности дефолта временные горизонты, превышающие 1 год, как требует Базель 2, то потребности в капитале изменялись (так как капитал должен быть пропорционален риску, а риск изменяется сообразно экономическому циклу) значительно меньше: потребности в капитале во время экономического подъема в пять раз меньше потребностей в капитале во время спада.</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Показатель потерь от дефолта, показывающий масштаб потерь, также движется проциклически. Вместе с тем Базель 2 также учитывает эту проблему, требуя сокращения потерь от дефолта на любой стадии экономического цикла. Таким образом, фактор потерь от дефолта элиминируется и не воздействует на процикличность пруденциальных стандартов.</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Более того, потребности в капитале для покрытия операционного риска антицикличны, так как объем капитала, резервируемого на покрытие потерь от этого риска, прямо пропорционален валовой прибыли банка. Кроме того, Базель 2 устанавливает, что рейтинг заемщика должен отражать оценку его платежеспособности даже в неблагоприятных экономических условиях. Фактически пруденциальные стандарты требуют, чтобы банки проводили стресс-тестирование своих кредитных портфелей на случай мягкой рецессии (нулевой рост в течение полугодия). Также Базель 2 заставляет менеджеров банка при оценке достаточности капитала учитывать, на какой стадии бизнес-цикла находится заемщик. В целом, учитывая механизмы Базеля 2, далеко не ясно, что потребности в капитале процикличны.</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 xml:space="preserve">Во-вторых, уровень собственного капитала банков процикличен. Лишь небольшое количество банков имеет капитал на уровне, удовлетворяющем минимальным требованиям. Фактически собственный капитал большинства банков находится на уровне, достаточном для расширения их баланса путем роста выданных ссуд и т.д., но не посредством эмиссии и изменения своей дивидендной политики. Такой уровень собственного капитала также </w:t>
      </w:r>
      <w:r w:rsidRPr="00492AAF">
        <w:rPr>
          <w:rStyle w:val="FontStyle41"/>
          <w:b w:val="0"/>
          <w:color w:val="000000"/>
          <w:sz w:val="28"/>
        </w:rPr>
        <w:lastRenderedPageBreak/>
        <w:t>покрывает издержки банкротства и минимизирует вмешательство регуляторов.</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С помощью требований к рыночной дисциплине, содержащихся в Базеле 2, эти пруденциальные стандарты усиливают прозрачность банковских рисков для инвесторов. Поэтому Базель 2 усложняет дня банковских менеджеров попытки сокращения уровня капитала. Если акционеры, инвесторы, вложившиеся в привилегированные акции и субординированные долги, так же, как и держатели облигаций и вкладчики, уверены в среднесрочных перспективах банка, вероятно, что они вынудят менеджеров банка принять во внимание уровень капитала в течение всего бизнес-цикла. Тот факт, что увеличение капитала в соответствии с требованиями к достаточности капитала и банковскому надзору, содержащимся в Базеле 2, стоит дорого в периоды экономического спада, ограничивает поведение менеджеров. И хотя собственный капитал банка (резервный запас банковского капитала) может сократиться во время экономического подъема, сокращение не будет значительным.</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В-третьих, кредитная динамика может зависеть от факторов спроса, не относящихся к капиталу банков, или может быть определена факторами предложения, которые не относятся напрямую к уровню собственного капитала банков. Обзор международной практики не позволяет сделать однозначного вывода. Для некоторых европейских стран анализ данных показывает, что уровень собственного капитала незначительно влияет на кредитную динамику. Напротив, и факторы предложения, такие как рентабельность и риск-профиль, и факторы спроса довольно значимы. И нефинансовые компании могут частично компенсировать сокращение объема выданных кредитов посредством использования торговых кредитов, кратко- и долгосрочного рынка капитала.</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В итоге далеко не ясно, что Базель 2 будет обострять кредитные бумы и спады. Таким образом, нельзя с определенностью утверждать, что пруденциальные стандарты, закрепленные Базелем 2, процикличны. Некоторая степень процикличности является, конечно, неизбежной и предопределенной, если банковский капитал более тесно связан с имеющимися рисками, чего требует пруденциальное регулирование.</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Таким образом, во-первых, анализ институциональных механизмов мирового финансового кризиса показал, что пруденциальные стандарты оказались неспособны предотвратить финансовый кризис 2007 - 2008 гг., более того, не смогли даже смягчить его последствий [</w:t>
      </w:r>
      <w:r w:rsidRPr="00492AAF">
        <w:rPr>
          <w:rStyle w:val="a5"/>
          <w:bCs/>
          <w:color w:val="000000"/>
          <w:sz w:val="28"/>
          <w:szCs w:val="14"/>
        </w:rPr>
        <w:endnoteReference w:id="22"/>
      </w:r>
      <w:r w:rsidRPr="00492AAF">
        <w:rPr>
          <w:rStyle w:val="FontStyle41"/>
          <w:b w:val="0"/>
          <w:color w:val="000000"/>
          <w:sz w:val="28"/>
        </w:rPr>
        <w:t>].</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Во-вторых, причины, по которым пруденциальные стандарты (среди которых основным является Новое соглашение по капиталу, или Базель 2) оказались неадекватны ситуации, называются разные. Среди них наиболее распространены:</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-различная степень адаптации стандартов национальными финансовыми системами и незавершенность этого процесса;</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-недостаточность Базеля 2 для предотвращения кризиса;</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lastRenderedPageBreak/>
        <w:t>-недоработанность положений Нового соглашения по капиталу в части, относящейся к секьюритизированным продуктам;</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-процикличность пруденциальных стандартов: они слишком слабы в периоды экономического роста и слишком жестки в периоды экономического спада.</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В-третьих, по некоторым причинам разрабатываются меры их устранения (например, разработка Базельским комитетом по банковскому надзору стандартов обеспечения ликвидности в дополнение к Базелю 2 или доработка Базеля 2 в части секьюритизации). Другие причины, в частности процикличность пруденциальных стандартов, вызывают дискуссии и признаются не всеми. В то же время завершение процесса адаптации Базеля 2 различными странами, очевидно, не станет делом ближайшего будущего.</w:t>
      </w:r>
    </w:p>
    <w:p w:rsidR="00DB4896" w:rsidRPr="00492AAF" w:rsidRDefault="00DB4896" w:rsidP="00D25A40">
      <w:pPr>
        <w:pStyle w:val="Style30"/>
        <w:widowControl/>
        <w:spacing w:line="240" w:lineRule="auto"/>
        <w:ind w:firstLine="284"/>
        <w:rPr>
          <w:rStyle w:val="FontStyle41"/>
          <w:b w:val="0"/>
          <w:color w:val="000000"/>
          <w:sz w:val="28"/>
        </w:rPr>
      </w:pPr>
      <w:r w:rsidRPr="00492AAF">
        <w:rPr>
          <w:rStyle w:val="FontStyle41"/>
          <w:b w:val="0"/>
          <w:color w:val="000000"/>
          <w:sz w:val="28"/>
        </w:rPr>
        <w:t>И наконец, мировой финансовый кризис выявил необходимость доработки международных стандартов деятельности финансовых институтов, в том числе стандартов управления кредитными рисками. Не исключено, что изменяющиеся условия функционирования финансовых рынков поставят вопрос о трансформации пруденциальных стандартов, с тем, чтобы они не только были адекватны действительности и обладали превентивным характером.</w:t>
      </w:r>
    </w:p>
    <w:p w:rsidR="00DB4896" w:rsidRPr="00D639C4" w:rsidRDefault="00DB4896" w:rsidP="00D25A40">
      <w:pPr>
        <w:pStyle w:val="Style4"/>
        <w:widowControl/>
        <w:spacing w:line="240" w:lineRule="auto"/>
        <w:ind w:firstLine="284"/>
        <w:rPr>
          <w:rStyle w:val="FontStyle38"/>
          <w:b/>
          <w:sz w:val="28"/>
        </w:rPr>
      </w:pPr>
      <w:r w:rsidRPr="00D639C4">
        <w:rPr>
          <w:rStyle w:val="FontStyle38"/>
          <w:b/>
          <w:sz w:val="28"/>
        </w:rPr>
        <w:t>2.2. Основные направления разработки системы предупреждения кризисных явлений на финансовом рынке с учетом мирового опыта</w:t>
      </w:r>
    </w:p>
    <w:p w:rsidR="00DB4896" w:rsidRPr="00D639C4" w:rsidRDefault="00DB4896" w:rsidP="00D25A40">
      <w:pPr>
        <w:pStyle w:val="Style4"/>
        <w:widowControl/>
        <w:spacing w:line="240" w:lineRule="auto"/>
        <w:ind w:firstLine="284"/>
        <w:rPr>
          <w:rStyle w:val="FontStyle38"/>
          <w:sz w:val="28"/>
        </w:rPr>
      </w:pPr>
      <w:r w:rsidRPr="00D639C4">
        <w:rPr>
          <w:rStyle w:val="FontStyle38"/>
          <w:sz w:val="28"/>
        </w:rPr>
        <w:t>Главная задача системы управления рисками заключается в их предотвращении и снижении потерь в результате их возникновения путем информирования о возникновении негативных явлений на основании наблюдения, анализа и прогнозирования на каждом этапе развития кризиса, начиная от появления предпосылок до его реализации, преодоления последствий и принятия соответствующих мер для обеспечения стабильного развития финансового рынка и устойчивого качественного экономического роста.</w:t>
      </w:r>
    </w:p>
    <w:p w:rsidR="00DB4896" w:rsidRPr="00D639C4" w:rsidRDefault="00DB4896" w:rsidP="00D25A40">
      <w:pPr>
        <w:pStyle w:val="Style4"/>
        <w:widowControl/>
        <w:spacing w:line="240" w:lineRule="auto"/>
        <w:ind w:firstLine="284"/>
        <w:rPr>
          <w:rStyle w:val="FontStyle38"/>
          <w:sz w:val="28"/>
        </w:rPr>
      </w:pPr>
      <w:r w:rsidRPr="00D639C4">
        <w:rPr>
          <w:rStyle w:val="FontStyle38"/>
          <w:sz w:val="28"/>
        </w:rPr>
        <w:t>Подходы к формированию структуры системы управления рисками на макроэкономическом уровне со стороны государства, ее функций в зарубежных странах возможно определить на основании анализа уже существующих методов управления рисками и классифицировать следующим образом [</w:t>
      </w:r>
      <w:r w:rsidRPr="00D639C4">
        <w:rPr>
          <w:rStyle w:val="a5"/>
          <w:rFonts w:ascii="Times New Roman" w:hAnsi="Times New Roman"/>
          <w:sz w:val="28"/>
          <w:szCs w:val="14"/>
        </w:rPr>
        <w:endnoteReference w:id="23"/>
      </w:r>
      <w:r w:rsidRPr="00D639C4">
        <w:rPr>
          <w:rStyle w:val="FontStyle38"/>
          <w:sz w:val="28"/>
        </w:rPr>
        <w:t xml:space="preserve">], </w:t>
      </w:r>
      <w:r w:rsidRPr="00D639C4">
        <w:rPr>
          <w:rStyle w:val="FontStyle41"/>
          <w:sz w:val="28"/>
        </w:rPr>
        <w:t>[</w:t>
      </w:r>
      <w:r w:rsidRPr="00D639C4">
        <w:rPr>
          <w:rStyle w:val="a5"/>
          <w:rFonts w:ascii="Times New Roman" w:hAnsi="Times New Roman"/>
          <w:bCs/>
          <w:sz w:val="28"/>
          <w:szCs w:val="14"/>
        </w:rPr>
        <w:endnoteReference w:id="24"/>
      </w:r>
      <w:r w:rsidRPr="00D639C4">
        <w:rPr>
          <w:rStyle w:val="FontStyle41"/>
          <w:sz w:val="28"/>
        </w:rPr>
        <w:t>]</w:t>
      </w:r>
      <w:r w:rsidRPr="00D639C4">
        <w:rPr>
          <w:rStyle w:val="FontStyle38"/>
          <w:sz w:val="28"/>
        </w:rPr>
        <w:t>:</w:t>
      </w:r>
    </w:p>
    <w:p w:rsidR="00DB4896" w:rsidRPr="00D639C4" w:rsidRDefault="00DB4896" w:rsidP="00D25A40">
      <w:pPr>
        <w:pStyle w:val="Style4"/>
        <w:widowControl/>
        <w:spacing w:line="240" w:lineRule="auto"/>
        <w:ind w:firstLine="284"/>
        <w:rPr>
          <w:rStyle w:val="FontStyle38"/>
          <w:sz w:val="28"/>
        </w:rPr>
      </w:pPr>
      <w:r w:rsidRPr="00D639C4">
        <w:rPr>
          <w:rStyle w:val="FontStyle38"/>
          <w:sz w:val="28"/>
        </w:rPr>
        <w:t>-меры по обеспечению прозрачности и информированию о показателях работы финансовых рынков и экономической политике международных организаций, правительств и корпораций;</w:t>
      </w:r>
    </w:p>
    <w:p w:rsidR="00DB4896" w:rsidRPr="00D639C4" w:rsidRDefault="00DB4896" w:rsidP="00D25A40">
      <w:pPr>
        <w:pStyle w:val="Style4"/>
        <w:widowControl/>
        <w:spacing w:line="240" w:lineRule="auto"/>
        <w:ind w:firstLine="284"/>
        <w:rPr>
          <w:rStyle w:val="FontStyle38"/>
          <w:sz w:val="28"/>
        </w:rPr>
      </w:pPr>
      <w:r w:rsidRPr="00D639C4">
        <w:rPr>
          <w:rStyle w:val="FontStyle38"/>
          <w:sz w:val="28"/>
        </w:rPr>
        <w:t>-применение в практической деятельности международно-признанных стандартов и кодексов;</w:t>
      </w:r>
    </w:p>
    <w:p w:rsidR="00DB4896" w:rsidRPr="00D639C4" w:rsidRDefault="00DB4896" w:rsidP="00D25A40">
      <w:pPr>
        <w:pStyle w:val="Style4"/>
        <w:widowControl/>
        <w:spacing w:line="240" w:lineRule="auto"/>
        <w:ind w:firstLine="284"/>
        <w:rPr>
          <w:rStyle w:val="FontStyle38"/>
          <w:sz w:val="28"/>
        </w:rPr>
      </w:pPr>
      <w:r w:rsidRPr="00D639C4">
        <w:rPr>
          <w:rStyle w:val="FontStyle38"/>
          <w:sz w:val="28"/>
        </w:rPr>
        <w:t>-совершенствование законодательной и институциональной базы финансового рынка;</w:t>
      </w:r>
    </w:p>
    <w:p w:rsidR="00DB4896" w:rsidRPr="00D639C4" w:rsidRDefault="00DB4896" w:rsidP="00D25A40">
      <w:pPr>
        <w:pStyle w:val="Style4"/>
        <w:widowControl/>
        <w:spacing w:line="240" w:lineRule="auto"/>
        <w:ind w:firstLine="284"/>
        <w:rPr>
          <w:rStyle w:val="FontStyle38"/>
          <w:sz w:val="28"/>
        </w:rPr>
      </w:pPr>
      <w:r w:rsidRPr="00D639C4">
        <w:rPr>
          <w:rStyle w:val="FontStyle38"/>
          <w:sz w:val="28"/>
        </w:rPr>
        <w:t>-надзор за ключевыми финансовыми показателями и их соответствием требованиям международно-признанных стандартов и норм;</w:t>
      </w:r>
    </w:p>
    <w:p w:rsidR="00DB4896" w:rsidRPr="00D639C4" w:rsidRDefault="00DB4896" w:rsidP="00D25A40">
      <w:pPr>
        <w:pStyle w:val="Style4"/>
        <w:widowControl/>
        <w:spacing w:line="240" w:lineRule="auto"/>
        <w:ind w:firstLine="284"/>
        <w:rPr>
          <w:rStyle w:val="FontStyle38"/>
          <w:sz w:val="28"/>
        </w:rPr>
      </w:pPr>
      <w:r w:rsidRPr="00D639C4">
        <w:rPr>
          <w:rStyle w:val="FontStyle38"/>
          <w:sz w:val="28"/>
        </w:rPr>
        <w:t>-анализ и оценка рисков, совершенствование системы управления рисками;</w:t>
      </w:r>
    </w:p>
    <w:p w:rsidR="00DB4896" w:rsidRPr="00D639C4" w:rsidRDefault="00DB4896" w:rsidP="00D25A40">
      <w:pPr>
        <w:pStyle w:val="Style4"/>
        <w:widowControl/>
        <w:spacing w:line="240" w:lineRule="auto"/>
        <w:ind w:firstLine="284"/>
        <w:rPr>
          <w:rStyle w:val="FontStyle38"/>
          <w:sz w:val="28"/>
        </w:rPr>
      </w:pPr>
      <w:r w:rsidRPr="00D639C4">
        <w:rPr>
          <w:rStyle w:val="FontStyle38"/>
          <w:sz w:val="28"/>
        </w:rPr>
        <w:t>-разработка моделей раннего предупреждения кризисов для прогнозирования критических ситуаций.</w:t>
      </w:r>
    </w:p>
    <w:p w:rsidR="00DB4896" w:rsidRPr="00D639C4" w:rsidRDefault="00DB4896" w:rsidP="00D25A40">
      <w:pPr>
        <w:pStyle w:val="Style4"/>
        <w:widowControl/>
        <w:spacing w:line="240" w:lineRule="auto"/>
        <w:ind w:firstLine="284"/>
        <w:rPr>
          <w:rStyle w:val="FontStyle38"/>
          <w:sz w:val="28"/>
        </w:rPr>
      </w:pPr>
      <w:r w:rsidRPr="00D639C4">
        <w:rPr>
          <w:rStyle w:val="FontStyle38"/>
          <w:sz w:val="28"/>
        </w:rPr>
        <w:t>Информационный анализ - исходный этап управления рисками и прогнозирования кризисов. Для оценки внешних рисков в зарубежных странах используются экономические обзоры международных организаций - такие, как Перспективы мирового развития (</w:t>
      </w:r>
      <w:r w:rsidRPr="00D639C4">
        <w:rPr>
          <w:rStyle w:val="FontStyle38"/>
          <w:sz w:val="28"/>
          <w:lang w:val="en-US"/>
        </w:rPr>
        <w:t>WEO</w:t>
      </w:r>
      <w:r w:rsidRPr="00D639C4">
        <w:rPr>
          <w:rStyle w:val="FontStyle38"/>
          <w:sz w:val="28"/>
        </w:rPr>
        <w:t>) и Доклад о стабильности мировых финансов (</w:t>
      </w:r>
      <w:r w:rsidRPr="00D639C4">
        <w:rPr>
          <w:rStyle w:val="FontStyle38"/>
          <w:sz w:val="28"/>
          <w:lang w:val="en-US"/>
        </w:rPr>
        <w:t>GFSR</w:t>
      </w:r>
      <w:r w:rsidRPr="00D639C4">
        <w:rPr>
          <w:rStyle w:val="FontStyle38"/>
          <w:sz w:val="28"/>
        </w:rPr>
        <w:t>) МВФ, Доклад о мировых инвестициях (</w:t>
      </w:r>
      <w:r w:rsidRPr="00D639C4">
        <w:rPr>
          <w:rStyle w:val="FontStyle38"/>
          <w:sz w:val="28"/>
          <w:lang w:val="en-US"/>
        </w:rPr>
        <w:t>WIR</w:t>
      </w:r>
      <w:r w:rsidRPr="00D639C4">
        <w:rPr>
          <w:rStyle w:val="FontStyle38"/>
          <w:sz w:val="28"/>
        </w:rPr>
        <w:t>) ЮНКТАД, а также ежегодные доклады и статистические сборники. В последнее время возросло число центральных банков развитых стран, которые регулярно публикуют свои исследования, посвященные анализу угроз стабильности национального финансового рынка и его институциональных участников. Важным условием предотвращения банковских кризисов является своевременное представление и распространение стандартизованной информации о состоянии экономики и финансов государств и экономических субъектов, обеспечение прозрачности не только информационных данных, но и принимаемых решений [</w:t>
      </w:r>
      <w:r w:rsidRPr="00D639C4">
        <w:rPr>
          <w:rStyle w:val="a5"/>
          <w:rFonts w:ascii="Times New Roman" w:hAnsi="Times New Roman"/>
          <w:sz w:val="28"/>
          <w:szCs w:val="14"/>
        </w:rPr>
        <w:endnoteReference w:id="25"/>
      </w:r>
      <w:r w:rsidRPr="00D639C4">
        <w:rPr>
          <w:rStyle w:val="FontStyle38"/>
          <w:sz w:val="28"/>
        </w:rPr>
        <w:t>].</w:t>
      </w:r>
    </w:p>
    <w:p w:rsidR="00DB4896" w:rsidRPr="00D639C4" w:rsidRDefault="00DB4896" w:rsidP="00D25A40">
      <w:pPr>
        <w:pStyle w:val="Style4"/>
        <w:widowControl/>
        <w:spacing w:line="240" w:lineRule="auto"/>
        <w:ind w:firstLine="284"/>
        <w:rPr>
          <w:rStyle w:val="FontStyle38"/>
          <w:sz w:val="28"/>
        </w:rPr>
      </w:pPr>
      <w:r w:rsidRPr="00D639C4">
        <w:rPr>
          <w:rStyle w:val="FontStyle38"/>
          <w:sz w:val="28"/>
        </w:rPr>
        <w:t>Международное регулирование банковской деятельности непосредственно осуществляется Банком международных расчетов. Одна из основных его задач - укрепление банковских систем и предупреждение банковских кризисов. Новый вариант соглашения о норме собственного капитала банков (Базель-2), опубликованный в июне 2006 года, включает почти все перечисленные методы управления банковскими рисками [</w:t>
      </w:r>
      <w:r w:rsidRPr="00D639C4">
        <w:rPr>
          <w:rStyle w:val="a5"/>
          <w:rFonts w:ascii="Times New Roman" w:hAnsi="Times New Roman"/>
          <w:sz w:val="28"/>
          <w:szCs w:val="14"/>
        </w:rPr>
        <w:endnoteReference w:id="26"/>
      </w:r>
      <w:r w:rsidRPr="00D639C4">
        <w:rPr>
          <w:rStyle w:val="FontStyle38"/>
          <w:sz w:val="28"/>
        </w:rPr>
        <w:t>]. Превентивной мерой, нацеленной на предупреждение банковских кризисов, является требование к достаточности капитала банков с учетом покрытия возможных рисков на основе рекомендованных методик оценки и управления рисками. Таким образом, установлены стандарты и нормы банковской практики, позволяющие в известной мере учитывать риски, избегать их и предотвращать.</w:t>
      </w:r>
    </w:p>
    <w:p w:rsidR="00DB4896" w:rsidRPr="00492AAF" w:rsidRDefault="00DB4896" w:rsidP="00D25A40">
      <w:pPr>
        <w:pStyle w:val="Style4"/>
        <w:widowControl/>
        <w:spacing w:line="240" w:lineRule="auto"/>
        <w:ind w:firstLine="284"/>
        <w:rPr>
          <w:rStyle w:val="FontStyle38"/>
          <w:color w:val="000000"/>
          <w:sz w:val="28"/>
        </w:rPr>
      </w:pPr>
      <w:r w:rsidRPr="00D639C4">
        <w:rPr>
          <w:rStyle w:val="FontStyle38"/>
          <w:sz w:val="28"/>
        </w:rPr>
        <w:t>Важной составной частью регулирования экономики</w:t>
      </w:r>
      <w:r w:rsidRPr="00492AAF">
        <w:rPr>
          <w:rStyle w:val="FontStyle38"/>
          <w:color w:val="000000"/>
          <w:sz w:val="28"/>
        </w:rPr>
        <w:t xml:space="preserve"> является надзор в целях предупреждения кризисных потрясений и отклонений от установленных норм. Его осуществляют регулирующие органы: центральный банк, органы банковского контроля, министерство финансов, комиссия по ценным бумагам, международные организации, рейтинговые агентства и другие организации. При обнаружении отклонений или нарушении законодательства участниками рыночной экономики регулирующие органы принимают корректирующие меры, варьирующиеся от убеждения и предупреждения до применения санкций, штрафов и снижения рейтингов, что приводит к увеличению стоимости заимствований.</w:t>
      </w:r>
    </w:p>
    <w:p w:rsidR="00DB4896" w:rsidRPr="00492AAF" w:rsidRDefault="00DB4896" w:rsidP="00D25A40">
      <w:pPr>
        <w:pStyle w:val="Style4"/>
        <w:widowControl/>
        <w:spacing w:line="240" w:lineRule="auto"/>
        <w:ind w:firstLine="284"/>
        <w:rPr>
          <w:rStyle w:val="FontStyle38"/>
          <w:color w:val="000000"/>
          <w:sz w:val="28"/>
        </w:rPr>
      </w:pPr>
      <w:r w:rsidRPr="00492AAF">
        <w:rPr>
          <w:rStyle w:val="FontStyle38"/>
          <w:color w:val="000000"/>
          <w:sz w:val="28"/>
        </w:rPr>
        <w:t>Надзор за практической деятельностью правительств стран-членов -составная часть деятельности МВФ по предотвращению кризисов. Во время ежегодных встреч миссий Фонда с правительствами стран-членов, проводимых в соответствии с Соглашением МВФ, в рамках процедур Программы оценки финансовой стабильности (</w:t>
      </w:r>
      <w:r w:rsidRPr="00492AAF">
        <w:rPr>
          <w:rStyle w:val="FontStyle38"/>
          <w:color w:val="000000"/>
          <w:sz w:val="28"/>
          <w:lang w:val="en-US"/>
        </w:rPr>
        <w:t>FSAP</w:t>
      </w:r>
      <w:r w:rsidRPr="00492AAF">
        <w:rPr>
          <w:rStyle w:val="FontStyle38"/>
          <w:color w:val="000000"/>
          <w:sz w:val="28"/>
        </w:rPr>
        <w:t>) и Доклада о соответствии стандартам и кодексам (</w:t>
      </w:r>
      <w:r w:rsidRPr="00492AAF">
        <w:rPr>
          <w:rStyle w:val="FontStyle38"/>
          <w:color w:val="000000"/>
          <w:sz w:val="28"/>
          <w:lang w:val="en-US"/>
        </w:rPr>
        <w:t>ROSC</w:t>
      </w:r>
      <w:r w:rsidRPr="00492AAF">
        <w:rPr>
          <w:rStyle w:val="FontStyle38"/>
          <w:color w:val="000000"/>
          <w:sz w:val="28"/>
        </w:rPr>
        <w:t>), оцениваются основные макроэкономические показатели и риски, проводится стресс-тестирование и выявляется соответствие проводимой политики в различных областях международно-признанным стандартам и кодексам.</w:t>
      </w:r>
    </w:p>
    <w:p w:rsidR="00DB4896" w:rsidRPr="00492AAF" w:rsidRDefault="00DB4896" w:rsidP="00D25A40">
      <w:pPr>
        <w:pStyle w:val="af6"/>
        <w:ind w:firstLine="284"/>
        <w:jc w:val="both"/>
        <w:rPr>
          <w:color w:val="000000"/>
          <w:sz w:val="28"/>
        </w:rPr>
      </w:pPr>
      <w:r w:rsidRPr="00492AAF">
        <w:rPr>
          <w:color w:val="000000"/>
          <w:sz w:val="28"/>
        </w:rPr>
        <w:t xml:space="preserve">Одним из источников оптимизма и роста индексов на международных рынках стали опубликованные ФРС США в мае 2009 года официальные </w:t>
      </w:r>
      <w:r w:rsidRPr="00492AAF">
        <w:rPr>
          <w:color w:val="000000"/>
          <w:sz w:val="28"/>
        </w:rPr>
        <w:lastRenderedPageBreak/>
        <w:t>результаты стресс-тестов 19 крупнейших американских банков [</w:t>
      </w:r>
      <w:r w:rsidRPr="00492AAF">
        <w:rPr>
          <w:rStyle w:val="a5"/>
          <w:color w:val="000000"/>
          <w:sz w:val="28"/>
        </w:rPr>
        <w:endnoteReference w:id="27"/>
      </w:r>
      <w:r w:rsidRPr="00492AAF">
        <w:rPr>
          <w:color w:val="000000"/>
          <w:sz w:val="28"/>
        </w:rPr>
        <w:t xml:space="preserve">]. По мнению ФРС, при неблагоприятном развитии макроэкономической ситуации для сохранения капитала первого уровня в пределах, позволяющих справиться с возможными убытками в размере 600 млрд долл. в течение ближайших двух лет, банкам придется привлечь дополнительный капитал, причем у 9 из 19 банков такой необходимости нет, считает американский регулятор. </w:t>
      </w:r>
    </w:p>
    <w:p w:rsidR="00DB4896" w:rsidRPr="00492AAF" w:rsidRDefault="00DB4896" w:rsidP="00D25A40">
      <w:pPr>
        <w:pStyle w:val="af6"/>
        <w:ind w:firstLine="284"/>
        <w:jc w:val="both"/>
        <w:rPr>
          <w:color w:val="000000"/>
          <w:sz w:val="28"/>
        </w:rPr>
      </w:pPr>
      <w:r w:rsidRPr="00492AAF">
        <w:rPr>
          <w:color w:val="000000"/>
          <w:sz w:val="28"/>
        </w:rPr>
        <w:t>Среди банков, не нуждающихся в докапитализации, - Goldman Sachs, JP Morgan Chase, Bank of New York Mellon, AmEx. Десяти банкам необходимо в общей сложности привлечь еще 74,6 млрд долл., в том числе Bank of America - 33,9 млрд долл., Citigroup - 5,5 млрд долл., Morgan Stanley - 1,8 млрд долл., Wells Fargo - 13,7 млрд долл.. ФРС сообщила, что любой банк, которому необходимо привлекать дополнительный капитал, должен в течение 30 дней составить соответствующий план и, получив одобрение ФРС, Федеральной корпорации по страхованию депозитов и Министерства финансов США, провести докапитализацию в течение шести месяцев.</w:t>
      </w:r>
    </w:p>
    <w:p w:rsidR="00DB4896" w:rsidRPr="00492AAF" w:rsidRDefault="00DB4896" w:rsidP="00D25A40">
      <w:pPr>
        <w:pStyle w:val="af6"/>
        <w:ind w:firstLine="284"/>
        <w:jc w:val="both"/>
        <w:rPr>
          <w:color w:val="000000"/>
          <w:sz w:val="28"/>
        </w:rPr>
      </w:pPr>
      <w:r w:rsidRPr="00492AAF">
        <w:rPr>
          <w:color w:val="000000"/>
          <w:sz w:val="28"/>
        </w:rPr>
        <w:t>С начала мая 2009 года внимание рынка приковано к планам некоторых американских банков провести допэмиссии, сократить дивиденды и принять другие меры для привлечения средств, которые пойдут на частичное погашение госдолга. О таких планах объявили U.S. Bancorp, Capital One Financial, BB&amp;T Corp и KeyCorp - в общей сложности эти банки хотят привлечь около 7 млрд долл., общая сумма полученных ими госкредитов составляет 15,7 млрд долл.</w:t>
      </w:r>
    </w:p>
    <w:p w:rsidR="00DB4896" w:rsidRPr="00492AAF" w:rsidRDefault="00DB4896" w:rsidP="00D25A40">
      <w:pPr>
        <w:pStyle w:val="af6"/>
        <w:ind w:firstLine="284"/>
        <w:jc w:val="both"/>
        <w:rPr>
          <w:color w:val="000000"/>
          <w:sz w:val="28"/>
        </w:rPr>
      </w:pPr>
      <w:r w:rsidRPr="00492AAF">
        <w:rPr>
          <w:color w:val="000000"/>
          <w:sz w:val="28"/>
        </w:rPr>
        <w:t>Вслед за США проверить финансовую систему на стрессоустойчивость планирует Евросоюз, причем результаты его стресс-тестов могут быть готовы к сентябрю 2009 года. Европейские регуляторы пока не собираются, подобно властям США, оценивать, какие конкретно банки нуждаются в докапитализации. Европейские власти настроены провести стресс-тест, однако, учитывая то, что в каждой из стран имеются национальные регуляторы, оцениваться будут не отдельные банки, а европейская банковская система в целом, поскольку одним из обоснований для глобального стресс-тестирования служит необходимость восстановления доверия к банковскому сектору. На самом деле действительно реальным шагом в этом направлении была бы возможность самостоятельного привлечения банками средств и погашения долгов перед государством, связанных с теми или иными формами вливаний в капитал, применявшимися в разных странах.</w:t>
      </w:r>
    </w:p>
    <w:p w:rsidR="00DB4896" w:rsidRPr="00492AAF" w:rsidRDefault="00DB4896" w:rsidP="00D25A40">
      <w:pPr>
        <w:pStyle w:val="af6"/>
        <w:ind w:firstLine="284"/>
        <w:jc w:val="both"/>
        <w:rPr>
          <w:color w:val="000000"/>
          <w:sz w:val="28"/>
        </w:rPr>
      </w:pPr>
      <w:r w:rsidRPr="00492AAF">
        <w:rPr>
          <w:color w:val="000000"/>
          <w:sz w:val="28"/>
        </w:rPr>
        <w:t>Стресс-тестирование, проведённое в США благоприятно отразилось на настроении инвесторов в целом мире. В Великобритании управление по надзору за деятельностью финансовых рынков (FSA) уже несколько месяцев проводит оценки рисков для крупнейших финансовых компаний, но информация об этом является конфиденциальной.</w:t>
      </w:r>
    </w:p>
    <w:p w:rsidR="00DB4896" w:rsidRPr="00492AAF" w:rsidRDefault="00DB4896" w:rsidP="00D25A40">
      <w:pPr>
        <w:pStyle w:val="Style4"/>
        <w:widowControl/>
        <w:spacing w:line="240" w:lineRule="auto"/>
        <w:ind w:firstLine="284"/>
        <w:rPr>
          <w:rStyle w:val="FontStyle38"/>
          <w:color w:val="000000"/>
          <w:sz w:val="28"/>
        </w:rPr>
      </w:pPr>
      <w:r w:rsidRPr="00492AAF">
        <w:rPr>
          <w:rFonts w:ascii="Times New Roman" w:hAnsi="Times New Roman"/>
          <w:color w:val="000000"/>
          <w:sz w:val="28"/>
        </w:rPr>
        <w:t xml:space="preserve">Что касается России, то здесь, согласно результатам последнего неофициального стресс-тестирования экспертами Московской финансово-промышленной академии, ситуация выглядит удовлетворительной. Эксперты </w:t>
      </w:r>
      <w:r w:rsidRPr="00492AAF">
        <w:rPr>
          <w:rFonts w:ascii="Times New Roman" w:hAnsi="Times New Roman"/>
          <w:color w:val="000000"/>
          <w:sz w:val="28"/>
        </w:rPr>
        <w:lastRenderedPageBreak/>
        <w:t>пришли к выводу, что банки могут сохранить устойчивость, если уровень просроченной задолженности не превысит 17% к концу 2009 года. Сейчас, по оценке Минфина РФ, просрочка в кредитных портфелях достигает 10%. При этом некоторым банкам требуется дополнительная капитализация.</w:t>
      </w:r>
    </w:p>
    <w:p w:rsidR="00DB4896" w:rsidRPr="00492AAF" w:rsidRDefault="00DB4896" w:rsidP="00D25A40">
      <w:pPr>
        <w:pStyle w:val="Style4"/>
        <w:widowControl/>
        <w:spacing w:line="240" w:lineRule="auto"/>
        <w:ind w:firstLine="284"/>
        <w:rPr>
          <w:rStyle w:val="FontStyle38"/>
          <w:color w:val="000000"/>
          <w:sz w:val="28"/>
        </w:rPr>
      </w:pPr>
      <w:r w:rsidRPr="00492AAF">
        <w:rPr>
          <w:rStyle w:val="FontStyle38"/>
          <w:color w:val="000000"/>
          <w:sz w:val="28"/>
        </w:rPr>
        <w:t>Чтобы не повторять ошибок в будущем, важно учитывать уроки кризисных потрясений и особенности развития национальной экономики. Кризисы последних десятилетий ХХ в. представляют обширный материал для анализа факторов риска и динамики развития кризисов [</w:t>
      </w:r>
      <w:r w:rsidRPr="00492AAF">
        <w:rPr>
          <w:rStyle w:val="a5"/>
          <w:rFonts w:ascii="Times New Roman" w:hAnsi="Times New Roman"/>
          <w:color w:val="000000"/>
          <w:sz w:val="28"/>
          <w:szCs w:val="14"/>
          <w:lang w:val="en-US"/>
        </w:rPr>
        <w:endnoteReference w:id="28"/>
      </w:r>
      <w:r w:rsidRPr="00492AAF">
        <w:rPr>
          <w:rStyle w:val="FontStyle38"/>
          <w:color w:val="000000"/>
          <w:sz w:val="28"/>
        </w:rPr>
        <w:t xml:space="preserve">], </w:t>
      </w:r>
      <w:r w:rsidRPr="00492AAF">
        <w:rPr>
          <w:rStyle w:val="FontStyle41"/>
          <w:b w:val="0"/>
          <w:color w:val="000000"/>
          <w:sz w:val="28"/>
        </w:rPr>
        <w:t>[</w:t>
      </w:r>
      <w:r w:rsidRPr="00492AAF">
        <w:rPr>
          <w:rStyle w:val="a5"/>
          <w:rFonts w:ascii="Times New Roman" w:hAnsi="Times New Roman"/>
          <w:bCs/>
          <w:color w:val="000000"/>
          <w:sz w:val="28"/>
          <w:szCs w:val="14"/>
        </w:rPr>
        <w:endnoteReference w:id="29"/>
      </w:r>
      <w:r w:rsidRPr="00492AAF">
        <w:rPr>
          <w:rStyle w:val="FontStyle41"/>
          <w:b w:val="0"/>
          <w:color w:val="000000"/>
          <w:sz w:val="28"/>
        </w:rPr>
        <w:t>], [</w:t>
      </w:r>
      <w:r w:rsidRPr="00492AAF">
        <w:rPr>
          <w:rStyle w:val="a5"/>
          <w:rFonts w:ascii="Times New Roman" w:hAnsi="Times New Roman"/>
          <w:bCs/>
          <w:color w:val="000000"/>
          <w:sz w:val="28"/>
          <w:szCs w:val="14"/>
        </w:rPr>
        <w:endnoteReference w:id="30"/>
      </w:r>
      <w:r w:rsidRPr="00492AAF">
        <w:rPr>
          <w:rStyle w:val="FontStyle41"/>
          <w:b w:val="0"/>
          <w:color w:val="000000"/>
          <w:sz w:val="28"/>
        </w:rPr>
        <w:t>]</w:t>
      </w:r>
      <w:r w:rsidRPr="00492AAF">
        <w:rPr>
          <w:rStyle w:val="FontStyle38"/>
          <w:color w:val="000000"/>
          <w:sz w:val="28"/>
        </w:rPr>
        <w:t>. Выявление угроз и факторов риска с учетом указанных обстоятельств позволяет участникам финансового рынка и регулирующим органам заблаговременно предпринимать превентивные меры, нацеленные на предупреждение кризисов.</w:t>
      </w:r>
    </w:p>
    <w:p w:rsidR="00DB4896" w:rsidRPr="00492AAF" w:rsidRDefault="00DB4896" w:rsidP="00D25A40">
      <w:pPr>
        <w:pStyle w:val="Style4"/>
        <w:widowControl/>
        <w:spacing w:line="240" w:lineRule="auto"/>
        <w:ind w:firstLine="284"/>
        <w:rPr>
          <w:rStyle w:val="FontStyle38"/>
          <w:color w:val="000000"/>
          <w:sz w:val="28"/>
        </w:rPr>
      </w:pPr>
      <w:r w:rsidRPr="00492AAF">
        <w:rPr>
          <w:rStyle w:val="FontStyle38"/>
          <w:color w:val="000000"/>
          <w:sz w:val="28"/>
        </w:rPr>
        <w:t>Динамичное развитие финансового рынка, появление новых инструментов и институтов способствуют возникновению явных и скрытых банковских рисков. Предупреждение кризисов непосредственно связано с выявлением и оценкой рисков и управлением ими [</w:t>
      </w:r>
      <w:r w:rsidRPr="00492AAF">
        <w:rPr>
          <w:rStyle w:val="a5"/>
          <w:rFonts w:ascii="Times New Roman" w:hAnsi="Times New Roman"/>
          <w:color w:val="000000"/>
          <w:sz w:val="28"/>
          <w:szCs w:val="14"/>
        </w:rPr>
        <w:endnoteReference w:id="31"/>
      </w:r>
      <w:r w:rsidRPr="00492AAF">
        <w:rPr>
          <w:rStyle w:val="FontStyle38"/>
          <w:color w:val="000000"/>
          <w:sz w:val="28"/>
        </w:rPr>
        <w:t>]. Примером по внедрению в международную практику методов оценки рисков является Базельское соглашение о норме собственного капитала, в котором достаточность капитала определяется с помощью коэффициентов, учитывающих кредитный, рыночный и операционный риски. За последнее десятилетие Базельский комитет банковского надзора опубликовал более двадцати рекомендаций по проведению надзора [</w:t>
      </w:r>
      <w:r w:rsidRPr="00492AAF">
        <w:rPr>
          <w:rStyle w:val="a5"/>
          <w:rFonts w:ascii="Times New Roman" w:hAnsi="Times New Roman"/>
          <w:color w:val="000000"/>
          <w:sz w:val="28"/>
          <w:szCs w:val="14"/>
          <w:lang w:val="en-US"/>
        </w:rPr>
        <w:endnoteReference w:id="32"/>
      </w:r>
      <w:r w:rsidRPr="00492AAF">
        <w:rPr>
          <w:rStyle w:val="FontStyle38"/>
          <w:color w:val="000000"/>
          <w:sz w:val="28"/>
        </w:rPr>
        <w:t>]. Сегодня существует множество различных методов оценки банковских рисков и управления ими. Их дополняют система раннего предупреждения валютно-финансовых кризисов, которая основана на заблаговременной оценке отклонений финансовых показателей в сферу повышенных рисков и принятии корректирующих мер. Этот метод используют МВФ, БМР, также аналогичные подходы для предупреждения финансовых и валютных кризисов применяют некоторые центральные банки и корпорации.</w:t>
      </w:r>
    </w:p>
    <w:p w:rsidR="00DB4896" w:rsidRPr="00492AAF" w:rsidRDefault="00DB4896" w:rsidP="00D25A40">
      <w:pPr>
        <w:pStyle w:val="Style4"/>
        <w:widowControl/>
        <w:spacing w:line="240" w:lineRule="auto"/>
        <w:ind w:firstLine="284"/>
        <w:rPr>
          <w:rStyle w:val="FontStyle38"/>
          <w:color w:val="000000"/>
          <w:sz w:val="28"/>
        </w:rPr>
      </w:pPr>
      <w:r w:rsidRPr="00492AAF">
        <w:rPr>
          <w:rStyle w:val="FontStyle38"/>
          <w:color w:val="000000"/>
          <w:sz w:val="28"/>
        </w:rPr>
        <w:t>Количественные методы оценки финансовых показателей банков основаны на построении различных индикаторов, определении тенденций их развития, сравнении показателей с их средними значениями по группе однородных банков. Статистические модели раннего предупреждения предназначены для оценки вероятности возникновения кризисных ситуаций в пределах фиксированного отрезка времени, неплатежеспособности банков на основе прогноза возможных будущих потерь. Модели раннего предупреждения кризиса лишь подают предупредительный сигнал о необходимости дальнейшего исследования состояния банка, что помогает надзорным органам в условиях ограниченности времени и ресурсов сконцентрировать свои усилия на тех кредитных организациях, где выше вероятность возникновения проблем. Модели раннего предупреждения обеспечивают систематическую и объективную оценку количественных показателей банковской системы и финансовых рынков, а также являются первой ступенью более фундаментального анализа уязвимости и дополняют методы оценки качественных показателей и банковских рисков.</w:t>
      </w:r>
    </w:p>
    <w:p w:rsidR="00DB4896" w:rsidRPr="00492AAF" w:rsidRDefault="00DB4896" w:rsidP="00D25A40">
      <w:pPr>
        <w:pStyle w:val="Style4"/>
        <w:widowControl/>
        <w:spacing w:line="240" w:lineRule="auto"/>
        <w:ind w:firstLine="284"/>
        <w:rPr>
          <w:rStyle w:val="FontStyle41"/>
          <w:b w:val="0"/>
          <w:color w:val="000000"/>
          <w:sz w:val="28"/>
        </w:rPr>
      </w:pPr>
      <w:r w:rsidRPr="00492AAF">
        <w:rPr>
          <w:rStyle w:val="FontStyle38"/>
          <w:color w:val="000000"/>
          <w:sz w:val="28"/>
        </w:rPr>
        <w:t>В практике надзора центральных банков в последние годы широко используются такие методы, как статистические модели раннего пре</w:t>
      </w:r>
      <w:r w:rsidRPr="00492AAF">
        <w:rPr>
          <w:rStyle w:val="FontStyle41"/>
          <w:b w:val="0"/>
          <w:color w:val="000000"/>
          <w:sz w:val="28"/>
        </w:rPr>
        <w:t xml:space="preserve">дупреждения кризисов и рейтинговые оценки. Сегодня используются такие модели раннего предупреждения, как </w:t>
      </w:r>
      <w:r w:rsidRPr="00492AAF">
        <w:rPr>
          <w:rStyle w:val="FontStyle41"/>
          <w:b w:val="0"/>
          <w:color w:val="000000"/>
          <w:sz w:val="28"/>
          <w:lang w:val="en-US"/>
        </w:rPr>
        <w:t>SCOR</w:t>
      </w:r>
      <w:r w:rsidRPr="00492AAF">
        <w:rPr>
          <w:rStyle w:val="FontStyle41"/>
          <w:b w:val="0"/>
          <w:color w:val="000000"/>
          <w:sz w:val="28"/>
        </w:rPr>
        <w:t xml:space="preserve"> и </w:t>
      </w:r>
      <w:r w:rsidRPr="00492AAF">
        <w:rPr>
          <w:rStyle w:val="FontStyle41"/>
          <w:b w:val="0"/>
          <w:color w:val="000000"/>
          <w:sz w:val="28"/>
          <w:lang w:val="en-US"/>
        </w:rPr>
        <w:t>Bank</w:t>
      </w:r>
      <w:r w:rsidRPr="00492AAF">
        <w:rPr>
          <w:rStyle w:val="FontStyle41"/>
          <w:b w:val="0"/>
          <w:color w:val="000000"/>
          <w:sz w:val="28"/>
        </w:rPr>
        <w:t xml:space="preserve"> </w:t>
      </w:r>
      <w:r w:rsidRPr="00492AAF">
        <w:rPr>
          <w:rStyle w:val="FontStyle41"/>
          <w:b w:val="0"/>
          <w:color w:val="000000"/>
          <w:sz w:val="28"/>
          <w:lang w:val="en-US"/>
        </w:rPr>
        <w:t>calculator</w:t>
      </w:r>
      <w:r w:rsidRPr="00492AAF">
        <w:rPr>
          <w:rStyle w:val="FontStyle41"/>
          <w:b w:val="0"/>
          <w:color w:val="000000"/>
          <w:sz w:val="28"/>
        </w:rPr>
        <w:t xml:space="preserve"> (США), </w:t>
      </w:r>
      <w:r w:rsidRPr="00492AAF">
        <w:rPr>
          <w:rStyle w:val="FontStyle41"/>
          <w:b w:val="0"/>
          <w:color w:val="000000"/>
          <w:sz w:val="28"/>
          <w:lang w:val="en-US"/>
        </w:rPr>
        <w:t>SAABA</w:t>
      </w:r>
      <w:r w:rsidRPr="00492AAF">
        <w:rPr>
          <w:rStyle w:val="FontStyle41"/>
          <w:b w:val="0"/>
          <w:color w:val="000000"/>
          <w:sz w:val="28"/>
        </w:rPr>
        <w:t xml:space="preserve"> (Франция) и др. Органы банковского надзора постоянно проводят их тестирование. ФРС США ежегодно осуществляет оценку качества прогнозов моделей </w:t>
      </w:r>
      <w:r w:rsidRPr="00492AAF">
        <w:rPr>
          <w:rStyle w:val="FontStyle41"/>
          <w:b w:val="0"/>
          <w:color w:val="000000"/>
          <w:sz w:val="28"/>
          <w:lang w:val="en-US"/>
        </w:rPr>
        <w:t>SEER</w:t>
      </w:r>
      <w:r w:rsidRPr="00492AAF">
        <w:rPr>
          <w:rStyle w:val="FontStyle41"/>
          <w:b w:val="0"/>
          <w:color w:val="000000"/>
          <w:sz w:val="28"/>
        </w:rPr>
        <w:t xml:space="preserve"> и рейтинга рисков путем сопоставления степени их соответствия текущим показателям. Другие модели, созданные крупными банками, используются для прогнозирования валютных рисков. Рейтинги используются для оценки текущего состояния объекта надзора и инвестирования. Применение качественных и количественных методов оценки банковских рисков позволяет полнее и точнее выявлять слабые и сильные стороны деятельности банков и определять методы воздействия надзорных органов [</w:t>
      </w:r>
      <w:r w:rsidRPr="00492AAF">
        <w:rPr>
          <w:rStyle w:val="a5"/>
          <w:rFonts w:ascii="Times New Roman" w:hAnsi="Times New Roman"/>
          <w:bCs/>
          <w:color w:val="000000"/>
          <w:sz w:val="28"/>
          <w:szCs w:val="14"/>
        </w:rPr>
        <w:endnoteReference w:id="33"/>
      </w:r>
      <w:r w:rsidRPr="00492AAF">
        <w:rPr>
          <w:rStyle w:val="FontStyle41"/>
          <w:b w:val="0"/>
          <w:color w:val="000000"/>
          <w:sz w:val="28"/>
        </w:rPr>
        <w:t>].</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Зарубежная практика свидетельствует, что государственным органам не всегда удается достичь поставленных целей, особенно в развивающихся странах. Поэтому важны готовность к реагированию на кризисные явления на любом уровне, координирование всех используемых для предупреждения кризисов методов и согласованность действий всех органов, отвечающих за поддержание стабильности и предупреждение банковских кризисов. В некоторых странах такую роль выполняет мегарегулятор, что отвечает целям создания единого регулирования на финансовом рынке, предупреждения кризисов и интересам универсализации и укрупнения финансовых институтов.</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 xml:space="preserve">Информирование всех заинтересованных организаций и лиц на возможно более раннем этапе о результатах исследований банковских кризисов, тенденциях и прогнозе развития экономики, новых факторах риска и других событий, влияющих на возникновение и распространение кризисов, является также и итогом работы системы предупреждения банковских рисков, если она рассматривается в узком понимании. Валютный, фондовый, межбанковский и другие сегменты финансового рынка являются высокоорганизованной финансово-информационной средой, реагирующей не только на изменение цен активов и объемов торгов, но и на появление </w:t>
      </w:r>
      <w:r w:rsidRPr="00492AAF">
        <w:rPr>
          <w:rStyle w:val="FontStyle41"/>
          <w:b w:val="0"/>
          <w:color w:val="000000"/>
          <w:sz w:val="28"/>
        </w:rPr>
        <w:lastRenderedPageBreak/>
        <w:t>существенной информации, мнений и даже слухов [</w:t>
      </w:r>
      <w:r w:rsidRPr="00492AAF">
        <w:rPr>
          <w:rStyle w:val="a5"/>
          <w:bCs/>
          <w:color w:val="000000"/>
          <w:sz w:val="28"/>
          <w:szCs w:val="14"/>
          <w:lang w:val="en-US"/>
        </w:rPr>
        <w:endnoteReference w:id="34"/>
      </w:r>
      <w:r w:rsidRPr="00492AAF">
        <w:rPr>
          <w:rStyle w:val="FontStyle41"/>
          <w:b w:val="0"/>
          <w:color w:val="000000"/>
          <w:sz w:val="28"/>
        </w:rPr>
        <w:t>]. Поэтому мероприятия, связанные с информационным воздействием в зарубежных странах, выделены в отдельное направление. Эффективность системы предупреждения кризисов зависит от своевременного информирования ответственных органов, групп риска и общества о возможности наступления кризиса и предпринимаемых мерах, направленных на предупреждение и уменьшение его последствий. Учет особенностей указанных получателей информации и необходимость оказания контролируемого информационного воздействия требуют выработки и реализации информационной политики. Оценка последствий информационного воздействия позволяет корректировать информационную политику для более полного достижения целей системы.</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Выработка критериев оценки эффективности работы системы управления банковскими рисками и ее составляющих в зарубежных странах является одной из главных задач, позволяющих определить ее соответствие поставленным целям. Очевидно, что целесообразно использовать как численные показатели, например, сравнение затрат по управлению рисками и предупреждению кризисов с потерями в случае реализовавшихся рисков, так и качественные, которые позволят определить соответствие принимаемых решений требованиям складывающихся кризисных условий. Система предупреждения банковских кризисов представляет собой сложную, многозвенную структуру [</w:t>
      </w:r>
      <w:r w:rsidRPr="00492AAF">
        <w:rPr>
          <w:rStyle w:val="a5"/>
          <w:bCs/>
          <w:color w:val="000000"/>
          <w:sz w:val="28"/>
          <w:szCs w:val="14"/>
        </w:rPr>
        <w:endnoteReference w:id="35"/>
      </w:r>
      <w:r w:rsidRPr="00492AAF">
        <w:rPr>
          <w:rStyle w:val="FontStyle41"/>
          <w:b w:val="0"/>
          <w:color w:val="000000"/>
          <w:sz w:val="28"/>
        </w:rPr>
        <w:t>].</w:t>
      </w:r>
    </w:p>
    <w:p w:rsidR="00DB4896" w:rsidRPr="00492AAF" w:rsidRDefault="00DB4896" w:rsidP="00D25A40">
      <w:pPr>
        <w:spacing w:after="0"/>
        <w:ind w:firstLine="284"/>
        <w:jc w:val="both"/>
        <w:rPr>
          <w:rFonts w:ascii="Times New Roman" w:hAnsi="Times New Roman" w:cs="Times New Roman"/>
          <w:color w:val="000000"/>
          <w:sz w:val="28"/>
          <w:szCs w:val="28"/>
        </w:rPr>
      </w:pP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В связи с актуальностью кредитного риска в банковской деятельности, представляет научный интерес изучение зарубежного опыта оценки кредитоспособности клиентов банков.</w:t>
      </w:r>
      <w:r w:rsidRPr="00492AAF">
        <w:rPr>
          <w:rFonts w:ascii="Times New Roman" w:hAnsi="Times New Roman" w:cs="Times New Roman"/>
          <w:color w:val="000000"/>
        </w:rPr>
        <w:t xml:space="preserve"> </w:t>
      </w:r>
      <w:r w:rsidRPr="00492AAF">
        <w:rPr>
          <w:rStyle w:val="FontStyle34"/>
          <w:color w:val="000000"/>
          <w:sz w:val="28"/>
        </w:rPr>
        <w:t xml:space="preserve">Мировая банковская практика выработала ряд правовых принципов кредитования частных лиц, которые должны соблюдаться кредиторами и </w:t>
      </w:r>
      <w:r w:rsidRPr="00492AAF">
        <w:rPr>
          <w:rStyle w:val="FontStyle34"/>
          <w:color w:val="000000"/>
          <w:sz w:val="28"/>
          <w:szCs w:val="28"/>
        </w:rPr>
        <w:t xml:space="preserve">заемщиками </w:t>
      </w:r>
      <w:r w:rsidRPr="00492AAF">
        <w:rPr>
          <w:rFonts w:ascii="Times New Roman" w:hAnsi="Times New Roman" w:cs="Times New Roman"/>
          <w:color w:val="000000"/>
          <w:sz w:val="28"/>
          <w:szCs w:val="28"/>
        </w:rPr>
        <w:t>[</w:t>
      </w:r>
      <w:r w:rsidRPr="00492AAF">
        <w:rPr>
          <w:rStyle w:val="a3"/>
          <w:rFonts w:ascii="Times New Roman" w:hAnsi="Times New Roman" w:cs="Times New Roman"/>
          <w:color w:val="000000"/>
          <w:sz w:val="28"/>
          <w:szCs w:val="28"/>
        </w:rPr>
        <w:endnoteReference w:id="36"/>
      </w:r>
      <w:r w:rsidRPr="00492AAF">
        <w:rPr>
          <w:rFonts w:ascii="Times New Roman" w:hAnsi="Times New Roman" w:cs="Times New Roman"/>
          <w:color w:val="000000"/>
          <w:sz w:val="28"/>
          <w:szCs w:val="28"/>
        </w:rPr>
        <w:t>], [</w:t>
      </w:r>
      <w:r w:rsidRPr="00492AAF">
        <w:rPr>
          <w:rStyle w:val="a3"/>
          <w:rFonts w:ascii="Times New Roman" w:hAnsi="Times New Roman" w:cs="Times New Roman"/>
          <w:color w:val="000000"/>
          <w:sz w:val="28"/>
          <w:szCs w:val="28"/>
          <w:lang w:val="en-US"/>
        </w:rPr>
        <w:endnoteReference w:id="37"/>
      </w:r>
      <w:r w:rsidRPr="00492AAF">
        <w:rPr>
          <w:rFonts w:ascii="Times New Roman" w:hAnsi="Times New Roman" w:cs="Times New Roman"/>
          <w:color w:val="000000"/>
          <w:sz w:val="28"/>
          <w:szCs w:val="28"/>
        </w:rPr>
        <w:t>], [</w:t>
      </w:r>
      <w:r w:rsidRPr="00492AAF">
        <w:rPr>
          <w:rStyle w:val="a3"/>
          <w:rFonts w:ascii="Times New Roman" w:hAnsi="Times New Roman" w:cs="Times New Roman"/>
          <w:color w:val="000000"/>
          <w:sz w:val="28"/>
          <w:szCs w:val="28"/>
        </w:rPr>
        <w:endnoteReference w:id="38"/>
      </w:r>
      <w:r w:rsidRPr="00492AAF">
        <w:rPr>
          <w:rFonts w:ascii="Times New Roman" w:hAnsi="Times New Roman" w:cs="Times New Roman"/>
          <w:color w:val="000000"/>
          <w:sz w:val="28"/>
          <w:szCs w:val="28"/>
        </w:rPr>
        <w:t>], [</w:t>
      </w:r>
      <w:r w:rsidRPr="00492AAF">
        <w:rPr>
          <w:rStyle w:val="a3"/>
          <w:rFonts w:ascii="Times New Roman" w:hAnsi="Times New Roman" w:cs="Times New Roman"/>
          <w:color w:val="000000"/>
          <w:sz w:val="28"/>
          <w:szCs w:val="28"/>
        </w:rPr>
        <w:endnoteReference w:id="39"/>
      </w:r>
      <w:r w:rsidRPr="00492AAF">
        <w:rPr>
          <w:rFonts w:ascii="Times New Roman" w:hAnsi="Times New Roman" w:cs="Times New Roman"/>
          <w:color w:val="000000"/>
          <w:sz w:val="28"/>
          <w:szCs w:val="28"/>
        </w:rPr>
        <w:t>], [</w:t>
      </w:r>
      <w:r w:rsidRPr="00492AAF">
        <w:rPr>
          <w:rStyle w:val="a3"/>
          <w:rFonts w:ascii="Times New Roman" w:hAnsi="Times New Roman" w:cs="Times New Roman"/>
          <w:color w:val="000000"/>
          <w:sz w:val="28"/>
          <w:szCs w:val="28"/>
        </w:rPr>
        <w:endnoteReference w:id="40"/>
      </w:r>
      <w:r w:rsidRPr="00492AAF">
        <w:rPr>
          <w:rFonts w:ascii="Times New Roman" w:hAnsi="Times New Roman" w:cs="Times New Roman"/>
          <w:color w:val="000000"/>
          <w:sz w:val="28"/>
          <w:szCs w:val="28"/>
        </w:rPr>
        <w:t>], [</w:t>
      </w:r>
      <w:r w:rsidRPr="00492AAF">
        <w:rPr>
          <w:rStyle w:val="a3"/>
          <w:rFonts w:ascii="Times New Roman" w:hAnsi="Times New Roman" w:cs="Times New Roman"/>
          <w:color w:val="000000"/>
          <w:sz w:val="28"/>
          <w:szCs w:val="28"/>
        </w:rPr>
        <w:endnoteReference w:id="41"/>
      </w:r>
      <w:r w:rsidRPr="00492AAF">
        <w:rPr>
          <w:rFonts w:ascii="Times New Roman" w:hAnsi="Times New Roman" w:cs="Times New Roman"/>
          <w:color w:val="000000"/>
          <w:sz w:val="28"/>
          <w:szCs w:val="28"/>
        </w:rPr>
        <w:t>].</w:t>
      </w:r>
    </w:p>
    <w:p w:rsidR="00DB4896" w:rsidRPr="00492AAF" w:rsidRDefault="00DB4896" w:rsidP="00D25A40">
      <w:pPr>
        <w:pStyle w:val="Style25"/>
        <w:widowControl/>
        <w:spacing w:line="240" w:lineRule="auto"/>
        <w:ind w:firstLine="284"/>
        <w:rPr>
          <w:rStyle w:val="FontStyle34"/>
          <w:color w:val="000000"/>
          <w:sz w:val="28"/>
        </w:rPr>
      </w:pPr>
      <w:r w:rsidRPr="00492AAF">
        <w:rPr>
          <w:rStyle w:val="FontStyle34"/>
          <w:color w:val="000000"/>
          <w:sz w:val="28"/>
        </w:rPr>
        <w:t>В различных странах и даже у разных банков имеются значительные отличия в методике анализа: по набору приемов исследования, объектам анализа, удельному весу отдельных оценочных показателей. При всем разнообразии подходов к проблеме их объединяют определенные общие принципы. Это тщательный анализ уже при рассмотрении заявки потенциального ссудозаемщика; системный подход при осуществлении анализа, рассмотрении личности заемщика [</w:t>
      </w:r>
      <w:r w:rsidRPr="00492AAF">
        <w:rPr>
          <w:rStyle w:val="a5"/>
          <w:rFonts w:ascii="Times New Roman" w:hAnsi="Times New Roman"/>
          <w:color w:val="000000"/>
          <w:sz w:val="28"/>
          <w:szCs w:val="22"/>
        </w:rPr>
        <w:endnoteReference w:id="42"/>
      </w:r>
      <w:r w:rsidRPr="00492AAF">
        <w:rPr>
          <w:rStyle w:val="FontStyle34"/>
          <w:color w:val="000000"/>
          <w:sz w:val="28"/>
        </w:rPr>
        <w:t>]. Именно эти принципы выгодно отличают практику индивидуального кредитования в странах с развитой рыночной экономикой.</w:t>
      </w:r>
    </w:p>
    <w:p w:rsidR="00DB4896" w:rsidRPr="00492AAF" w:rsidRDefault="00DB4896" w:rsidP="00D25A40">
      <w:pPr>
        <w:pStyle w:val="Style3"/>
        <w:widowControl/>
        <w:spacing w:line="240" w:lineRule="auto"/>
        <w:ind w:firstLine="284"/>
        <w:jc w:val="both"/>
        <w:rPr>
          <w:rStyle w:val="FontStyle34"/>
          <w:color w:val="000000"/>
          <w:sz w:val="28"/>
        </w:rPr>
      </w:pPr>
      <w:r w:rsidRPr="00492AAF">
        <w:rPr>
          <w:rStyle w:val="FontStyle34"/>
          <w:color w:val="000000"/>
          <w:sz w:val="28"/>
        </w:rPr>
        <w:t>Методы проведения кредитоспособности ссудозаемщиков, основанные на балльной системе, получают все большее признание западных банков. Наиболее известная бальная система оценки рисков кредитования является система «кредит-скоринг» - начисление баллов клиенту в зависимости от уровня его кредитоспособности - первоначально получила свое распространение в США [</w:t>
      </w:r>
      <w:r w:rsidRPr="00492AAF">
        <w:rPr>
          <w:rStyle w:val="a5"/>
          <w:color w:val="000000"/>
          <w:sz w:val="28"/>
          <w:szCs w:val="22"/>
        </w:rPr>
        <w:endnoteReference w:id="43"/>
      </w:r>
      <w:r w:rsidRPr="00492AAF">
        <w:rPr>
          <w:rStyle w:val="FontStyle34"/>
          <w:color w:val="000000"/>
          <w:sz w:val="28"/>
        </w:rPr>
        <w:t xml:space="preserve">]. Важная черта «кредит-скоринг» заключается в том, что он не может применяться по шаблону, а должен разрабатываться </w:t>
      </w:r>
      <w:r w:rsidRPr="00492AAF">
        <w:rPr>
          <w:rStyle w:val="FontStyle34"/>
          <w:color w:val="000000"/>
          <w:sz w:val="28"/>
        </w:rPr>
        <w:lastRenderedPageBreak/>
        <w:t>каждым кредитным институтом самостоятельно, исходя из особенностей, присущих ему и его клиентуре, учитывая характер банковского законодательства и традиции страны. Прежде чем широко внедрить систему в практику работы своих учреждений, банки проводят тщательное исследование ее эффективности в течение года и более и при необходимости модифицируют разработанную шкалу оценок в дальнейшем. Уже после внедрения модель «кредит-скоринг» подлежит постоянному наблюдению и видоизменению.</w:t>
      </w:r>
    </w:p>
    <w:p w:rsidR="00DB4896" w:rsidRPr="00492AAF" w:rsidRDefault="00DB4896" w:rsidP="00D25A40">
      <w:pPr>
        <w:pStyle w:val="Style3"/>
        <w:widowControl/>
        <w:spacing w:line="240" w:lineRule="auto"/>
        <w:ind w:firstLine="284"/>
        <w:jc w:val="both"/>
        <w:rPr>
          <w:rStyle w:val="FontStyle34"/>
          <w:color w:val="000000"/>
          <w:sz w:val="28"/>
        </w:rPr>
      </w:pPr>
      <w:r w:rsidRPr="00492AAF">
        <w:rPr>
          <w:rStyle w:val="FontStyle34"/>
          <w:color w:val="000000"/>
          <w:sz w:val="28"/>
        </w:rPr>
        <w:t>Важной особенностью кредитования частных лиц в зарубежной практике является тот факт, что в центре любого процесса предоставления кредита заемщику (физическому или юридическому лицу) стоит человек. Например, в Германии независимо от вида предоставляемого кредита, т. е. от выдачи потребительского или инвестиционного кредита, предприниматель-заемщик должен представить ряд документов, свидетельствующих о его личных качествах и личной кредитоспособности [</w:t>
      </w:r>
      <w:r w:rsidRPr="00492AAF">
        <w:rPr>
          <w:rStyle w:val="a5"/>
          <w:color w:val="000000"/>
          <w:sz w:val="28"/>
          <w:szCs w:val="22"/>
        </w:rPr>
        <w:endnoteReference w:id="44"/>
      </w:r>
      <w:r w:rsidRPr="00492AAF">
        <w:rPr>
          <w:rStyle w:val="FontStyle34"/>
          <w:color w:val="000000"/>
          <w:sz w:val="28"/>
        </w:rPr>
        <w:t>].</w:t>
      </w:r>
    </w:p>
    <w:p w:rsidR="00DB4896" w:rsidRPr="00492AAF" w:rsidRDefault="00DB4896" w:rsidP="00D25A40">
      <w:pPr>
        <w:pStyle w:val="Style3"/>
        <w:widowControl/>
        <w:spacing w:line="240" w:lineRule="auto"/>
        <w:ind w:firstLine="284"/>
        <w:jc w:val="both"/>
        <w:rPr>
          <w:rStyle w:val="FontStyle34"/>
          <w:color w:val="000000"/>
          <w:sz w:val="28"/>
        </w:rPr>
      </w:pPr>
      <w:r w:rsidRPr="00492AAF">
        <w:rPr>
          <w:rStyle w:val="FontStyle34"/>
          <w:color w:val="000000"/>
          <w:sz w:val="28"/>
        </w:rPr>
        <w:t>Заявление заемщика представляет собой стандартную, специально разработанную анкету, особенности содержания и степень детализации которой отвечают требованиям банка к информации, касающейся кредитоспособности заемщика. В немецких банках оценка кредитоспособности заемщика начинается с данных раздела заявления «Расчет месячного дохода» на выдачу ссуды. Подобные расчеты осуществляются банковскими работниками следующим образом (табл. 1.2) [</w:t>
      </w:r>
      <w:r w:rsidRPr="00492AAF">
        <w:rPr>
          <w:rStyle w:val="a5"/>
          <w:color w:val="000000"/>
          <w:sz w:val="28"/>
          <w:szCs w:val="22"/>
          <w:lang w:val="en-US"/>
        </w:rPr>
        <w:endnoteReference w:id="45"/>
      </w:r>
      <w:r w:rsidRPr="00492AAF">
        <w:rPr>
          <w:rStyle w:val="FontStyle34"/>
          <w:color w:val="000000"/>
          <w:sz w:val="28"/>
        </w:rPr>
        <w:t>]:</w:t>
      </w:r>
    </w:p>
    <w:p w:rsidR="00DB4896" w:rsidRPr="00492AAF" w:rsidRDefault="00DB4896" w:rsidP="00D25A40">
      <w:pPr>
        <w:pStyle w:val="Style3"/>
        <w:widowControl/>
        <w:spacing w:line="240" w:lineRule="auto"/>
        <w:ind w:firstLine="284"/>
        <w:jc w:val="both"/>
        <w:rPr>
          <w:rStyle w:val="FontStyle34"/>
          <w:color w:val="000000"/>
          <w:sz w:val="28"/>
        </w:rPr>
      </w:pPr>
    </w:p>
    <w:p w:rsidR="00DB4896" w:rsidRPr="00492AAF" w:rsidRDefault="00DB4896" w:rsidP="00D25A40">
      <w:pPr>
        <w:pStyle w:val="Style6"/>
        <w:widowControl/>
        <w:tabs>
          <w:tab w:val="left" w:pos="3091"/>
        </w:tabs>
        <w:spacing w:line="240" w:lineRule="auto"/>
        <w:rPr>
          <w:rStyle w:val="FontStyle34"/>
          <w:b/>
          <w:color w:val="000000"/>
        </w:rPr>
      </w:pPr>
      <w:r w:rsidRPr="00492AAF">
        <w:rPr>
          <w:rStyle w:val="FontStyle34"/>
          <w:b/>
          <w:color w:val="000000"/>
        </w:rPr>
        <w:t>Таблица 1.2 – Расчет месячного дохода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5"/>
      </w:tblGrid>
      <w:tr w:rsidR="00DB4896" w:rsidRPr="00492AAF" w:rsidTr="009B6F65">
        <w:trPr>
          <w:trHeight w:val="98"/>
        </w:trPr>
        <w:tc>
          <w:tcPr>
            <w:tcW w:w="4785" w:type="dxa"/>
          </w:tcPr>
          <w:p w:rsidR="00DB4896" w:rsidRPr="00492AAF" w:rsidRDefault="00DB4896" w:rsidP="00D25A40">
            <w:pPr>
              <w:pStyle w:val="Style6"/>
              <w:widowControl/>
              <w:tabs>
                <w:tab w:val="left" w:pos="3091"/>
              </w:tabs>
              <w:spacing w:line="240" w:lineRule="auto"/>
              <w:rPr>
                <w:rStyle w:val="FontStyle34"/>
                <w:b/>
                <w:color w:val="000000"/>
                <w:sz w:val="20"/>
                <w:szCs w:val="20"/>
              </w:rPr>
            </w:pPr>
            <w:r w:rsidRPr="00492AAF">
              <w:rPr>
                <w:rStyle w:val="FontStyle34"/>
                <w:b/>
                <w:color w:val="000000"/>
                <w:sz w:val="20"/>
                <w:szCs w:val="20"/>
              </w:rPr>
              <w:t>А. Месячный доход</w:t>
            </w:r>
          </w:p>
        </w:tc>
        <w:tc>
          <w:tcPr>
            <w:tcW w:w="4786" w:type="dxa"/>
          </w:tcPr>
          <w:p w:rsidR="00DB4896" w:rsidRPr="00492AAF" w:rsidRDefault="00DB4896" w:rsidP="00D25A40">
            <w:pPr>
              <w:pStyle w:val="Style6"/>
              <w:widowControl/>
              <w:tabs>
                <w:tab w:val="left" w:pos="3091"/>
              </w:tabs>
              <w:spacing w:line="240" w:lineRule="auto"/>
              <w:rPr>
                <w:rStyle w:val="FontStyle34"/>
                <w:b/>
                <w:color w:val="000000"/>
                <w:sz w:val="20"/>
                <w:szCs w:val="20"/>
              </w:rPr>
            </w:pPr>
            <w:r w:rsidRPr="00492AAF">
              <w:rPr>
                <w:rStyle w:val="FontStyle34"/>
                <w:b/>
                <w:color w:val="000000"/>
                <w:sz w:val="20"/>
                <w:szCs w:val="20"/>
              </w:rPr>
              <w:t>В. Месячный расход</w:t>
            </w:r>
          </w:p>
        </w:tc>
      </w:tr>
      <w:tr w:rsidR="00DB4896" w:rsidRPr="00492AAF" w:rsidTr="009B6F65">
        <w:tc>
          <w:tcPr>
            <w:tcW w:w="4785" w:type="dxa"/>
          </w:tcPr>
          <w:p w:rsidR="00DB4896" w:rsidRPr="00492AAF" w:rsidRDefault="00DB4896" w:rsidP="00D25A40">
            <w:pPr>
              <w:pStyle w:val="Style6"/>
              <w:widowControl/>
              <w:tabs>
                <w:tab w:val="left" w:pos="3091"/>
              </w:tabs>
              <w:spacing w:line="240" w:lineRule="auto"/>
              <w:rPr>
                <w:rStyle w:val="FontStyle34"/>
                <w:color w:val="000000"/>
                <w:sz w:val="20"/>
                <w:szCs w:val="20"/>
              </w:rPr>
            </w:pPr>
            <w:r w:rsidRPr="00492AAF">
              <w:rPr>
                <w:rStyle w:val="FontStyle34"/>
                <w:color w:val="000000"/>
                <w:sz w:val="20"/>
                <w:szCs w:val="20"/>
              </w:rPr>
              <w:t>Зарплата за вычетом налога</w:t>
            </w:r>
          </w:p>
        </w:tc>
        <w:tc>
          <w:tcPr>
            <w:tcW w:w="4786" w:type="dxa"/>
          </w:tcPr>
          <w:p w:rsidR="00DB4896" w:rsidRPr="00492AAF" w:rsidRDefault="00DB4896" w:rsidP="00D25A40">
            <w:pPr>
              <w:pStyle w:val="Style6"/>
              <w:widowControl/>
              <w:tabs>
                <w:tab w:val="left" w:pos="3091"/>
              </w:tabs>
              <w:spacing w:line="240" w:lineRule="auto"/>
              <w:rPr>
                <w:rStyle w:val="FontStyle34"/>
                <w:color w:val="000000"/>
                <w:sz w:val="20"/>
                <w:szCs w:val="20"/>
              </w:rPr>
            </w:pPr>
            <w:r w:rsidRPr="00492AAF">
              <w:rPr>
                <w:rStyle w:val="FontStyle34"/>
                <w:color w:val="000000"/>
                <w:sz w:val="20"/>
                <w:szCs w:val="20"/>
              </w:rPr>
              <w:t>Текущие расходы</w:t>
            </w:r>
          </w:p>
        </w:tc>
      </w:tr>
      <w:tr w:rsidR="00DB4896" w:rsidRPr="00492AAF" w:rsidTr="009B6F65">
        <w:tc>
          <w:tcPr>
            <w:tcW w:w="4785" w:type="dxa"/>
          </w:tcPr>
          <w:p w:rsidR="00DB4896" w:rsidRPr="00492AAF" w:rsidRDefault="00DB4896" w:rsidP="00D25A40">
            <w:pPr>
              <w:pStyle w:val="Style6"/>
              <w:widowControl/>
              <w:tabs>
                <w:tab w:val="left" w:pos="3091"/>
              </w:tabs>
              <w:spacing w:line="240" w:lineRule="auto"/>
              <w:rPr>
                <w:rStyle w:val="FontStyle34"/>
                <w:color w:val="000000"/>
                <w:sz w:val="20"/>
                <w:szCs w:val="20"/>
              </w:rPr>
            </w:pPr>
            <w:r w:rsidRPr="00492AAF">
              <w:rPr>
                <w:rStyle w:val="FontStyle34"/>
                <w:color w:val="000000"/>
                <w:sz w:val="20"/>
                <w:szCs w:val="20"/>
              </w:rPr>
              <w:t>Пособие на детей</w:t>
            </w:r>
          </w:p>
        </w:tc>
        <w:tc>
          <w:tcPr>
            <w:tcW w:w="4786" w:type="dxa"/>
          </w:tcPr>
          <w:p w:rsidR="00DB4896" w:rsidRPr="00492AAF" w:rsidRDefault="00DB4896" w:rsidP="00D25A40">
            <w:pPr>
              <w:pStyle w:val="Style6"/>
              <w:widowControl/>
              <w:tabs>
                <w:tab w:val="left" w:pos="3091"/>
              </w:tabs>
              <w:spacing w:line="240" w:lineRule="auto"/>
              <w:rPr>
                <w:rStyle w:val="FontStyle34"/>
                <w:color w:val="000000"/>
                <w:sz w:val="20"/>
                <w:szCs w:val="20"/>
              </w:rPr>
            </w:pPr>
            <w:r w:rsidRPr="00492AAF">
              <w:rPr>
                <w:rStyle w:val="FontStyle34"/>
                <w:color w:val="000000"/>
                <w:sz w:val="20"/>
                <w:szCs w:val="20"/>
              </w:rPr>
              <w:t>Взносы по страхованию</w:t>
            </w:r>
          </w:p>
        </w:tc>
      </w:tr>
      <w:tr w:rsidR="00DB4896" w:rsidRPr="00492AAF" w:rsidTr="009B6F65">
        <w:tc>
          <w:tcPr>
            <w:tcW w:w="4785" w:type="dxa"/>
          </w:tcPr>
          <w:p w:rsidR="00DB4896" w:rsidRPr="00492AAF" w:rsidRDefault="00DB4896" w:rsidP="00D25A40">
            <w:pPr>
              <w:pStyle w:val="Style6"/>
              <w:widowControl/>
              <w:tabs>
                <w:tab w:val="left" w:pos="3091"/>
              </w:tabs>
              <w:spacing w:line="240" w:lineRule="auto"/>
              <w:rPr>
                <w:rStyle w:val="FontStyle34"/>
                <w:color w:val="000000"/>
                <w:sz w:val="20"/>
                <w:szCs w:val="20"/>
              </w:rPr>
            </w:pPr>
            <w:r w:rsidRPr="00492AAF">
              <w:rPr>
                <w:rStyle w:val="FontStyle34"/>
                <w:color w:val="000000"/>
                <w:sz w:val="20"/>
                <w:szCs w:val="20"/>
              </w:rPr>
              <w:t>Пенсия</w:t>
            </w:r>
          </w:p>
        </w:tc>
        <w:tc>
          <w:tcPr>
            <w:tcW w:w="4786" w:type="dxa"/>
          </w:tcPr>
          <w:p w:rsidR="00DB4896" w:rsidRPr="00492AAF" w:rsidRDefault="00DB4896" w:rsidP="00D25A40">
            <w:pPr>
              <w:pStyle w:val="Style6"/>
              <w:widowControl/>
              <w:tabs>
                <w:tab w:val="left" w:pos="3091"/>
              </w:tabs>
              <w:spacing w:line="240" w:lineRule="auto"/>
              <w:rPr>
                <w:rStyle w:val="FontStyle34"/>
                <w:color w:val="000000"/>
                <w:sz w:val="20"/>
                <w:szCs w:val="20"/>
              </w:rPr>
            </w:pPr>
            <w:r w:rsidRPr="00492AAF">
              <w:rPr>
                <w:rStyle w:val="FontStyle34"/>
                <w:color w:val="000000"/>
                <w:sz w:val="20"/>
                <w:szCs w:val="20"/>
              </w:rPr>
              <w:t>Обслуживание предыдущих ссуд</w:t>
            </w:r>
          </w:p>
        </w:tc>
      </w:tr>
      <w:tr w:rsidR="00DB4896" w:rsidRPr="00492AAF" w:rsidTr="009B6F65">
        <w:tc>
          <w:tcPr>
            <w:tcW w:w="4785" w:type="dxa"/>
          </w:tcPr>
          <w:p w:rsidR="00DB4896" w:rsidRPr="00492AAF" w:rsidRDefault="00DB4896" w:rsidP="00D25A40">
            <w:pPr>
              <w:pStyle w:val="Style6"/>
              <w:widowControl/>
              <w:tabs>
                <w:tab w:val="left" w:pos="3091"/>
              </w:tabs>
              <w:spacing w:line="240" w:lineRule="auto"/>
              <w:rPr>
                <w:rStyle w:val="FontStyle34"/>
                <w:color w:val="000000"/>
                <w:sz w:val="20"/>
                <w:szCs w:val="20"/>
              </w:rPr>
            </w:pPr>
            <w:r w:rsidRPr="00492AAF">
              <w:rPr>
                <w:rStyle w:val="FontStyle34"/>
                <w:color w:val="000000"/>
                <w:sz w:val="20"/>
                <w:szCs w:val="20"/>
              </w:rPr>
              <w:t>Проценты по вкладам и ценным бумагам</w:t>
            </w:r>
          </w:p>
        </w:tc>
        <w:tc>
          <w:tcPr>
            <w:tcW w:w="4786" w:type="dxa"/>
          </w:tcPr>
          <w:p w:rsidR="00DB4896" w:rsidRPr="00492AAF" w:rsidRDefault="00DB4896" w:rsidP="00D25A40">
            <w:pPr>
              <w:pStyle w:val="Style6"/>
              <w:widowControl/>
              <w:tabs>
                <w:tab w:val="left" w:pos="3091"/>
              </w:tabs>
              <w:spacing w:line="240" w:lineRule="auto"/>
              <w:rPr>
                <w:rStyle w:val="FontStyle34"/>
                <w:color w:val="000000"/>
                <w:sz w:val="20"/>
                <w:szCs w:val="20"/>
              </w:rPr>
            </w:pPr>
            <w:r w:rsidRPr="00492AAF">
              <w:rPr>
                <w:rStyle w:val="FontStyle34"/>
                <w:color w:val="000000"/>
                <w:sz w:val="20"/>
                <w:szCs w:val="20"/>
              </w:rPr>
              <w:t xml:space="preserve">Квартплата </w:t>
            </w:r>
          </w:p>
        </w:tc>
      </w:tr>
      <w:tr w:rsidR="00DB4896" w:rsidRPr="00492AAF" w:rsidTr="009B6F65">
        <w:tc>
          <w:tcPr>
            <w:tcW w:w="4785" w:type="dxa"/>
          </w:tcPr>
          <w:p w:rsidR="00DB4896" w:rsidRPr="00492AAF" w:rsidRDefault="00DB4896" w:rsidP="00D25A40">
            <w:pPr>
              <w:pStyle w:val="Style6"/>
              <w:widowControl/>
              <w:tabs>
                <w:tab w:val="left" w:pos="3091"/>
              </w:tabs>
              <w:spacing w:line="240" w:lineRule="auto"/>
              <w:rPr>
                <w:rStyle w:val="FontStyle34"/>
                <w:color w:val="000000"/>
                <w:sz w:val="20"/>
                <w:szCs w:val="20"/>
              </w:rPr>
            </w:pPr>
            <w:r w:rsidRPr="00492AAF">
              <w:rPr>
                <w:rStyle w:val="FontStyle34"/>
                <w:color w:val="000000"/>
                <w:sz w:val="20"/>
                <w:szCs w:val="20"/>
              </w:rPr>
              <w:t>Прочие доходы</w:t>
            </w:r>
          </w:p>
        </w:tc>
        <w:tc>
          <w:tcPr>
            <w:tcW w:w="4786" w:type="dxa"/>
          </w:tcPr>
          <w:p w:rsidR="00DB4896" w:rsidRPr="00492AAF" w:rsidRDefault="00DB4896" w:rsidP="00D25A40">
            <w:pPr>
              <w:pStyle w:val="Style6"/>
              <w:widowControl/>
              <w:tabs>
                <w:tab w:val="left" w:pos="3091"/>
              </w:tabs>
              <w:spacing w:line="240" w:lineRule="auto"/>
              <w:rPr>
                <w:rStyle w:val="FontStyle34"/>
                <w:color w:val="000000"/>
                <w:sz w:val="20"/>
                <w:szCs w:val="20"/>
              </w:rPr>
            </w:pPr>
            <w:r w:rsidRPr="00492AAF">
              <w:rPr>
                <w:rStyle w:val="FontStyle34"/>
                <w:color w:val="000000"/>
                <w:sz w:val="20"/>
                <w:szCs w:val="20"/>
              </w:rPr>
              <w:t>Прочие расходы</w:t>
            </w:r>
          </w:p>
        </w:tc>
      </w:tr>
      <w:tr w:rsidR="00DB4896" w:rsidRPr="00492AAF" w:rsidTr="009B6F65">
        <w:tc>
          <w:tcPr>
            <w:tcW w:w="4785" w:type="dxa"/>
          </w:tcPr>
          <w:p w:rsidR="00DB4896" w:rsidRPr="00492AAF" w:rsidRDefault="00DB4896" w:rsidP="00D25A40">
            <w:pPr>
              <w:pStyle w:val="Style6"/>
              <w:widowControl/>
              <w:tabs>
                <w:tab w:val="left" w:pos="3091"/>
              </w:tabs>
              <w:spacing w:line="240" w:lineRule="auto"/>
              <w:rPr>
                <w:rStyle w:val="FontStyle34"/>
                <w:color w:val="000000"/>
                <w:sz w:val="20"/>
                <w:szCs w:val="20"/>
              </w:rPr>
            </w:pPr>
            <w:r w:rsidRPr="00492AAF">
              <w:rPr>
                <w:rStyle w:val="FontStyle34"/>
                <w:color w:val="000000"/>
                <w:sz w:val="20"/>
                <w:szCs w:val="20"/>
              </w:rPr>
              <w:t>Итого</w:t>
            </w:r>
          </w:p>
        </w:tc>
        <w:tc>
          <w:tcPr>
            <w:tcW w:w="4786" w:type="dxa"/>
          </w:tcPr>
          <w:p w:rsidR="00DB4896" w:rsidRPr="00492AAF" w:rsidRDefault="00DB4896" w:rsidP="00D25A40">
            <w:pPr>
              <w:pStyle w:val="Style6"/>
              <w:widowControl/>
              <w:tabs>
                <w:tab w:val="left" w:pos="3091"/>
              </w:tabs>
              <w:spacing w:line="240" w:lineRule="auto"/>
              <w:rPr>
                <w:rStyle w:val="FontStyle34"/>
                <w:color w:val="000000"/>
                <w:sz w:val="20"/>
                <w:szCs w:val="20"/>
              </w:rPr>
            </w:pPr>
            <w:r w:rsidRPr="00492AAF">
              <w:rPr>
                <w:rStyle w:val="FontStyle34"/>
                <w:color w:val="000000"/>
                <w:sz w:val="20"/>
                <w:szCs w:val="20"/>
              </w:rPr>
              <w:t>Итого</w:t>
            </w:r>
          </w:p>
        </w:tc>
      </w:tr>
      <w:tr w:rsidR="00DB4896" w:rsidRPr="00492AAF" w:rsidTr="009B6F65">
        <w:tc>
          <w:tcPr>
            <w:tcW w:w="9571" w:type="dxa"/>
            <w:gridSpan w:val="2"/>
          </w:tcPr>
          <w:p w:rsidR="00DB4896" w:rsidRPr="00492AAF" w:rsidRDefault="00DB4896" w:rsidP="00D25A40">
            <w:pPr>
              <w:pStyle w:val="Style6"/>
              <w:widowControl/>
              <w:tabs>
                <w:tab w:val="left" w:pos="3062"/>
              </w:tabs>
              <w:spacing w:line="240" w:lineRule="auto"/>
              <w:jc w:val="center"/>
              <w:rPr>
                <w:rStyle w:val="FontStyle34"/>
                <w:b/>
                <w:color w:val="000000"/>
                <w:sz w:val="20"/>
                <w:szCs w:val="20"/>
              </w:rPr>
            </w:pPr>
            <w:r w:rsidRPr="00492AAF">
              <w:rPr>
                <w:rStyle w:val="FontStyle34"/>
                <w:b/>
                <w:color w:val="000000"/>
                <w:sz w:val="20"/>
                <w:szCs w:val="20"/>
              </w:rPr>
              <w:t>С. Располагаемый доход (А-В).</w:t>
            </w:r>
          </w:p>
        </w:tc>
      </w:tr>
    </w:tbl>
    <w:p w:rsidR="00DB4896" w:rsidRPr="00492AAF" w:rsidRDefault="00DB4896" w:rsidP="00D25A40">
      <w:pPr>
        <w:pStyle w:val="Style6"/>
        <w:widowControl/>
        <w:tabs>
          <w:tab w:val="left" w:pos="3091"/>
        </w:tabs>
        <w:spacing w:line="240" w:lineRule="auto"/>
        <w:rPr>
          <w:rStyle w:val="FontStyle34"/>
          <w:color w:val="000000"/>
          <w:sz w:val="20"/>
          <w:szCs w:val="20"/>
        </w:rPr>
      </w:pPr>
      <w:r w:rsidRPr="00492AAF">
        <w:rPr>
          <w:rStyle w:val="FontStyle34"/>
          <w:color w:val="000000"/>
          <w:sz w:val="20"/>
          <w:szCs w:val="20"/>
        </w:rPr>
        <w:t xml:space="preserve">Источник: </w:t>
      </w:r>
      <w:r w:rsidRPr="00492AAF">
        <w:rPr>
          <w:rStyle w:val="FontStyle33"/>
          <w:i w:val="0"/>
          <w:color w:val="000000"/>
          <w:sz w:val="20"/>
          <w:szCs w:val="20"/>
        </w:rPr>
        <w:t xml:space="preserve">Усоскин </w:t>
      </w:r>
      <w:r w:rsidRPr="00492AAF">
        <w:rPr>
          <w:rStyle w:val="FontStyle32"/>
          <w:rFonts w:ascii="Times New Roman" w:hAnsi="Times New Roman" w:cs="Times New Roman"/>
          <w:i w:val="0"/>
          <w:color w:val="000000"/>
          <w:sz w:val="20"/>
          <w:szCs w:val="20"/>
        </w:rPr>
        <w:t xml:space="preserve">В. </w:t>
      </w:r>
      <w:r w:rsidRPr="00492AAF">
        <w:rPr>
          <w:rStyle w:val="FontStyle33"/>
          <w:i w:val="0"/>
          <w:color w:val="000000"/>
          <w:sz w:val="20"/>
          <w:szCs w:val="20"/>
        </w:rPr>
        <w:t xml:space="preserve">М. </w:t>
      </w:r>
      <w:r w:rsidRPr="00492AAF">
        <w:rPr>
          <w:rStyle w:val="FontStyle34"/>
          <w:color w:val="000000"/>
          <w:sz w:val="20"/>
          <w:szCs w:val="20"/>
        </w:rPr>
        <w:t>Современный коммерческий банк: управление и операции. - М.: Все для Вас, 1993. - С. 236.</w:t>
      </w:r>
    </w:p>
    <w:p w:rsidR="00DB4896" w:rsidRPr="00492AAF" w:rsidRDefault="00DB4896" w:rsidP="00D25A40">
      <w:pPr>
        <w:pStyle w:val="Style8"/>
        <w:widowControl/>
        <w:spacing w:line="240" w:lineRule="auto"/>
        <w:ind w:firstLine="284"/>
        <w:rPr>
          <w:rStyle w:val="FontStyle34"/>
          <w:color w:val="000000"/>
          <w:sz w:val="28"/>
        </w:rPr>
      </w:pPr>
      <w:r w:rsidRPr="00492AAF">
        <w:rPr>
          <w:rStyle w:val="FontStyle34"/>
          <w:color w:val="000000"/>
          <w:sz w:val="28"/>
        </w:rPr>
        <w:t>Проверив располагаемый доход заемщика и сверив его с месячной суммой по обслуживанию долга (Д = проценты + основной долг), банк легко определяет платежеспособность клиента. Если сумма по обслуживанию долга превышает размер располагаемого дохода, то заявление заемщика отклоняется. Платежеспособность потенциального заемщика оценивается банком как хорошая, если сумма по обслуживанию долга составляет 60 % и менее.</w:t>
      </w:r>
    </w:p>
    <w:p w:rsidR="00DB4896" w:rsidRPr="00492AAF" w:rsidRDefault="00DB4896" w:rsidP="00D25A40">
      <w:pPr>
        <w:pStyle w:val="Style7"/>
        <w:widowControl/>
        <w:spacing w:line="240" w:lineRule="auto"/>
        <w:ind w:firstLine="284"/>
        <w:rPr>
          <w:rStyle w:val="FontStyle34"/>
          <w:color w:val="000000"/>
          <w:sz w:val="28"/>
        </w:rPr>
      </w:pPr>
      <w:r w:rsidRPr="00492AAF">
        <w:rPr>
          <w:rStyle w:val="FontStyle34"/>
          <w:color w:val="000000"/>
          <w:sz w:val="28"/>
        </w:rPr>
        <w:t>В США в начале 40-х гг. Д. Дюраном предложена группа факторов, позволяющих, по его мнению, с достаточной достоверностью определить степень кредитного риска при предоставлении потребительской ссуды тому или иному заемщику.</w:t>
      </w:r>
    </w:p>
    <w:p w:rsidR="00DB4896" w:rsidRPr="00492AAF" w:rsidRDefault="00DB4896" w:rsidP="00D25A40">
      <w:pPr>
        <w:pStyle w:val="Style7"/>
        <w:widowControl/>
        <w:spacing w:line="240" w:lineRule="auto"/>
        <w:ind w:firstLine="284"/>
        <w:rPr>
          <w:rStyle w:val="FontStyle34"/>
          <w:color w:val="000000"/>
          <w:sz w:val="28"/>
        </w:rPr>
      </w:pPr>
      <w:r w:rsidRPr="00492AAF">
        <w:rPr>
          <w:rStyle w:val="FontStyle34"/>
          <w:color w:val="000000"/>
          <w:sz w:val="28"/>
        </w:rPr>
        <w:t>Он выделил следующие коэффициенты при начислении баллов:</w:t>
      </w:r>
    </w:p>
    <w:p w:rsidR="00DB4896" w:rsidRPr="00492AAF" w:rsidRDefault="00DB4896" w:rsidP="00D25A40">
      <w:pPr>
        <w:pStyle w:val="Style10"/>
        <w:widowControl/>
        <w:tabs>
          <w:tab w:val="left" w:pos="614"/>
        </w:tabs>
        <w:spacing w:line="240" w:lineRule="auto"/>
        <w:ind w:firstLine="284"/>
        <w:rPr>
          <w:rStyle w:val="FontStyle34"/>
          <w:color w:val="000000"/>
          <w:sz w:val="28"/>
        </w:rPr>
      </w:pPr>
      <w:r w:rsidRPr="00492AAF">
        <w:rPr>
          <w:rStyle w:val="FontStyle34"/>
          <w:color w:val="000000"/>
          <w:sz w:val="28"/>
        </w:rPr>
        <w:t>1. Возраст: 0,1 балла за каждый год свыше 20 лет (максимум 0,30).</w:t>
      </w:r>
    </w:p>
    <w:p w:rsidR="00DB4896" w:rsidRPr="00492AAF" w:rsidRDefault="00DB4896" w:rsidP="00D25A40">
      <w:pPr>
        <w:pStyle w:val="Style10"/>
        <w:widowControl/>
        <w:tabs>
          <w:tab w:val="left" w:pos="619"/>
        </w:tabs>
        <w:spacing w:line="240" w:lineRule="auto"/>
        <w:ind w:firstLine="284"/>
        <w:rPr>
          <w:rStyle w:val="FontStyle34"/>
          <w:color w:val="000000"/>
          <w:sz w:val="28"/>
        </w:rPr>
      </w:pPr>
      <w:r w:rsidRPr="00492AAF">
        <w:rPr>
          <w:rStyle w:val="FontStyle34"/>
          <w:color w:val="000000"/>
          <w:sz w:val="28"/>
        </w:rPr>
        <w:lastRenderedPageBreak/>
        <w:t>2. Пол: женщина - 0,40, мужчина - 0.</w:t>
      </w:r>
    </w:p>
    <w:p w:rsidR="00DB4896" w:rsidRPr="00492AAF" w:rsidRDefault="00DB4896" w:rsidP="00D25A40">
      <w:pPr>
        <w:pStyle w:val="Style10"/>
        <w:widowControl/>
        <w:numPr>
          <w:ilvl w:val="0"/>
          <w:numId w:val="5"/>
        </w:numPr>
        <w:tabs>
          <w:tab w:val="left" w:pos="614"/>
        </w:tabs>
        <w:spacing w:line="240" w:lineRule="auto"/>
        <w:ind w:firstLine="284"/>
        <w:rPr>
          <w:rStyle w:val="FontStyle34"/>
          <w:color w:val="000000"/>
          <w:sz w:val="28"/>
        </w:rPr>
      </w:pPr>
      <w:r w:rsidRPr="00492AAF">
        <w:rPr>
          <w:rStyle w:val="FontStyle34"/>
          <w:color w:val="000000"/>
          <w:sz w:val="28"/>
        </w:rPr>
        <w:t>Срок проживания: 0,042 за каждый год проживания в данной местности (максимум - 0,42 балла).</w:t>
      </w:r>
    </w:p>
    <w:p w:rsidR="00DB4896" w:rsidRPr="00492AAF" w:rsidRDefault="00DB4896" w:rsidP="00D25A40">
      <w:pPr>
        <w:pStyle w:val="Style10"/>
        <w:widowControl/>
        <w:numPr>
          <w:ilvl w:val="0"/>
          <w:numId w:val="5"/>
        </w:numPr>
        <w:tabs>
          <w:tab w:val="left" w:pos="614"/>
        </w:tabs>
        <w:spacing w:line="240" w:lineRule="auto"/>
        <w:ind w:firstLine="284"/>
        <w:rPr>
          <w:rStyle w:val="FontStyle34"/>
          <w:color w:val="000000"/>
          <w:sz w:val="28"/>
        </w:rPr>
      </w:pPr>
      <w:r w:rsidRPr="00492AAF">
        <w:rPr>
          <w:rStyle w:val="FontStyle34"/>
          <w:color w:val="000000"/>
          <w:sz w:val="28"/>
        </w:rPr>
        <w:t>Профессия: 0,55 - за профессию с низким риском, 0 - за профессию с высоким риском и 0,16 - для других профессий.</w:t>
      </w:r>
    </w:p>
    <w:p w:rsidR="00DB4896" w:rsidRPr="00492AAF" w:rsidRDefault="00DB4896" w:rsidP="00D25A40">
      <w:pPr>
        <w:pStyle w:val="Style10"/>
        <w:widowControl/>
        <w:numPr>
          <w:ilvl w:val="0"/>
          <w:numId w:val="5"/>
        </w:numPr>
        <w:tabs>
          <w:tab w:val="left" w:pos="614"/>
        </w:tabs>
        <w:spacing w:line="240" w:lineRule="auto"/>
        <w:ind w:firstLine="284"/>
        <w:rPr>
          <w:rStyle w:val="FontStyle34"/>
          <w:color w:val="000000"/>
          <w:sz w:val="28"/>
        </w:rPr>
      </w:pPr>
      <w:r w:rsidRPr="00492AAF">
        <w:rPr>
          <w:rStyle w:val="FontStyle34"/>
          <w:color w:val="000000"/>
          <w:sz w:val="28"/>
        </w:rPr>
        <w:t>Работа в отрасли: 0,21 - предприятия общественного пользования, государственные учреждения, банки и брокерские фирмы.</w:t>
      </w:r>
    </w:p>
    <w:p w:rsidR="00DB4896" w:rsidRPr="00492AAF" w:rsidRDefault="00DB4896" w:rsidP="00D25A40">
      <w:pPr>
        <w:pStyle w:val="Style10"/>
        <w:widowControl/>
        <w:numPr>
          <w:ilvl w:val="0"/>
          <w:numId w:val="5"/>
        </w:numPr>
        <w:tabs>
          <w:tab w:val="left" w:pos="614"/>
        </w:tabs>
        <w:spacing w:line="240" w:lineRule="auto"/>
        <w:ind w:firstLine="284"/>
        <w:rPr>
          <w:rStyle w:val="FontStyle34"/>
          <w:color w:val="000000"/>
          <w:sz w:val="28"/>
        </w:rPr>
      </w:pPr>
      <w:r w:rsidRPr="00492AAF">
        <w:rPr>
          <w:rStyle w:val="FontStyle34"/>
          <w:color w:val="000000"/>
          <w:sz w:val="28"/>
        </w:rPr>
        <w:t>Занятость: 0,059 - за каждый год работы на данном предприятии (максимум - 0,59 балла).</w:t>
      </w:r>
    </w:p>
    <w:p w:rsidR="00DB4896" w:rsidRPr="00492AAF" w:rsidRDefault="00DB4896" w:rsidP="00D25A40">
      <w:pPr>
        <w:pStyle w:val="Style7"/>
        <w:widowControl/>
        <w:spacing w:line="240" w:lineRule="auto"/>
        <w:ind w:firstLine="284"/>
        <w:rPr>
          <w:rStyle w:val="FontStyle34"/>
          <w:color w:val="000000"/>
          <w:sz w:val="28"/>
        </w:rPr>
      </w:pPr>
      <w:r w:rsidRPr="00492AAF">
        <w:rPr>
          <w:rStyle w:val="FontStyle34"/>
          <w:color w:val="000000"/>
          <w:sz w:val="28"/>
        </w:rPr>
        <w:t>7-9. Финансовые показатели: 0,45 - за наличие банковского счета; 0,35 - за владение недвижимостью; 0,19 - при наличии полиса по страхованию жизни.</w:t>
      </w:r>
    </w:p>
    <w:p w:rsidR="00DB4896" w:rsidRPr="00492AAF" w:rsidRDefault="00DB4896" w:rsidP="00D25A40">
      <w:pPr>
        <w:pStyle w:val="Style7"/>
        <w:widowControl/>
        <w:spacing w:line="240" w:lineRule="auto"/>
        <w:ind w:firstLine="284"/>
        <w:rPr>
          <w:rStyle w:val="FontStyle34"/>
          <w:color w:val="000000"/>
          <w:sz w:val="28"/>
        </w:rPr>
      </w:pPr>
      <w:r w:rsidRPr="00492AAF">
        <w:rPr>
          <w:rStyle w:val="FontStyle34"/>
          <w:color w:val="000000"/>
          <w:sz w:val="28"/>
        </w:rPr>
        <w:t>Исходя из вышеизложенных коэффициентов Д. Дюран определил границу выдачи ссуды заемщику, которая составила 1,25 балла. Заемщик, набравший более 1,25 балла, считается кредитоспособным, набравший менее 1,25 - неплатежеспособным клиентом банка.</w:t>
      </w:r>
    </w:p>
    <w:p w:rsidR="00DB4896" w:rsidRPr="00492AAF" w:rsidRDefault="00DB4896" w:rsidP="00D25A40">
      <w:pPr>
        <w:pStyle w:val="Style7"/>
        <w:widowControl/>
        <w:spacing w:line="240" w:lineRule="auto"/>
        <w:ind w:firstLine="284"/>
        <w:rPr>
          <w:rStyle w:val="FontStyle34"/>
          <w:color w:val="000000"/>
          <w:sz w:val="28"/>
        </w:rPr>
      </w:pPr>
      <w:r w:rsidRPr="00492AAF">
        <w:rPr>
          <w:rStyle w:val="FontStyle34"/>
          <w:color w:val="000000"/>
          <w:sz w:val="28"/>
        </w:rPr>
        <w:t>Наряду с использованием анкет клиентов для анализа кредитоспособности банки могут получить информацию из местных кредитных бюро. Эту информацию также используют для анализа кредитоспособности заемщика. В странах Запада закон предусматривает возможность для клиента проверять информацию, которая касается его финансового положения и находится в кредитном бюро. При выявлении ошибки клиент заявляет о ней в бюро для ее исправления. Бюро, в свою очередь, сообщает всем кредиторам, получившим ошибочную информацию о клиенте. Если точность информации вызывает сомнения и споры, то клиент может постоянно вносить в файлы свою интерпретацию ошибки.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rPr>
      </w:pPr>
      <w:r w:rsidRPr="00492AAF">
        <w:rPr>
          <w:rFonts w:ascii="Times New Roman" w:hAnsi="Times New Roman" w:cs="Times New Roman"/>
          <w:color w:val="000000"/>
          <w:sz w:val="28"/>
        </w:rPr>
        <w:t xml:space="preserve">Выдача кредитных справок в США и ЕС регулируется двумя основными законами. В США этот закон известен, как Акт о точности кредитной отчетности - </w:t>
      </w:r>
      <w:r w:rsidRPr="00492AAF">
        <w:rPr>
          <w:rFonts w:ascii="Times New Roman" w:hAnsi="Times New Roman" w:cs="Times New Roman"/>
          <w:color w:val="000000"/>
          <w:sz w:val="28"/>
          <w:lang w:val="en-US"/>
        </w:rPr>
        <w:t>Fair</w:t>
      </w:r>
      <w:r w:rsidRPr="00492AAF">
        <w:rPr>
          <w:rFonts w:ascii="Times New Roman" w:hAnsi="Times New Roman" w:cs="Times New Roman"/>
          <w:color w:val="000000"/>
          <w:sz w:val="28"/>
        </w:rPr>
        <w:t xml:space="preserve"> </w:t>
      </w:r>
      <w:r w:rsidRPr="00492AAF">
        <w:rPr>
          <w:rFonts w:ascii="Times New Roman" w:hAnsi="Times New Roman" w:cs="Times New Roman"/>
          <w:color w:val="000000"/>
          <w:sz w:val="28"/>
          <w:lang w:val="en-US"/>
        </w:rPr>
        <w:t>Credit</w:t>
      </w:r>
      <w:r w:rsidRPr="00492AAF">
        <w:rPr>
          <w:rFonts w:ascii="Times New Roman" w:hAnsi="Times New Roman" w:cs="Times New Roman"/>
          <w:color w:val="000000"/>
          <w:sz w:val="28"/>
        </w:rPr>
        <w:t xml:space="preserve"> </w:t>
      </w:r>
      <w:r w:rsidRPr="00492AAF">
        <w:rPr>
          <w:rFonts w:ascii="Times New Roman" w:hAnsi="Times New Roman" w:cs="Times New Roman"/>
          <w:color w:val="000000"/>
          <w:sz w:val="28"/>
          <w:lang w:val="en-US"/>
        </w:rPr>
        <w:t>Reporting</w:t>
      </w:r>
      <w:r w:rsidRPr="00492AAF">
        <w:rPr>
          <w:rFonts w:ascii="Times New Roman" w:hAnsi="Times New Roman" w:cs="Times New Roman"/>
          <w:color w:val="000000"/>
          <w:sz w:val="28"/>
        </w:rPr>
        <w:t xml:space="preserve"> </w:t>
      </w:r>
      <w:r w:rsidRPr="00492AAF">
        <w:rPr>
          <w:rFonts w:ascii="Times New Roman" w:hAnsi="Times New Roman" w:cs="Times New Roman"/>
          <w:color w:val="000000"/>
          <w:sz w:val="28"/>
          <w:lang w:val="en-US"/>
        </w:rPr>
        <w:t>Act</w:t>
      </w:r>
      <w:r w:rsidRPr="00492AAF">
        <w:rPr>
          <w:rFonts w:ascii="Times New Roman" w:hAnsi="Times New Roman" w:cs="Times New Roman"/>
          <w:color w:val="000000"/>
          <w:sz w:val="28"/>
        </w:rPr>
        <w:t xml:space="preserve"> (</w:t>
      </w:r>
      <w:r w:rsidRPr="00492AAF">
        <w:rPr>
          <w:rFonts w:ascii="Times New Roman" w:hAnsi="Times New Roman" w:cs="Times New Roman"/>
          <w:color w:val="000000"/>
          <w:sz w:val="28"/>
          <w:lang w:val="en-US"/>
        </w:rPr>
        <w:t>FCRA</w:t>
      </w:r>
      <w:r w:rsidRPr="00492AAF">
        <w:rPr>
          <w:rFonts w:ascii="Times New Roman" w:hAnsi="Times New Roman" w:cs="Times New Roman"/>
          <w:color w:val="000000"/>
          <w:sz w:val="28"/>
        </w:rPr>
        <w:t>)). Первоначально он был принят в 1970 году. В 1996 году в него внесены значительные изменения, отразившие опыт, накопленный за предшествующие 25 лет. Для ЕС основным законом выступает Директива Совета Европарламента N 95/46/ЕС от 25 октября 1995 года «О защите граждан в связи с обработкой персональных данных и о свободном передвижении таких данных» («Директива о приватности»), принятая в 1995 году, но не имевшая повсеместного действия во всех странах - членах ЕС вплоть до 1998 года. Многие из них приняли собственные законы, отражающие принципы директивы.</w:t>
      </w:r>
    </w:p>
    <w:p w:rsidR="00DB4896" w:rsidRPr="00492AAF" w:rsidRDefault="00DB4896" w:rsidP="00D25A40">
      <w:pPr>
        <w:pStyle w:val="Style10"/>
        <w:widowControl/>
        <w:spacing w:line="240" w:lineRule="auto"/>
        <w:ind w:firstLine="284"/>
        <w:rPr>
          <w:rStyle w:val="FontStyle34"/>
          <w:color w:val="000000"/>
          <w:sz w:val="28"/>
        </w:rPr>
      </w:pPr>
      <w:r w:rsidRPr="00492AAF">
        <w:rPr>
          <w:rStyle w:val="FontStyle34"/>
          <w:color w:val="000000"/>
          <w:sz w:val="28"/>
        </w:rPr>
        <w:t xml:space="preserve">Американские банки сегодня разрабатывают различные подходы для анализа кредитоспособности индивидуальных заемщиков. Причем каждый конкретный банк разрабатывает собственную систему оценки кредитоспособности потенциального заемщика исходя из конкретных условий сделки, приоритетов в работе банка, его специализации, места на рынке, конкурентоспособности, состояния взаимоотношений с клиентурой и </w:t>
      </w:r>
      <w:r w:rsidRPr="00492AAF">
        <w:rPr>
          <w:rStyle w:val="FontStyle34"/>
          <w:color w:val="000000"/>
          <w:sz w:val="28"/>
        </w:rPr>
        <w:lastRenderedPageBreak/>
        <w:t>политической стабильности в стране и т. д. Большинство американских банков используют в своей практике следующие системы:</w:t>
      </w:r>
    </w:p>
    <w:p w:rsidR="00DB4896" w:rsidRPr="00492AAF" w:rsidRDefault="00DB4896" w:rsidP="00D25A40">
      <w:pPr>
        <w:pStyle w:val="Style10"/>
        <w:widowControl/>
        <w:spacing w:line="240" w:lineRule="auto"/>
        <w:ind w:firstLine="284"/>
        <w:rPr>
          <w:rStyle w:val="FontStyle34"/>
          <w:color w:val="000000"/>
          <w:sz w:val="28"/>
        </w:rPr>
      </w:pPr>
      <w:r w:rsidRPr="00492AAF">
        <w:rPr>
          <w:rStyle w:val="FontStyle34"/>
          <w:color w:val="000000"/>
          <w:sz w:val="28"/>
        </w:rPr>
        <w:t>-системы оценки кредитоспособности клиентов, основанные на экспертных оценках анализа экономической целесообразности предоставления ссуды;</w:t>
      </w:r>
    </w:p>
    <w:p w:rsidR="00DB4896" w:rsidRPr="00492AAF" w:rsidRDefault="00DB4896" w:rsidP="00D25A40">
      <w:pPr>
        <w:pStyle w:val="Style10"/>
        <w:widowControl/>
        <w:spacing w:line="240" w:lineRule="auto"/>
        <w:ind w:firstLine="284"/>
        <w:rPr>
          <w:rStyle w:val="FontStyle34"/>
          <w:color w:val="000000"/>
          <w:sz w:val="28"/>
        </w:rPr>
      </w:pPr>
      <w:r w:rsidRPr="00492AAF">
        <w:rPr>
          <w:rStyle w:val="FontStyle34"/>
          <w:color w:val="000000"/>
          <w:sz w:val="28"/>
        </w:rPr>
        <w:t>-балльные системы оценки кредитоспособности клиентов. При этом банки собирают информацию о характере заемщика, его финансовом состоянии, форме обеспечения возвратности кредита (залог, гарантия, поручительство или страхование).</w:t>
      </w:r>
    </w:p>
    <w:p w:rsidR="00DB4896" w:rsidRPr="00492AAF" w:rsidRDefault="00DB4896" w:rsidP="00D25A40">
      <w:pPr>
        <w:pStyle w:val="Style10"/>
        <w:widowControl/>
        <w:spacing w:line="240" w:lineRule="auto"/>
        <w:ind w:firstLine="284"/>
        <w:rPr>
          <w:rStyle w:val="FontStyle34"/>
          <w:color w:val="000000"/>
          <w:sz w:val="28"/>
        </w:rPr>
      </w:pPr>
      <w:r w:rsidRPr="00492AAF">
        <w:rPr>
          <w:rStyle w:val="FontStyle34"/>
          <w:color w:val="000000"/>
          <w:sz w:val="28"/>
        </w:rPr>
        <w:t>Используя системы оценки кредитоспособности заемщиков, основанные на экспертных оценках, банки полагаются на общеэкономический подход при анализе кредитоспособности заемщика. Банки анализируют информацию в свете основных банковских требований и затем решают вопрос о возможности предоставления ссуды или отказе в ее выдаче. Такой подход при анализе кредитоспособности заемщика представляет собой взвешенную оценку личных качеств и финансового состояния заемщика.</w:t>
      </w:r>
    </w:p>
    <w:p w:rsidR="00DB4896" w:rsidRPr="00492AAF" w:rsidRDefault="00DB4896" w:rsidP="00D25A40">
      <w:pPr>
        <w:pStyle w:val="Style10"/>
        <w:widowControl/>
        <w:spacing w:line="240" w:lineRule="auto"/>
        <w:ind w:firstLine="284"/>
        <w:rPr>
          <w:rStyle w:val="FontStyle34"/>
          <w:color w:val="000000"/>
          <w:sz w:val="28"/>
        </w:rPr>
      </w:pPr>
      <w:r w:rsidRPr="00492AAF">
        <w:rPr>
          <w:rStyle w:val="FontStyle34"/>
          <w:color w:val="000000"/>
          <w:sz w:val="28"/>
        </w:rPr>
        <w:t>Итак, использование балльных систем оценки кредитоспособности заемщиков в зарубежной практике кредитования индивидуальных заемщиков - это наиболее объективный и экономически обоснованный процесс принятия решений, нежели использование экспертных оценок. Единственная сложность заключается в том, что балльные оценки кредитоспособности заемщика должны быть статистически тщательно выверены, и они требуют постоянного обновления информации, что может быть дорого для банка. Поэтому небольшие банки, как правило, не разрабатывают собственных моделей анализа кредитоспособности клиентов из-за высокой стоимости их подготовки и ограничения информационной базы.</w:t>
      </w:r>
    </w:p>
    <w:p w:rsidR="00DB4896" w:rsidRPr="00492AAF" w:rsidRDefault="00DB4896" w:rsidP="00D25A40">
      <w:pPr>
        <w:pStyle w:val="Style12"/>
        <w:widowControl/>
        <w:spacing w:line="240" w:lineRule="auto"/>
        <w:ind w:firstLine="284"/>
        <w:rPr>
          <w:rStyle w:val="FontStyle34"/>
          <w:color w:val="000000"/>
          <w:sz w:val="28"/>
        </w:rPr>
      </w:pPr>
      <w:r w:rsidRPr="00492AAF">
        <w:rPr>
          <w:rStyle w:val="FontStyle34"/>
          <w:color w:val="000000"/>
          <w:sz w:val="28"/>
        </w:rPr>
        <w:t>Проводя анализ эффективности кредитования заемщиков, американские банки оценивают кредиты по правилу 5 «С» (</w:t>
      </w:r>
      <w:r w:rsidRPr="00492AAF">
        <w:rPr>
          <w:rStyle w:val="FontStyle34"/>
          <w:color w:val="000000"/>
          <w:sz w:val="28"/>
          <w:lang w:val="en-US"/>
        </w:rPr>
        <w:t>capasity</w:t>
      </w:r>
      <w:r w:rsidRPr="00492AAF">
        <w:rPr>
          <w:rStyle w:val="FontStyle34"/>
          <w:color w:val="000000"/>
          <w:sz w:val="28"/>
        </w:rPr>
        <w:t xml:space="preserve"> - возможность, </w:t>
      </w:r>
      <w:r w:rsidRPr="00492AAF">
        <w:rPr>
          <w:rStyle w:val="FontStyle34"/>
          <w:color w:val="000000"/>
          <w:sz w:val="28"/>
          <w:lang w:val="en-US"/>
        </w:rPr>
        <w:t>capital</w:t>
      </w:r>
      <w:r w:rsidRPr="00492AAF">
        <w:rPr>
          <w:rStyle w:val="FontStyle34"/>
          <w:color w:val="000000"/>
          <w:sz w:val="28"/>
        </w:rPr>
        <w:t xml:space="preserve"> - имущество, </w:t>
      </w:r>
      <w:r w:rsidRPr="00492AAF">
        <w:rPr>
          <w:rStyle w:val="FontStyle34"/>
          <w:color w:val="000000"/>
          <w:sz w:val="28"/>
          <w:lang w:val="en-US"/>
        </w:rPr>
        <w:t>collateral</w:t>
      </w:r>
      <w:r w:rsidRPr="00492AAF">
        <w:rPr>
          <w:rStyle w:val="FontStyle34"/>
          <w:color w:val="000000"/>
          <w:sz w:val="28"/>
        </w:rPr>
        <w:t xml:space="preserve"> - обеспечение, </w:t>
      </w:r>
      <w:r w:rsidRPr="00492AAF">
        <w:rPr>
          <w:rStyle w:val="FontStyle34"/>
          <w:color w:val="000000"/>
          <w:sz w:val="28"/>
          <w:lang w:val="en-US"/>
        </w:rPr>
        <w:t>conditions</w:t>
      </w:r>
      <w:r w:rsidRPr="00492AAF">
        <w:rPr>
          <w:rStyle w:val="FontStyle34"/>
          <w:color w:val="000000"/>
          <w:sz w:val="28"/>
        </w:rPr>
        <w:t xml:space="preserve"> - условие, </w:t>
      </w:r>
      <w:r w:rsidRPr="00492AAF">
        <w:rPr>
          <w:rStyle w:val="FontStyle34"/>
          <w:color w:val="000000"/>
          <w:sz w:val="28"/>
          <w:lang w:val="en-US"/>
        </w:rPr>
        <w:t>character</w:t>
      </w:r>
      <w:r w:rsidRPr="00492AAF">
        <w:rPr>
          <w:rStyle w:val="FontStyle34"/>
          <w:color w:val="000000"/>
          <w:sz w:val="28"/>
        </w:rPr>
        <w:t xml:space="preserve"> -характер). Экономист банка должен четко оценить желание и возможность заемщика по погашению ссуды. Единственная же количественная информация, которой располагает банк, - это заявление заемщика на выдачу ссуды и кредитное досье. Если заемщик является клиентом банка, то можно найти также историю кредитных отношений банка с заемщиком. Если же заемщик не является клиентом банка, то есть возможность обратиться в местное кредитное бюро за информацией, характеризующей клиента, либо в другие организации, включая банки.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rPr>
      </w:pPr>
      <w:r w:rsidRPr="00492AAF">
        <w:rPr>
          <w:rFonts w:ascii="Times New Roman" w:hAnsi="Times New Roman" w:cs="Times New Roman"/>
          <w:color w:val="000000"/>
          <w:sz w:val="28"/>
        </w:rPr>
        <w:t xml:space="preserve">Зарождению рейтинговых систем оценки кредитоспособности современная банковская система обязана одному из тяжелейших периодов экономической истории США - середине </w:t>
      </w:r>
      <w:r w:rsidRPr="00492AAF">
        <w:rPr>
          <w:rFonts w:ascii="Times New Roman" w:hAnsi="Times New Roman" w:cs="Times New Roman"/>
          <w:color w:val="000000"/>
          <w:sz w:val="28"/>
          <w:lang w:val="en-US"/>
        </w:rPr>
        <w:t>XIX</w:t>
      </w:r>
      <w:r w:rsidRPr="00492AAF">
        <w:rPr>
          <w:rFonts w:ascii="Times New Roman" w:hAnsi="Times New Roman" w:cs="Times New Roman"/>
          <w:color w:val="000000"/>
          <w:sz w:val="28"/>
        </w:rPr>
        <w:t xml:space="preserve"> в. Это было время окончания Гражданской войны (1861-1865), бурного освоения Запада, восстановления разрушенной экономики Юга. Освоение Запада превратило строительство и эксплуатацию железных дорог. Именно в это время Генри Пур, чья фамилия теперь присутствует в названии одного из лидеров международного </w:t>
      </w:r>
      <w:r w:rsidRPr="00492AAF">
        <w:rPr>
          <w:rFonts w:ascii="Times New Roman" w:hAnsi="Times New Roman" w:cs="Times New Roman"/>
          <w:bCs/>
          <w:color w:val="000000"/>
          <w:sz w:val="28"/>
        </w:rPr>
        <w:t>рейтин</w:t>
      </w:r>
      <w:r w:rsidRPr="00492AAF">
        <w:rPr>
          <w:rFonts w:ascii="Times New Roman" w:hAnsi="Times New Roman" w:cs="Times New Roman"/>
          <w:color w:val="000000"/>
          <w:sz w:val="28"/>
        </w:rPr>
        <w:t xml:space="preserve">гового </w:t>
      </w:r>
      <w:r w:rsidRPr="00492AAF">
        <w:rPr>
          <w:rFonts w:ascii="Times New Roman" w:hAnsi="Times New Roman" w:cs="Times New Roman"/>
          <w:color w:val="000000"/>
          <w:sz w:val="28"/>
        </w:rPr>
        <w:lastRenderedPageBreak/>
        <w:t xml:space="preserve">бизнеса - агентства </w:t>
      </w:r>
      <w:r w:rsidRPr="00492AAF">
        <w:rPr>
          <w:rFonts w:ascii="Times New Roman" w:hAnsi="Times New Roman" w:cs="Times New Roman"/>
          <w:color w:val="000000"/>
          <w:sz w:val="28"/>
          <w:lang w:val="en-US"/>
        </w:rPr>
        <w:t>Standard</w:t>
      </w:r>
      <w:r w:rsidRPr="00492AAF">
        <w:rPr>
          <w:rFonts w:ascii="Times New Roman" w:hAnsi="Times New Roman" w:cs="Times New Roman"/>
          <w:color w:val="000000"/>
          <w:sz w:val="28"/>
        </w:rPr>
        <w:t>&amp;</w:t>
      </w:r>
      <w:r w:rsidRPr="00492AAF">
        <w:rPr>
          <w:rFonts w:ascii="Times New Roman" w:hAnsi="Times New Roman" w:cs="Times New Roman"/>
          <w:color w:val="000000"/>
          <w:sz w:val="28"/>
          <w:lang w:val="en-US"/>
        </w:rPr>
        <w:t>Poor</w:t>
      </w:r>
      <w:r w:rsidRPr="00492AAF">
        <w:rPr>
          <w:rFonts w:ascii="Times New Roman" w:hAnsi="Times New Roman" w:cs="Times New Roman"/>
          <w:color w:val="000000"/>
          <w:sz w:val="28"/>
        </w:rPr>
        <w:t>'</w:t>
      </w:r>
      <w:r w:rsidRPr="00492AAF">
        <w:rPr>
          <w:rFonts w:ascii="Times New Roman" w:hAnsi="Times New Roman" w:cs="Times New Roman"/>
          <w:color w:val="000000"/>
          <w:sz w:val="28"/>
          <w:lang w:val="en-US"/>
        </w:rPr>
        <w:t>s</w:t>
      </w:r>
      <w:r w:rsidRPr="00492AAF">
        <w:rPr>
          <w:rFonts w:ascii="Times New Roman" w:hAnsi="Times New Roman" w:cs="Times New Roman"/>
          <w:color w:val="000000"/>
          <w:sz w:val="28"/>
        </w:rPr>
        <w:t>, - начал публиковать свои независимые аналитические исследования, которые стали прототипом современного кредитного рейтинга. Дефицит доверия породил спрос на независимую экспертизу и неподкупную репутацию. С тех пор они стали товаром, сопутствующим любой финансовой сделке или долговой операции.</w:t>
      </w:r>
    </w:p>
    <w:p w:rsidR="00DB4896" w:rsidRPr="00492AAF" w:rsidRDefault="00DB4896" w:rsidP="00D25A40">
      <w:pPr>
        <w:pStyle w:val="Style39"/>
        <w:widowControl/>
        <w:spacing w:line="240" w:lineRule="auto"/>
        <w:ind w:firstLine="284"/>
        <w:rPr>
          <w:rStyle w:val="FontStyle185"/>
          <w:color w:val="000000"/>
          <w:sz w:val="28"/>
        </w:rPr>
      </w:pPr>
      <w:r w:rsidRPr="00492AAF">
        <w:rPr>
          <w:rStyle w:val="FontStyle185"/>
          <w:color w:val="000000"/>
          <w:sz w:val="28"/>
        </w:rPr>
        <w:t>Ипотечный кризис США, во многом спровоцированный безответственным подходом банков к оценке заемщиков, заставляет пересмотреть многие вопросы, связанные с выдачей кредитов населению. Кризис повлиял и продолжает оказывать сильное влияние на всю международную финансовую систему. Многие банки понесли значительные финансовые потери из-за неудачных вложений в ипотечные ценные бумаги. Так, банкам, работавшим на ипотечном рынке США, пришлось «списать» по состоянию на начало 2008 года кредитных инструментов более чем из 100 млрд долл. США, в первую очередь высокорискованных. При этом, по оценкам Организации по экономическому сотрудничеству и развитию (ОЭСР), общие потери от ипотечного кризиса в США могут достигнуть 300 млрд долл. США, а последствия будут давать о себе знать, как минимум, до 2010 г.</w:t>
      </w:r>
    </w:p>
    <w:p w:rsidR="00DB4896" w:rsidRPr="00492AAF" w:rsidRDefault="00DB4896" w:rsidP="00D25A40">
      <w:pPr>
        <w:pStyle w:val="Style39"/>
        <w:widowControl/>
        <w:spacing w:line="240" w:lineRule="auto"/>
        <w:ind w:firstLine="284"/>
        <w:rPr>
          <w:rStyle w:val="FontStyle185"/>
          <w:color w:val="000000"/>
          <w:sz w:val="28"/>
        </w:rPr>
      </w:pPr>
      <w:r w:rsidRPr="00492AAF">
        <w:rPr>
          <w:rStyle w:val="FontStyle185"/>
          <w:color w:val="000000"/>
          <w:sz w:val="28"/>
        </w:rPr>
        <w:t>Оценивая ситуацию с ипотекой в США, можно констатировать, что Казахстан не застрахован от кризисных явлений в сходных сферах экономики. Для нашей страны данный кризис может стать хорошим уроком, как надо подходить к выдаче кредитов населению. В США ипотечные портфели многих банков были слишком рискованными, потому что на протяжении последних нескольких лет финансово-кредитные организации охотно выдавали ипотечные кредиты заемщикам без доходов, работы, активов. Ипотечные проблемы во многом были спровоцированы также повышением ставок рефинансирования. Вслед за этим повышением пошли вверх и процентные ставки по уже выданным ипотечным кредитам, по той причине, что в США они являются «плавающими» и напрямую привязаны к стоимости финансовых ресурсов на рынках капитала.</w:t>
      </w:r>
    </w:p>
    <w:p w:rsidR="00DB4896" w:rsidRPr="00492AAF" w:rsidRDefault="00DB4896" w:rsidP="00D25A40">
      <w:pPr>
        <w:pStyle w:val="Style39"/>
        <w:widowControl/>
        <w:spacing w:line="240" w:lineRule="auto"/>
        <w:ind w:firstLine="284"/>
        <w:rPr>
          <w:rStyle w:val="FontStyle185"/>
          <w:color w:val="000000"/>
          <w:sz w:val="28"/>
        </w:rPr>
      </w:pPr>
      <w:r w:rsidRPr="00492AAF">
        <w:rPr>
          <w:rStyle w:val="FontStyle185"/>
          <w:color w:val="000000"/>
          <w:sz w:val="28"/>
        </w:rPr>
        <w:t>Политика Федеральной резервной системы США привела к тому, что ипотечные кредиты подешевели настолько, что их можно было взять под 4 - 5% годовых. Когда «плавающая» ставка повысилась до 20%, заемщики, располагающие невысоким доходом, не смогли выплачивать кредиты и многие из них были признаны дефолтными. Повышение ставки по кредитам и падение уровня доходов привели к тому, что платежи по значительной части выданных кредитов прекратились.</w:t>
      </w:r>
    </w:p>
    <w:p w:rsidR="00DB4896" w:rsidRPr="00492AAF" w:rsidRDefault="00DB4896" w:rsidP="00D25A40">
      <w:pPr>
        <w:spacing w:after="0"/>
        <w:ind w:firstLine="284"/>
        <w:jc w:val="both"/>
        <w:rPr>
          <w:rStyle w:val="FontStyle185"/>
          <w:color w:val="000000"/>
          <w:sz w:val="28"/>
        </w:rPr>
      </w:pPr>
      <w:r w:rsidRPr="00492AAF">
        <w:rPr>
          <w:rStyle w:val="FontStyle185"/>
          <w:color w:val="000000"/>
          <w:sz w:val="28"/>
        </w:rPr>
        <w:t xml:space="preserve">Ипотечный кризис США, спровоцировавший повышение процентных ставок, повлиял и на Россию. Ненадежность рыночных механизмов краткосрочного рефинансирования в России определяет высокий уровень рисков ликвидности. В результате кризиса международный рынок корпоративных ценных бумаг, в первую очередь, таких как еврооблигации, закрылся для большинства эмитентов, у многих российских банков и компаний начались трудности с рефинансированием. Происходит </w:t>
      </w:r>
      <w:r w:rsidRPr="00492AAF">
        <w:rPr>
          <w:rStyle w:val="FontStyle185"/>
          <w:color w:val="000000"/>
          <w:sz w:val="28"/>
        </w:rPr>
        <w:lastRenderedPageBreak/>
        <w:t>перераспределение рынка. «Расслоение» между крупными банками и небольшими участниками рынка, не имеющими поддержки в виде зарубежных финансовых структур или серьезной депозитной базы, уже стало очевидным, и будет нарастать в обозримом будущем. По оценкам, для дочерних структур западных банков удорожание ресурсов составило порядка 0,1 - 0,5 %, для крупных российских банков - до 1 %. А для большинства средних и мелких российских банков, не имеющих значительной депозитной базы, стоимость привлечения возросла до 3%. В России может возникнуть недостаток ликвидности, и в этой ситуации можно ожидать постепенного «выхода из игры» мелких банков и, возможно, даже части средних, а также активизации банковских слияний и поглощений.</w:t>
      </w:r>
    </w:p>
    <w:p w:rsidR="00DB4896" w:rsidRPr="00492AAF" w:rsidRDefault="00DB4896" w:rsidP="00D25A40">
      <w:pPr>
        <w:spacing w:after="0"/>
        <w:ind w:firstLine="284"/>
        <w:jc w:val="both"/>
        <w:rPr>
          <w:rStyle w:val="FontStyle185"/>
          <w:color w:val="000000"/>
          <w:sz w:val="28"/>
        </w:rPr>
      </w:pPr>
      <w:r w:rsidRPr="00492AAF">
        <w:rPr>
          <w:rStyle w:val="FontStyle185"/>
          <w:color w:val="000000"/>
          <w:sz w:val="28"/>
        </w:rPr>
        <w:t>Как отмечают эксперты, российский рынок ипотечного кредитования не испытал проблем с массовыми неплатежами по выданным кредитам, как это произошло в Европе и Америке. Однако источниками финансирования ипотечных кредитов у российских банков зачастую выступали средства, привлеченные на западных рынках капитала. Если ситуация на мировых рынках капитала не стабилизируется в ближайшее время, местные банки начнут испытывать трудности с рефинансированием ранее взятых на себя международных обязательств». Необходимо отметить, что важную роль в поддержании стабильности в наиболее острой фазе международного кризиса ликвидности сыграл Центробанк, продемонстрировавший, что готов использовать все доступные ему инструменты, чтобы обеспечить стабильность российского банковского сектора.</w:t>
      </w:r>
    </w:p>
    <w:p w:rsidR="00DB4896" w:rsidRPr="00492AAF" w:rsidRDefault="00DB4896" w:rsidP="00D25A40">
      <w:pPr>
        <w:pStyle w:val="Style42"/>
        <w:widowControl/>
        <w:spacing w:line="240" w:lineRule="auto"/>
        <w:ind w:firstLine="284"/>
        <w:rPr>
          <w:rStyle w:val="FontStyle185"/>
          <w:color w:val="000000"/>
          <w:sz w:val="28"/>
        </w:rPr>
      </w:pPr>
      <w:r w:rsidRPr="00492AAF">
        <w:rPr>
          <w:rStyle w:val="FontStyle185"/>
          <w:color w:val="000000"/>
          <w:sz w:val="28"/>
        </w:rPr>
        <w:t xml:space="preserve">Многие российские банки в 2006 - первой половине 2007 года начали активно развивать направление ипотечного кредитования. </w:t>
      </w:r>
      <w:r w:rsidRPr="00492AAF">
        <w:rPr>
          <w:rStyle w:val="FontStyle162"/>
          <w:rFonts w:ascii="Times New Roman" w:hAnsi="Times New Roman" w:cs="Times New Roman"/>
          <w:i w:val="0"/>
          <w:color w:val="000000"/>
          <w:sz w:val="28"/>
        </w:rPr>
        <w:t xml:space="preserve">Рост российского рынка ипотеки выглядит естественно, учитывая, что сейчас он находится в начале своего развития. </w:t>
      </w:r>
      <w:r w:rsidRPr="00492AAF">
        <w:rPr>
          <w:rStyle w:val="FontStyle185"/>
          <w:color w:val="000000"/>
          <w:sz w:val="28"/>
        </w:rPr>
        <w:t>Финансовые инструменты, основанные на ипотеке, являются важными элементами рынка капитала, представляя собой доходные долгосрочные и не очень рискованные инструменты. Приобретение недвижимости с использованием ипотечного кредита в странах Евросоюза и США достигает 80 - 90%. В России данный показатель в настоящее время составляет порядка 5%. При этом объем ипотечных кредитов по отношению к ВВП в России не превышает 2%. Законодательные основы для развития рынка жилищного кредитования начали создаваться только несколько лет назад.</w:t>
      </w:r>
    </w:p>
    <w:p w:rsidR="00DB4896" w:rsidRPr="00492AAF" w:rsidRDefault="00DB4896" w:rsidP="00D25A40">
      <w:pPr>
        <w:pStyle w:val="Style42"/>
        <w:widowControl/>
        <w:spacing w:line="240" w:lineRule="auto"/>
        <w:ind w:firstLine="284"/>
        <w:rPr>
          <w:rStyle w:val="FontStyle185"/>
          <w:color w:val="000000"/>
          <w:sz w:val="28"/>
        </w:rPr>
      </w:pPr>
      <w:r w:rsidRPr="00492AAF">
        <w:rPr>
          <w:rStyle w:val="FontStyle185"/>
          <w:color w:val="000000"/>
          <w:sz w:val="28"/>
        </w:rPr>
        <w:t xml:space="preserve">Объем проблемной задолженности но кредитам малому и среднему бизнесу в России не превышает 3%, что значительно ниже, чем объем «невозвратов» в секторе потребительского кредитования. По официальной информации, в России доля просроченной задолженности физических лиц свыше 91 дня на начало 2009 г. составляла 4,2%. Реально их объем может быть в 4 - 5 раз больше, а по отдельным видам кредитов, в первую очередь </w:t>
      </w:r>
      <w:r w:rsidRPr="00492AAF">
        <w:rPr>
          <w:rStyle w:val="FontStyle185"/>
          <w:color w:val="000000"/>
          <w:sz w:val="28"/>
        </w:rPr>
        <w:lastRenderedPageBreak/>
        <w:t>выдаваемых прямо в магазинах, и у отдельных банков объем просроченной задолженности может достигать 30%.</w:t>
      </w:r>
    </w:p>
    <w:p w:rsidR="00DB4896" w:rsidRPr="00492AAF" w:rsidRDefault="00DB4896" w:rsidP="00D25A40">
      <w:pPr>
        <w:pStyle w:val="Style44"/>
        <w:widowControl/>
        <w:spacing w:line="240" w:lineRule="auto"/>
        <w:ind w:firstLine="284"/>
        <w:rPr>
          <w:rStyle w:val="FontStyle165"/>
          <w:rFonts w:ascii="Times New Roman" w:hAnsi="Times New Roman" w:cs="Times New Roman"/>
          <w:color w:val="000000"/>
          <w:sz w:val="28"/>
          <w:lang w:eastAsia="en-US"/>
        </w:rPr>
      </w:pPr>
      <w:r w:rsidRPr="00492AAF">
        <w:rPr>
          <w:rStyle w:val="FontStyle165"/>
          <w:rFonts w:ascii="Times New Roman" w:hAnsi="Times New Roman" w:cs="Times New Roman"/>
          <w:color w:val="000000"/>
          <w:sz w:val="28"/>
          <w:lang w:eastAsia="en-US"/>
        </w:rPr>
        <w:t>Необходимо отметить</w:t>
      </w:r>
      <w:r w:rsidRPr="00492AAF">
        <w:rPr>
          <w:rStyle w:val="FontStyle169"/>
          <w:rFonts w:ascii="Times New Roman" w:hAnsi="Times New Roman" w:cs="Times New Roman"/>
          <w:b w:val="0"/>
          <w:color w:val="000000"/>
          <w:sz w:val="28"/>
          <w:lang w:eastAsia="en-US"/>
        </w:rPr>
        <w:t xml:space="preserve">, </w:t>
      </w:r>
      <w:r w:rsidRPr="00492AAF">
        <w:rPr>
          <w:rStyle w:val="FontStyle165"/>
          <w:rFonts w:ascii="Times New Roman" w:hAnsi="Times New Roman" w:cs="Times New Roman"/>
          <w:color w:val="000000"/>
          <w:sz w:val="28"/>
          <w:lang w:eastAsia="en-US"/>
        </w:rPr>
        <w:t xml:space="preserve">что проблемные кредиты встречаются в самых разных типах экономик и в разных странах. В Польше, например, официально признаваемый объем проблемной задолженности по потребительским кредитам втрое превышает российский уровень. В Польше объем всех выданных банками потребительских кредитов составляет примерно 80 млрд долл., что в 1,5 раза больше, чем в России, и соответствует почти 25% объема ВВП страны. В Испании кредитов населению выдано на </w:t>
      </w:r>
      <w:r w:rsidRPr="00492AAF">
        <w:rPr>
          <w:rStyle w:val="FontStyle168"/>
          <w:rFonts w:ascii="Times New Roman" w:hAnsi="Times New Roman" w:cs="Times New Roman"/>
          <w:b w:val="0"/>
          <w:color w:val="000000"/>
          <w:sz w:val="28"/>
          <w:lang w:eastAsia="en-US"/>
        </w:rPr>
        <w:t xml:space="preserve">850 </w:t>
      </w:r>
      <w:r w:rsidRPr="00492AAF">
        <w:rPr>
          <w:rStyle w:val="FontStyle165"/>
          <w:rFonts w:ascii="Times New Roman" w:hAnsi="Times New Roman" w:cs="Times New Roman"/>
          <w:color w:val="000000"/>
          <w:sz w:val="28"/>
          <w:lang w:eastAsia="en-US"/>
        </w:rPr>
        <w:t>млрд долл., что составляет порядка 80% ВВП страны. По западноевропейским стандартам критическим, в зависимости от структуры кредитного портфеля банка и размера процентных ставок, считается уровень просрочки порядка 5 - 6%.</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Обобщая методы управления, можно выделить следующие основные направления управления банковскими рисками в зарубежных странах:</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-подготовительно-предупредительное: стандарты, кодексы, нормативы, нацеленные на снижение риска возникновения банковских кризисов, а также систему их разработки, реализации и надзора за их выполнением;</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-прогнозно-оценочное: определение угроз и рисков, модели прогнозирования и раннего предупреждения банковских кризисов, методы оценки рисков;</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-обеспечение готовности: управление банковскими рисками, антикризисные планы;</w:t>
      </w:r>
    </w:p>
    <w:p w:rsidR="00DB4896" w:rsidRPr="00492AAF" w:rsidRDefault="00DB4896" w:rsidP="00D25A40">
      <w:pPr>
        <w:pStyle w:val="Style16"/>
        <w:widowControl/>
        <w:ind w:firstLine="284"/>
        <w:jc w:val="both"/>
        <w:rPr>
          <w:rStyle w:val="FontStyle41"/>
          <w:b w:val="0"/>
          <w:color w:val="000000"/>
          <w:sz w:val="28"/>
        </w:rPr>
      </w:pPr>
      <w:r w:rsidRPr="00492AAF">
        <w:rPr>
          <w:rStyle w:val="FontStyle41"/>
          <w:b w:val="0"/>
          <w:color w:val="000000"/>
          <w:sz w:val="28"/>
        </w:rPr>
        <w:t>-информационное: информирование ответственных органов, заинтересованных лиц, групп риска и общества о результатах исследований кризисных потрясений, тенденциях и прогнозе развития финансов и экономики, новых факторах рисков и других событий, влияющих на возникновение и распространение кризисов, предупреждение заинтересованных лиц, подготовка и реализация информационной политики, оценка информационного воздействия.</w:t>
      </w:r>
    </w:p>
    <w:p w:rsidR="00DB4896" w:rsidRPr="00492AAF" w:rsidRDefault="00DB4896" w:rsidP="00D25A40">
      <w:pPr>
        <w:pStyle w:val="Style42"/>
        <w:widowControl/>
        <w:spacing w:line="240" w:lineRule="auto"/>
        <w:ind w:firstLine="284"/>
        <w:rPr>
          <w:rStyle w:val="FontStyle185"/>
          <w:color w:val="000000"/>
          <w:sz w:val="28"/>
        </w:rPr>
      </w:pPr>
    </w:p>
    <w:p w:rsidR="00DB4896" w:rsidRPr="00492AAF" w:rsidRDefault="00DB4896" w:rsidP="00D25A40">
      <w:pPr>
        <w:pStyle w:val="Style3"/>
        <w:widowControl/>
        <w:spacing w:line="240" w:lineRule="auto"/>
        <w:ind w:firstLine="284"/>
        <w:jc w:val="both"/>
        <w:rPr>
          <w:rStyle w:val="FontStyle35"/>
          <w:color w:val="000000"/>
          <w:sz w:val="28"/>
        </w:rPr>
      </w:pPr>
      <w:r w:rsidRPr="00492AAF">
        <w:rPr>
          <w:rStyle w:val="FontStyle35"/>
          <w:color w:val="000000"/>
          <w:sz w:val="28"/>
        </w:rPr>
        <w:t>Тема 3. Система управления рисками в банковской системе Республики Казахстан.</w:t>
      </w:r>
    </w:p>
    <w:p w:rsidR="00DB4896" w:rsidRPr="00492AAF" w:rsidRDefault="00DB4896" w:rsidP="00D25A40">
      <w:pPr>
        <w:pStyle w:val="Style3"/>
        <w:widowControl/>
        <w:spacing w:line="240" w:lineRule="auto"/>
        <w:ind w:firstLine="284"/>
        <w:jc w:val="both"/>
        <w:rPr>
          <w:rStyle w:val="FontStyle35"/>
          <w:color w:val="000000"/>
          <w:sz w:val="28"/>
        </w:rPr>
      </w:pPr>
      <w:r w:rsidRPr="00492AAF">
        <w:rPr>
          <w:rStyle w:val="FontStyle35"/>
          <w:color w:val="000000"/>
          <w:sz w:val="28"/>
        </w:rPr>
        <w:t>3.1. Экономико-правовая основа управления рисками в банковской системе Республики Казахстан.</w:t>
      </w:r>
    </w:p>
    <w:p w:rsidR="00DB4896" w:rsidRPr="00492AAF" w:rsidRDefault="00DB4896" w:rsidP="00D25A40">
      <w:pPr>
        <w:pStyle w:val="Style3"/>
        <w:widowControl/>
        <w:spacing w:line="240" w:lineRule="auto"/>
        <w:ind w:firstLine="284"/>
        <w:jc w:val="both"/>
        <w:rPr>
          <w:rStyle w:val="FontStyle35"/>
          <w:b w:val="0"/>
          <w:color w:val="000000"/>
          <w:sz w:val="28"/>
        </w:rPr>
      </w:pPr>
    </w:p>
    <w:p w:rsidR="00DB4896" w:rsidRPr="00492AAF" w:rsidRDefault="00DB4896" w:rsidP="00D25A40">
      <w:pPr>
        <w:pStyle w:val="Style5"/>
        <w:widowControl/>
        <w:spacing w:line="240" w:lineRule="auto"/>
        <w:ind w:firstLine="284"/>
        <w:rPr>
          <w:rStyle w:val="FontStyle37"/>
          <w:color w:val="000000"/>
          <w:sz w:val="28"/>
        </w:rPr>
      </w:pPr>
      <w:r w:rsidRPr="00492AAF">
        <w:rPr>
          <w:rStyle w:val="FontStyle37"/>
          <w:color w:val="000000"/>
          <w:sz w:val="28"/>
        </w:rPr>
        <w:t>В международной практике мониторинг факторов уязвимости финансовой системы осуществляется на основе мониторинга показателей финансовой стабильности и применения мер финансового оздоровления. В частности, механизм индикаторов стабильности финансового сектора включает использование различных показателей стабильности финансовых организаций, а также анализ данных показателей, характеризующий степень подверженности финансовых организаций отраслевым рискам и тенденции нарастания кризисных явлений.</w:t>
      </w:r>
    </w:p>
    <w:p w:rsidR="00DB4896" w:rsidRPr="00492AAF" w:rsidRDefault="00DB4896" w:rsidP="00D25A40">
      <w:pPr>
        <w:pStyle w:val="Style5"/>
        <w:widowControl/>
        <w:spacing w:line="240" w:lineRule="auto"/>
        <w:ind w:firstLine="284"/>
        <w:rPr>
          <w:rStyle w:val="FontStyle37"/>
          <w:color w:val="000000"/>
          <w:sz w:val="28"/>
        </w:rPr>
      </w:pPr>
      <w:r w:rsidRPr="00492AAF">
        <w:rPr>
          <w:rStyle w:val="FontStyle37"/>
          <w:color w:val="000000"/>
          <w:sz w:val="28"/>
        </w:rPr>
        <w:lastRenderedPageBreak/>
        <w:t>В соответствии с международными стандартами регулирования и надзора финансовых организаций при устойчивой макроэкономической политике, в том числе благоприятных экономических условиях и стабильности основных макроэкономических показателей национальной экономики, наиболее эффективными в контексте ограничения системных рисков являются меры пруденциального надзора. При этом режим пруденциального регулирования может быть более гибким при снижении основных рисков финансового сектора, умеренно консервативным - при повышении основных и появлении новых финансовых рисков, которые не оказывают потенциального негативного влияния на финансовые организации, а в случае нарастания системных рисков и появления кризисных явлений в финансовой системе инструменты пруденциального регулирования уступают место мерам чрезвычайного финансового оздоровления.</w:t>
      </w:r>
    </w:p>
    <w:p w:rsidR="00DB4896" w:rsidRPr="00492AAF" w:rsidRDefault="00DB4896" w:rsidP="00D25A40">
      <w:pPr>
        <w:pStyle w:val="Style4"/>
        <w:widowControl/>
        <w:spacing w:line="240" w:lineRule="auto"/>
        <w:ind w:firstLine="284"/>
        <w:rPr>
          <w:rStyle w:val="FontStyle37"/>
          <w:color w:val="000000"/>
          <w:sz w:val="28"/>
        </w:rPr>
      </w:pPr>
      <w:r w:rsidRPr="00492AAF">
        <w:rPr>
          <w:rStyle w:val="FontStyle37"/>
          <w:color w:val="000000"/>
          <w:sz w:val="28"/>
        </w:rPr>
        <w:t xml:space="preserve">АФН в декабре 2004 года </w:t>
      </w:r>
      <w:r w:rsidRPr="00492AAF">
        <w:rPr>
          <w:rStyle w:val="FontStyle36"/>
          <w:b w:val="0"/>
          <w:color w:val="000000"/>
          <w:sz w:val="28"/>
        </w:rPr>
        <w:t xml:space="preserve">разработана «Схема оперативных действий при нарастании системных рисков на финансовом рынке» (далее – Схема) </w:t>
      </w:r>
      <w:r w:rsidRPr="00492AAF">
        <w:rPr>
          <w:rStyle w:val="FontStyle36"/>
          <w:color w:val="000000"/>
          <w:sz w:val="28"/>
        </w:rPr>
        <w:t>[</w:t>
      </w:r>
      <w:r w:rsidRPr="00492AAF">
        <w:rPr>
          <w:rStyle w:val="a5"/>
          <w:rFonts w:ascii="Times New Roman" w:hAnsi="Times New Roman"/>
          <w:iCs/>
          <w:color w:val="000000"/>
          <w:sz w:val="28"/>
          <w:szCs w:val="20"/>
        </w:rPr>
        <w:endnoteReference w:id="46"/>
      </w:r>
      <w:r w:rsidRPr="00492AAF">
        <w:rPr>
          <w:rStyle w:val="FontStyle36"/>
          <w:color w:val="000000"/>
          <w:sz w:val="28"/>
        </w:rPr>
        <w:t>].</w:t>
      </w:r>
      <w:r w:rsidRPr="00492AAF">
        <w:rPr>
          <w:rStyle w:val="FontStyle36"/>
          <w:i/>
          <w:color w:val="000000"/>
          <w:sz w:val="28"/>
        </w:rPr>
        <w:t xml:space="preserve"> </w:t>
      </w:r>
      <w:r w:rsidRPr="00492AAF">
        <w:rPr>
          <w:rStyle w:val="FontStyle37"/>
          <w:color w:val="000000"/>
          <w:sz w:val="28"/>
        </w:rPr>
        <w:t>Схема ориентирована на выявление кризисных явлений и урегулирование системных рисков. В связи с этим структура Схемы предусматривала показатели стабильности каждого из секторов финансового рынка (банковского, страхового, пенсионного и рынка ценных бумаг), а также комплекс оперативных (экстренных) мер, которые могут быть предприняты органом регулирования и надзора при нарастании системных рисков.</w:t>
      </w:r>
    </w:p>
    <w:p w:rsidR="00DB4896" w:rsidRPr="00492AAF" w:rsidRDefault="00DB4896" w:rsidP="00D25A40">
      <w:pPr>
        <w:pStyle w:val="Style5"/>
        <w:widowControl/>
        <w:spacing w:line="240" w:lineRule="auto"/>
        <w:ind w:firstLine="284"/>
        <w:rPr>
          <w:rStyle w:val="FontStyle37"/>
          <w:color w:val="000000"/>
          <w:sz w:val="28"/>
        </w:rPr>
      </w:pPr>
      <w:r w:rsidRPr="00492AAF">
        <w:rPr>
          <w:rStyle w:val="FontStyle37"/>
          <w:color w:val="000000"/>
          <w:sz w:val="28"/>
        </w:rPr>
        <w:t>Согласно Схеме проводится постоянная диагностика финансовой системы, мониторинг и оценка финансового и экономического состояния финансовых организаций в рамках надзора. При выявлении проблемной ситуации определяется ее характер и степень риска возникновения системного кризиса. Рассматриваются пути решения проблемы с применением оздоровительных мероприятий с участием частного сектора или государства.</w:t>
      </w:r>
    </w:p>
    <w:p w:rsidR="00DB4896" w:rsidRPr="00492AAF" w:rsidRDefault="00DB4896" w:rsidP="00D25A40">
      <w:pPr>
        <w:pStyle w:val="Style5"/>
        <w:widowControl/>
        <w:spacing w:line="240" w:lineRule="auto"/>
        <w:ind w:firstLine="284"/>
        <w:rPr>
          <w:rStyle w:val="FontStyle37"/>
          <w:color w:val="000000"/>
          <w:sz w:val="28"/>
        </w:rPr>
      </w:pPr>
      <w:r w:rsidRPr="00492AAF">
        <w:rPr>
          <w:rStyle w:val="FontStyle37"/>
          <w:color w:val="000000"/>
          <w:sz w:val="28"/>
        </w:rPr>
        <w:t>В целях установления стандартов деятельности, создания стимулов для улучшения корпоративного управления и сосредоточения ресурсов надзора на аспектах деятельности банков, наиболее подверженных рискам, АФН с 1 января 2004 года введена в действие Инструкция о требованиях к наличию системы управления рисками и внутреннего контроля в банках второго уровня (далее - Инструкция). Помимо прочего, данной Инструкцией также предусматриваются практические процедуры управления рисками, в том числе - имеющими системный характер, оценка которых возможна посредством проведения соответствующих проверок на месте.</w:t>
      </w:r>
    </w:p>
    <w:p w:rsidR="00DB4896" w:rsidRPr="00492AAF" w:rsidRDefault="00DB4896" w:rsidP="00D25A40">
      <w:pPr>
        <w:pStyle w:val="Style5"/>
        <w:widowControl/>
        <w:spacing w:line="240" w:lineRule="auto"/>
        <w:ind w:firstLine="284"/>
        <w:rPr>
          <w:rStyle w:val="FontStyle37"/>
          <w:color w:val="000000"/>
          <w:sz w:val="28"/>
        </w:rPr>
      </w:pPr>
      <w:r w:rsidRPr="00492AAF">
        <w:rPr>
          <w:rStyle w:val="FontStyle37"/>
          <w:color w:val="000000"/>
          <w:sz w:val="28"/>
        </w:rPr>
        <w:t xml:space="preserve">По итогам аудита независимых аудиторских организаций за 2003 год АФН был проведен анализ отчетов банков об устранении недостатков систем управления рисками. При этом, по мнению внешних аудиторов, основные недостатки в 2003 году были связаны с неполной реализацией банками требований Инструкции к корпоративному управлению, внутреннему контролю, управлению кредитным и рыночным рисками. В целях повышения эффективности мер по внедрению в банках систем управления рисками АФН в 2004 году был разработан проект соответствующих Рекомендаций, детализирующий отдельные требования Инструкции. Рекомендации </w:t>
      </w:r>
      <w:r w:rsidRPr="00492AAF">
        <w:rPr>
          <w:rStyle w:val="FontStyle37"/>
          <w:color w:val="000000"/>
          <w:sz w:val="28"/>
        </w:rPr>
        <w:lastRenderedPageBreak/>
        <w:t>содействовали подготовке независимыми аудиторами более комплексных обзоров соответствия систем управления рисками банков требованиям Инструкции.</w:t>
      </w:r>
    </w:p>
    <w:p w:rsidR="00DB4896" w:rsidRPr="00492AAF" w:rsidRDefault="00DB4896" w:rsidP="00D25A40">
      <w:pPr>
        <w:pStyle w:val="Style5"/>
        <w:widowControl/>
        <w:spacing w:line="240" w:lineRule="auto"/>
        <w:ind w:firstLine="284"/>
        <w:rPr>
          <w:rStyle w:val="FontStyle37"/>
          <w:color w:val="000000"/>
          <w:sz w:val="28"/>
        </w:rPr>
      </w:pPr>
      <w:r w:rsidRPr="00492AAF">
        <w:rPr>
          <w:rStyle w:val="FontStyle37"/>
          <w:color w:val="000000"/>
          <w:sz w:val="28"/>
        </w:rPr>
        <w:t>Согласно Рекомендациям обзор систем управления рисками оформляется в соответствии с международным стандартом аудита № 920 «Соглашения по выполнению согласованных процедур в отношении финансовой информации». При этом банкам согласовывают с аудиторами специальные процедуры, определяющие степень соблюдения требований Инструкции. Независимыми аудиторами составляются отчеты по согласованным процедурам, в том числе содержащие перечень проведенных согласованных процедур по проверке систем управления рисками, и фактические выводы.</w:t>
      </w:r>
    </w:p>
    <w:p w:rsidR="00DB4896" w:rsidRPr="00492AAF" w:rsidRDefault="00DB4896" w:rsidP="00D25A40">
      <w:pPr>
        <w:pStyle w:val="Style5"/>
        <w:widowControl/>
        <w:spacing w:line="240" w:lineRule="auto"/>
        <w:ind w:firstLine="284"/>
        <w:rPr>
          <w:rStyle w:val="FontStyle37"/>
          <w:color w:val="000000"/>
          <w:sz w:val="28"/>
        </w:rPr>
      </w:pPr>
      <w:r w:rsidRPr="00492AAF">
        <w:rPr>
          <w:rStyle w:val="FontStyle37"/>
          <w:color w:val="000000"/>
          <w:sz w:val="28"/>
        </w:rPr>
        <w:t xml:space="preserve">В результате присвоения Казахстану международного инвестиционного рейтинга и повышения финансовой устойчивости банков последние получили широкие возможности для </w:t>
      </w:r>
      <w:r w:rsidRPr="00492AAF">
        <w:rPr>
          <w:rStyle w:val="FontStyle36"/>
          <w:b w:val="0"/>
          <w:color w:val="000000"/>
          <w:sz w:val="28"/>
        </w:rPr>
        <w:t>заимствований на внешних рынках заемного капитала,</w:t>
      </w:r>
      <w:r w:rsidRPr="00492AAF">
        <w:rPr>
          <w:rStyle w:val="FontStyle36"/>
          <w:i/>
          <w:color w:val="000000"/>
          <w:sz w:val="28"/>
        </w:rPr>
        <w:t xml:space="preserve"> </w:t>
      </w:r>
      <w:r w:rsidRPr="00492AAF">
        <w:rPr>
          <w:rStyle w:val="FontStyle37"/>
          <w:color w:val="000000"/>
          <w:sz w:val="28"/>
        </w:rPr>
        <w:t>что усилило подверженность банковского сектора страновому риску. В связи с чем АФН в 2004 году были внесены изменения в Правила о пруденциальных нормативах для БВУ, предусматривающие снижение лимитов валютной позиции банков и мониторинг валютной ликвидности, а также расчет достаточности собственного капитала, в том числе с учетом странового риска.</w:t>
      </w:r>
    </w:p>
    <w:p w:rsidR="00DB4896" w:rsidRPr="00492AAF" w:rsidRDefault="00DB4896" w:rsidP="00D25A40">
      <w:pPr>
        <w:pStyle w:val="Style5"/>
        <w:widowControl/>
        <w:spacing w:line="240" w:lineRule="auto"/>
        <w:ind w:firstLine="284"/>
        <w:rPr>
          <w:rStyle w:val="FontStyle37"/>
          <w:color w:val="000000"/>
          <w:sz w:val="28"/>
        </w:rPr>
      </w:pPr>
      <w:r w:rsidRPr="00492AAF">
        <w:rPr>
          <w:rStyle w:val="FontStyle37"/>
          <w:color w:val="000000"/>
          <w:sz w:val="28"/>
        </w:rPr>
        <w:t xml:space="preserve">В соответствии с поручением Президента РК, данным по итогам рассмотрения Отчета Национального Банка РК за 2003 год, АФН в 2004 году была </w:t>
      </w:r>
      <w:r w:rsidRPr="00492AAF">
        <w:rPr>
          <w:rStyle w:val="FontStyle36"/>
          <w:b w:val="0"/>
          <w:color w:val="000000"/>
          <w:sz w:val="28"/>
        </w:rPr>
        <w:t>разработана и утверждена Концепция консолидированного надзора</w:t>
      </w:r>
      <w:r w:rsidRPr="00492AAF">
        <w:rPr>
          <w:rStyle w:val="FontStyle36"/>
          <w:i/>
          <w:color w:val="000000"/>
          <w:sz w:val="28"/>
        </w:rPr>
        <w:t xml:space="preserve">, </w:t>
      </w:r>
      <w:r w:rsidRPr="00492AAF">
        <w:rPr>
          <w:rStyle w:val="FontStyle37"/>
          <w:color w:val="000000"/>
          <w:sz w:val="28"/>
        </w:rPr>
        <w:t>определяющая дальнейшее развитие надзора и регулирования финансовых организаций в Республике Казахстан.</w:t>
      </w:r>
    </w:p>
    <w:p w:rsidR="00DB4896" w:rsidRPr="00492AAF" w:rsidRDefault="00DB4896" w:rsidP="00D25A40">
      <w:pPr>
        <w:pStyle w:val="Style5"/>
        <w:widowControl/>
        <w:spacing w:line="240" w:lineRule="auto"/>
        <w:ind w:firstLine="284"/>
        <w:rPr>
          <w:rStyle w:val="FontStyle37"/>
          <w:color w:val="000000"/>
          <w:sz w:val="28"/>
        </w:rPr>
      </w:pPr>
      <w:r w:rsidRPr="00492AAF">
        <w:rPr>
          <w:rStyle w:val="FontStyle37"/>
          <w:color w:val="000000"/>
          <w:sz w:val="28"/>
        </w:rPr>
        <w:t>Н</w:t>
      </w:r>
      <w:r w:rsidRPr="00492AAF">
        <w:rPr>
          <w:rStyle w:val="FontStyle36"/>
          <w:b w:val="0"/>
          <w:color w:val="000000"/>
          <w:sz w:val="28"/>
        </w:rPr>
        <w:t>а рынке банковских услуг с 2003 года наблюдался «кредитный бум»,</w:t>
      </w:r>
      <w:r w:rsidRPr="00492AAF">
        <w:rPr>
          <w:rStyle w:val="FontStyle36"/>
          <w:i/>
          <w:color w:val="000000"/>
          <w:sz w:val="28"/>
        </w:rPr>
        <w:t xml:space="preserve"> </w:t>
      </w:r>
      <w:r w:rsidRPr="00492AAF">
        <w:rPr>
          <w:rStyle w:val="FontStyle37"/>
          <w:color w:val="000000"/>
          <w:sz w:val="28"/>
        </w:rPr>
        <w:t>что обусловлено не только высокими темпами экономического роста, но и расширившимися возможностями банков по привлечению значительных объемов денег с внутреннего и международного рынков капиталов. Соответственно существенно возросли кредитные риски банков, которые в международной практике минимизируются путем использования системы кредитного бюро и применения банками автоматизированных моделей скоринга.</w:t>
      </w:r>
    </w:p>
    <w:p w:rsidR="00DB4896" w:rsidRPr="00492AAF" w:rsidRDefault="00DB4896" w:rsidP="00D25A40">
      <w:pPr>
        <w:pStyle w:val="Style5"/>
        <w:widowControl/>
        <w:spacing w:line="240" w:lineRule="auto"/>
        <w:ind w:firstLine="284"/>
        <w:rPr>
          <w:rStyle w:val="FontStyle37"/>
          <w:color w:val="000000"/>
          <w:sz w:val="28"/>
        </w:rPr>
      </w:pPr>
      <w:r w:rsidRPr="00492AAF">
        <w:rPr>
          <w:rStyle w:val="FontStyle37"/>
          <w:color w:val="000000"/>
          <w:sz w:val="28"/>
        </w:rPr>
        <w:t>В этой связи АФН в 2004 году разработан Закон РК «О кредитных бюро и формировании кредитных историй в Республике Казахстан», который имеет большое значение для развития рынка кредитных услуг и повышения договорной дисциплины заемщиков. Реализация Закона способствовала большей прозрачности заемщиков, снижению рисков банков, позволяя усовершенствовать мониторинг кредитоспособности заемщиков и улучшить качество управления кредитным риском.</w:t>
      </w:r>
    </w:p>
    <w:p w:rsidR="00DB4896" w:rsidRPr="00492AAF" w:rsidRDefault="00DB4896" w:rsidP="00D25A40">
      <w:pPr>
        <w:pStyle w:val="Style5"/>
        <w:widowControl/>
        <w:spacing w:line="240" w:lineRule="auto"/>
        <w:ind w:firstLine="284"/>
        <w:rPr>
          <w:rStyle w:val="FontStyle37"/>
          <w:color w:val="000000"/>
          <w:sz w:val="28"/>
        </w:rPr>
      </w:pPr>
      <w:r w:rsidRPr="00492AAF">
        <w:rPr>
          <w:rStyle w:val="FontStyle37"/>
          <w:color w:val="000000"/>
          <w:sz w:val="28"/>
        </w:rPr>
        <w:t>В части ведения банками документации по кредитованию АФН в 2004 году были внесены изменения, предусматривающие применение банками моделей кредитного скоринга по потребительским кредитам и, соответственно, сокращение документации по ним.</w:t>
      </w:r>
    </w:p>
    <w:p w:rsidR="00DB4896" w:rsidRPr="00492AAF" w:rsidRDefault="00DB4896" w:rsidP="00D25A40">
      <w:pPr>
        <w:spacing w:after="0"/>
        <w:ind w:firstLine="284"/>
        <w:jc w:val="both"/>
        <w:rPr>
          <w:rStyle w:val="FontStyle37"/>
          <w:color w:val="000000"/>
          <w:sz w:val="28"/>
        </w:rPr>
      </w:pPr>
      <w:r w:rsidRPr="00492AAF">
        <w:rPr>
          <w:rFonts w:ascii="Times New Roman" w:hAnsi="Times New Roman" w:cs="Times New Roman"/>
          <w:color w:val="000000"/>
          <w:sz w:val="28"/>
          <w:szCs w:val="28"/>
        </w:rPr>
        <w:lastRenderedPageBreak/>
        <w:t>По результатам дистанционного надзора в течение 2005 года банковским группами</w:t>
      </w:r>
      <w:r w:rsidRPr="00492AAF">
        <w:rPr>
          <w:rFonts w:ascii="Times New Roman" w:hAnsi="Times New Roman" w:cs="Times New Roman"/>
          <w:color w:val="000000"/>
        </w:rPr>
        <w:t xml:space="preserve"> </w:t>
      </w:r>
      <w:r w:rsidRPr="00492AAF">
        <w:rPr>
          <w:rStyle w:val="FontStyle37"/>
          <w:color w:val="000000"/>
          <w:sz w:val="28"/>
        </w:rPr>
        <w:t>соблюдались пруденциальные нормативы, установленные постановлением Правления АФН от 27 ноября 2004 года № 325 «Об установлении нормативных значений и методик расчетов пруденциальных нормативов для банковских групп, а также форм и сроков представления отчетности об их выполнении» [</w:t>
      </w:r>
      <w:r w:rsidRPr="00492AAF">
        <w:rPr>
          <w:rStyle w:val="a5"/>
          <w:rFonts w:ascii="Times New Roman" w:hAnsi="Times New Roman" w:cs="Times New Roman"/>
          <w:color w:val="000000"/>
          <w:sz w:val="28"/>
        </w:rPr>
        <w:endnoteReference w:id="47"/>
      </w:r>
      <w:r w:rsidRPr="00492AAF">
        <w:rPr>
          <w:rStyle w:val="FontStyle37"/>
          <w:color w:val="000000"/>
          <w:sz w:val="28"/>
        </w:rPr>
        <w:t>].</w:t>
      </w:r>
    </w:p>
    <w:p w:rsidR="00DB4896" w:rsidRPr="00492AAF" w:rsidRDefault="00DB4896" w:rsidP="00D25A40">
      <w:pPr>
        <w:pStyle w:val="Style8"/>
        <w:widowControl/>
        <w:spacing w:line="240" w:lineRule="auto"/>
        <w:ind w:firstLine="284"/>
        <w:rPr>
          <w:rStyle w:val="FontStyle37"/>
          <w:color w:val="000000"/>
          <w:sz w:val="28"/>
        </w:rPr>
      </w:pPr>
      <w:r w:rsidRPr="00492AAF">
        <w:rPr>
          <w:rStyle w:val="FontStyle37"/>
          <w:color w:val="000000"/>
          <w:sz w:val="28"/>
        </w:rPr>
        <w:t>По результатам проведенного АФН в 2005 году анализа обзоров независимых аудиторских организаций по выполнению банками второго уровня требований Инструкции о требованиях к наличию систем управления рисками и внутреннего контроля в банках второго уровня № 434 от 6 декабря 2003 года [</w:t>
      </w:r>
      <w:r w:rsidRPr="00492AAF">
        <w:rPr>
          <w:rStyle w:val="a5"/>
          <w:color w:val="000000"/>
          <w:sz w:val="28"/>
          <w:szCs w:val="20"/>
        </w:rPr>
        <w:endnoteReference w:id="48"/>
      </w:r>
      <w:r w:rsidRPr="00492AAF">
        <w:rPr>
          <w:rStyle w:val="FontStyle37"/>
          <w:color w:val="000000"/>
          <w:sz w:val="28"/>
        </w:rPr>
        <w:t>], представленных по итогам 2004 года, установлено, что степень выполнения основных и дополнительных требований в среднем по банкам составила 64%. Невыполнение требований данной Инструкции в основном связано с отсутствием бизнес-операций, в отношении которых установлены требования, задержкой разработки внутренних правил и процедур, недостатком квалифицированного персонала в системе управления рисками и внутреннего контроля. В связи с этим АФН внесены изменения в Инструкцию о требованиях к наличию систем управления рисками и внутреннего контроля, которые предусматривают разделение критериев требований к наличию в банках систем управления рисками и внутреннего контроля на базовые и дополнительные. При этом соответствие базовым критериям требований банки должны обеспечить к 1 января 2006 года, дополнительным критериям - к 1 января 2007 года.</w:t>
      </w:r>
    </w:p>
    <w:p w:rsidR="00DB4896" w:rsidRPr="00492AAF" w:rsidRDefault="00DB4896" w:rsidP="00D25A40">
      <w:pPr>
        <w:pStyle w:val="Style8"/>
        <w:widowControl/>
        <w:spacing w:line="240" w:lineRule="auto"/>
        <w:ind w:firstLine="284"/>
        <w:rPr>
          <w:rStyle w:val="FontStyle37"/>
          <w:color w:val="000000"/>
          <w:sz w:val="28"/>
        </w:rPr>
      </w:pPr>
      <w:r w:rsidRPr="00492AAF">
        <w:rPr>
          <w:rStyle w:val="FontStyle37"/>
          <w:color w:val="000000"/>
          <w:sz w:val="28"/>
        </w:rPr>
        <w:t xml:space="preserve">Активизация банков на внешних рынках заемного капитала усилила подверженность банковского сектора страновому риску. В связи с чем, АФН в 2005 году внесены изменения и дополнения в Инструкцию о нормативных значениях и методике расчетов пруденциальных нормативов для БВУ, предусматривающие расчет достаточности собственного капитала, в том числе с учетом странового риска. В частности, введены более высокие требования в отношении организаций нерезидентов, что предусматривает расчет кредитного риска банка в зависимости от кредитного рейтинга нерезидента. При этом требования к нерезидентам, имеющим долговой рейтинг ниже «ВВ-» </w:t>
      </w:r>
      <w:r w:rsidRPr="00492AAF">
        <w:rPr>
          <w:rStyle w:val="FontStyle37"/>
          <w:color w:val="000000"/>
          <w:sz w:val="28"/>
          <w:lang w:val="en-US"/>
        </w:rPr>
        <w:t>Standard</w:t>
      </w:r>
      <w:r w:rsidRPr="00492AAF">
        <w:rPr>
          <w:rStyle w:val="FontStyle37"/>
          <w:color w:val="000000"/>
          <w:sz w:val="28"/>
        </w:rPr>
        <w:t xml:space="preserve"> &amp; </w:t>
      </w:r>
      <w:r w:rsidRPr="00492AAF">
        <w:rPr>
          <w:rStyle w:val="FontStyle37"/>
          <w:color w:val="000000"/>
          <w:sz w:val="28"/>
          <w:lang w:val="en-US"/>
        </w:rPr>
        <w:t>Poor</w:t>
      </w:r>
      <w:r w:rsidRPr="00492AAF">
        <w:rPr>
          <w:rStyle w:val="FontStyle37"/>
          <w:color w:val="000000"/>
          <w:sz w:val="28"/>
        </w:rPr>
        <w:t>'</w:t>
      </w:r>
      <w:r w:rsidRPr="00492AAF">
        <w:rPr>
          <w:rStyle w:val="FontStyle37"/>
          <w:color w:val="000000"/>
          <w:sz w:val="28"/>
          <w:lang w:val="en-US"/>
        </w:rPr>
        <w:t>s</w:t>
      </w:r>
      <w:r w:rsidRPr="00492AAF">
        <w:rPr>
          <w:rStyle w:val="FontStyle37"/>
          <w:color w:val="000000"/>
          <w:sz w:val="28"/>
        </w:rPr>
        <w:t xml:space="preserve"> или не имеющим соответствующей рейтинговой оценки, взвешиваются вместо 100% по 150%.</w:t>
      </w:r>
    </w:p>
    <w:p w:rsidR="00DB4896" w:rsidRPr="00492AAF" w:rsidRDefault="00DB4896" w:rsidP="00D25A40">
      <w:pPr>
        <w:pStyle w:val="Style8"/>
        <w:widowControl/>
        <w:spacing w:line="240" w:lineRule="auto"/>
        <w:ind w:firstLine="284"/>
        <w:rPr>
          <w:rStyle w:val="FontStyle37"/>
          <w:color w:val="000000"/>
          <w:sz w:val="28"/>
        </w:rPr>
      </w:pPr>
      <w:r w:rsidRPr="00492AAF">
        <w:rPr>
          <w:rStyle w:val="FontStyle37"/>
          <w:color w:val="000000"/>
          <w:sz w:val="28"/>
        </w:rPr>
        <w:t>В целях управления процессом роста внешнего заимствования банков и снижения валютных рисков в 2005 году сокращены лимиты валютной позиции, установленные для БВУ.</w:t>
      </w:r>
    </w:p>
    <w:p w:rsidR="00DB4896" w:rsidRPr="00492AAF" w:rsidRDefault="00DB4896" w:rsidP="00D25A40">
      <w:pPr>
        <w:pStyle w:val="Style8"/>
        <w:widowControl/>
        <w:spacing w:line="240" w:lineRule="auto"/>
        <w:ind w:firstLine="284"/>
        <w:rPr>
          <w:rStyle w:val="FontStyle37"/>
          <w:color w:val="000000"/>
          <w:sz w:val="28"/>
        </w:rPr>
      </w:pPr>
      <w:r w:rsidRPr="00492AAF">
        <w:rPr>
          <w:rStyle w:val="FontStyle37"/>
          <w:color w:val="000000"/>
          <w:sz w:val="28"/>
        </w:rPr>
        <w:t>В связи с ростом кредитных рисков БВУ, связанных с кредитованием операций с недвижимостью, в качестве одной из мер снижения указанных рисков предлагалось повышение капитализации банков по ипотечным кредитам. Так, в 2005 году повышены требования к достаточности собственного капитала в отношении займов, связанных с недвижимостью, в том числе предусматривающие:</w:t>
      </w:r>
    </w:p>
    <w:p w:rsidR="00DB4896" w:rsidRPr="00492AAF" w:rsidRDefault="00DB4896" w:rsidP="00D25A40">
      <w:pPr>
        <w:pStyle w:val="Style8"/>
        <w:widowControl/>
        <w:spacing w:line="240" w:lineRule="auto"/>
        <w:ind w:firstLine="284"/>
        <w:rPr>
          <w:rStyle w:val="FontStyle37"/>
          <w:color w:val="000000"/>
          <w:sz w:val="28"/>
        </w:rPr>
      </w:pPr>
      <w:r w:rsidRPr="00492AAF">
        <w:rPr>
          <w:rStyle w:val="FontStyle37"/>
          <w:color w:val="000000"/>
          <w:sz w:val="28"/>
        </w:rPr>
        <w:lastRenderedPageBreak/>
        <w:t>- применение 50% степени риска к ипотечным жилищным займам, оценочная стоимость обеспечения по которым не превышает 7000 месячного расчетного показателя, предоставленным физическим лицам;</w:t>
      </w:r>
    </w:p>
    <w:p w:rsidR="00DB4896" w:rsidRPr="00492AAF" w:rsidRDefault="00DB4896" w:rsidP="00D25A40">
      <w:pPr>
        <w:pStyle w:val="Style11"/>
        <w:widowControl/>
        <w:tabs>
          <w:tab w:val="left" w:pos="883"/>
        </w:tabs>
        <w:spacing w:line="240" w:lineRule="auto"/>
        <w:ind w:firstLine="284"/>
        <w:jc w:val="both"/>
        <w:rPr>
          <w:rStyle w:val="FontStyle37"/>
          <w:color w:val="000000"/>
          <w:sz w:val="28"/>
        </w:rPr>
      </w:pPr>
      <w:r w:rsidRPr="00492AAF">
        <w:rPr>
          <w:rStyle w:val="FontStyle37"/>
          <w:color w:val="000000"/>
          <w:sz w:val="28"/>
        </w:rPr>
        <w:t>-применение 75% степени риска к ипотечным жилищным займам, оценочная стоимость обеспечения по которым превышает 7000 месячного расчетного показателя, предоставленным физическим лицам.</w:t>
      </w:r>
    </w:p>
    <w:p w:rsidR="00DB4896" w:rsidRPr="00492AAF" w:rsidRDefault="00DB4896" w:rsidP="00D25A40">
      <w:pPr>
        <w:pStyle w:val="Style8"/>
        <w:widowControl/>
        <w:spacing w:line="240" w:lineRule="auto"/>
        <w:ind w:firstLine="284"/>
        <w:rPr>
          <w:rStyle w:val="FontStyle37"/>
          <w:color w:val="000000"/>
          <w:sz w:val="28"/>
        </w:rPr>
      </w:pPr>
      <w:r w:rsidRPr="00492AAF">
        <w:rPr>
          <w:rStyle w:val="FontStyle37"/>
          <w:color w:val="000000"/>
          <w:sz w:val="28"/>
        </w:rPr>
        <w:t>Кроме того, предусмотрено признание для целей расчета максимального риска на одного заемщика участников строительства недвижимости, в том числе заказчика, долевых участников и гарантов долевых участников в качестве «одного заемщика», а также введены унифицированное определение ипотечного кредита и минимальные требования к нему в соответствии с международной практикой.</w:t>
      </w:r>
    </w:p>
    <w:p w:rsidR="00DB4896" w:rsidRPr="00492AAF" w:rsidRDefault="00DB4896" w:rsidP="00D25A40">
      <w:pPr>
        <w:pStyle w:val="Style8"/>
        <w:widowControl/>
        <w:spacing w:line="240" w:lineRule="auto"/>
        <w:ind w:firstLine="284"/>
        <w:rPr>
          <w:rStyle w:val="FontStyle37"/>
          <w:color w:val="000000"/>
          <w:sz w:val="28"/>
        </w:rPr>
      </w:pPr>
      <w:r w:rsidRPr="00492AAF">
        <w:rPr>
          <w:rStyle w:val="FontStyle37"/>
          <w:color w:val="000000"/>
          <w:sz w:val="28"/>
        </w:rPr>
        <w:t>В целях повышения капитализации БВУ, адекватных рыночным и операционным рискам, в Инструкцию о нормативных значениях и методике расчетов пруденциальных нормативов для БВУ в 2005 году внесены соответствующие изменения и дополнения, предусматривающие:</w:t>
      </w:r>
    </w:p>
    <w:p w:rsidR="00DB4896" w:rsidRPr="00492AAF" w:rsidRDefault="00DB4896" w:rsidP="00D25A40">
      <w:pPr>
        <w:pStyle w:val="Style11"/>
        <w:widowControl/>
        <w:numPr>
          <w:ilvl w:val="0"/>
          <w:numId w:val="6"/>
        </w:numPr>
        <w:tabs>
          <w:tab w:val="left" w:pos="883"/>
        </w:tabs>
        <w:spacing w:line="240" w:lineRule="auto"/>
        <w:ind w:firstLine="284"/>
        <w:jc w:val="both"/>
        <w:rPr>
          <w:rStyle w:val="FontStyle37"/>
          <w:color w:val="000000"/>
          <w:sz w:val="28"/>
        </w:rPr>
      </w:pPr>
      <w:r w:rsidRPr="00492AAF">
        <w:rPr>
          <w:rStyle w:val="FontStyle37"/>
          <w:color w:val="000000"/>
          <w:sz w:val="28"/>
        </w:rPr>
        <w:t>подход к оценке рыночного риска на основе международной практики банковского надзора, рекомендованной Базельским комитетом по банковскому надзору, а также в соответствии с Директивами Европейского Союза;</w:t>
      </w:r>
    </w:p>
    <w:p w:rsidR="00DB4896" w:rsidRPr="00492AAF" w:rsidRDefault="00DB4896" w:rsidP="00D25A40">
      <w:pPr>
        <w:pStyle w:val="Style11"/>
        <w:widowControl/>
        <w:numPr>
          <w:ilvl w:val="0"/>
          <w:numId w:val="6"/>
        </w:numPr>
        <w:tabs>
          <w:tab w:val="left" w:pos="883"/>
        </w:tabs>
        <w:spacing w:line="240" w:lineRule="auto"/>
        <w:ind w:firstLine="284"/>
        <w:jc w:val="both"/>
        <w:rPr>
          <w:rStyle w:val="FontStyle37"/>
          <w:color w:val="000000"/>
          <w:sz w:val="28"/>
        </w:rPr>
      </w:pPr>
      <w:r w:rsidRPr="00492AAF">
        <w:rPr>
          <w:rStyle w:val="FontStyle37"/>
          <w:color w:val="000000"/>
          <w:sz w:val="28"/>
        </w:rPr>
        <w:t>включение в расчет достаточности капитала требований к капитализации по операционному риску согласно новому Базельскому соглашению по капиталу (Базель II).</w:t>
      </w:r>
    </w:p>
    <w:p w:rsidR="00DB4896" w:rsidRPr="00492AAF" w:rsidRDefault="00DB4896" w:rsidP="00D25A40">
      <w:pPr>
        <w:pStyle w:val="Style9"/>
        <w:widowControl/>
        <w:spacing w:line="240" w:lineRule="auto"/>
        <w:ind w:firstLine="284"/>
        <w:rPr>
          <w:rStyle w:val="FontStyle37"/>
          <w:color w:val="000000"/>
          <w:sz w:val="28"/>
        </w:rPr>
      </w:pPr>
      <w:r w:rsidRPr="00492AAF">
        <w:rPr>
          <w:rStyle w:val="FontStyle37"/>
          <w:color w:val="000000"/>
          <w:sz w:val="28"/>
        </w:rPr>
        <w:t>На заседании Правления АФН 25 февраля 2006 года принято постановление Правления АФН «Об установлении нормативных значений и методик расчетов пруденциальных нормативов для банковских конгломератов, а также форм и сроков представления отчетности об их выполнении», устанавливающее обязательные к соблюдению банковскими конгломератами пруденциальные нормативы [</w:t>
      </w:r>
      <w:r w:rsidRPr="00492AAF">
        <w:rPr>
          <w:rStyle w:val="a5"/>
          <w:color w:val="000000"/>
          <w:sz w:val="28"/>
          <w:szCs w:val="20"/>
        </w:rPr>
        <w:endnoteReference w:id="49"/>
      </w:r>
      <w:r w:rsidRPr="00492AAF">
        <w:rPr>
          <w:rStyle w:val="FontStyle37"/>
          <w:color w:val="000000"/>
          <w:sz w:val="28"/>
        </w:rPr>
        <w:t>]:</w:t>
      </w:r>
    </w:p>
    <w:p w:rsidR="00DB4896" w:rsidRPr="00492AAF" w:rsidRDefault="00DB4896" w:rsidP="00D25A40">
      <w:pPr>
        <w:pStyle w:val="Style12"/>
        <w:widowControl/>
        <w:numPr>
          <w:ilvl w:val="0"/>
          <w:numId w:val="7"/>
        </w:numPr>
        <w:tabs>
          <w:tab w:val="left" w:pos="854"/>
        </w:tabs>
        <w:spacing w:line="240" w:lineRule="auto"/>
        <w:ind w:firstLine="284"/>
        <w:rPr>
          <w:rStyle w:val="FontStyle37"/>
          <w:color w:val="000000"/>
          <w:sz w:val="28"/>
        </w:rPr>
      </w:pPr>
      <w:r w:rsidRPr="00492AAF">
        <w:rPr>
          <w:rStyle w:val="FontStyle37"/>
          <w:color w:val="000000"/>
          <w:sz w:val="28"/>
        </w:rPr>
        <w:t>минимальный размер уставного капитала;</w:t>
      </w:r>
    </w:p>
    <w:p w:rsidR="00DB4896" w:rsidRPr="00492AAF" w:rsidRDefault="00DB4896" w:rsidP="00D25A40">
      <w:pPr>
        <w:pStyle w:val="Style12"/>
        <w:widowControl/>
        <w:numPr>
          <w:ilvl w:val="0"/>
          <w:numId w:val="7"/>
        </w:numPr>
        <w:tabs>
          <w:tab w:val="left" w:pos="854"/>
        </w:tabs>
        <w:spacing w:line="240" w:lineRule="auto"/>
        <w:ind w:firstLine="284"/>
        <w:rPr>
          <w:rStyle w:val="FontStyle37"/>
          <w:color w:val="000000"/>
          <w:sz w:val="28"/>
        </w:rPr>
      </w:pPr>
      <w:r w:rsidRPr="00492AAF">
        <w:rPr>
          <w:rStyle w:val="FontStyle37"/>
          <w:color w:val="000000"/>
          <w:sz w:val="28"/>
        </w:rPr>
        <w:t>коэффициент достаточности собственного капитала;</w:t>
      </w:r>
    </w:p>
    <w:p w:rsidR="00DB4896" w:rsidRPr="00492AAF" w:rsidRDefault="00DB4896" w:rsidP="00D25A40">
      <w:pPr>
        <w:pStyle w:val="Style12"/>
        <w:widowControl/>
        <w:numPr>
          <w:ilvl w:val="0"/>
          <w:numId w:val="7"/>
        </w:numPr>
        <w:tabs>
          <w:tab w:val="left" w:pos="854"/>
        </w:tabs>
        <w:spacing w:line="240" w:lineRule="auto"/>
        <w:ind w:firstLine="284"/>
        <w:rPr>
          <w:rStyle w:val="FontStyle37"/>
          <w:color w:val="000000"/>
          <w:sz w:val="28"/>
        </w:rPr>
      </w:pPr>
      <w:r w:rsidRPr="00492AAF">
        <w:rPr>
          <w:rStyle w:val="FontStyle37"/>
          <w:color w:val="000000"/>
          <w:sz w:val="28"/>
        </w:rPr>
        <w:t>максимальный размер риска на одного заемщика.</w:t>
      </w:r>
    </w:p>
    <w:p w:rsidR="00DB4896" w:rsidRPr="00492AAF" w:rsidRDefault="00DB4896" w:rsidP="00D25A40">
      <w:pPr>
        <w:pStyle w:val="Style9"/>
        <w:widowControl/>
        <w:spacing w:line="240" w:lineRule="auto"/>
        <w:ind w:firstLine="284"/>
        <w:rPr>
          <w:rStyle w:val="FontStyle37"/>
          <w:color w:val="000000"/>
          <w:sz w:val="28"/>
        </w:rPr>
      </w:pPr>
      <w:r w:rsidRPr="00492AAF">
        <w:rPr>
          <w:rStyle w:val="FontStyle37"/>
          <w:color w:val="000000"/>
          <w:sz w:val="28"/>
        </w:rPr>
        <w:t>В частности, Постановлением установлено:</w:t>
      </w:r>
    </w:p>
    <w:p w:rsidR="00DB4896" w:rsidRPr="00492AAF" w:rsidRDefault="00DB4896" w:rsidP="00D25A40">
      <w:pPr>
        <w:pStyle w:val="Style12"/>
        <w:widowControl/>
        <w:numPr>
          <w:ilvl w:val="0"/>
          <w:numId w:val="7"/>
        </w:numPr>
        <w:tabs>
          <w:tab w:val="left" w:pos="854"/>
        </w:tabs>
        <w:spacing w:line="240" w:lineRule="auto"/>
        <w:ind w:firstLine="284"/>
        <w:rPr>
          <w:rStyle w:val="FontStyle37"/>
          <w:color w:val="000000"/>
          <w:sz w:val="28"/>
        </w:rPr>
      </w:pPr>
      <w:r w:rsidRPr="00492AAF">
        <w:rPr>
          <w:rStyle w:val="FontStyle37"/>
          <w:color w:val="000000"/>
          <w:sz w:val="28"/>
        </w:rPr>
        <w:t>для целей расчета пруденциальных нормативов для банковских конгломератов использование неконсолидированной финансовой отчетности участников банковского конгломерата, составленной в соответствии с международными стандартами финансовой отчетности;</w:t>
      </w:r>
    </w:p>
    <w:p w:rsidR="00DB4896" w:rsidRPr="00492AAF" w:rsidRDefault="00DB4896" w:rsidP="00D25A40">
      <w:pPr>
        <w:pStyle w:val="Style12"/>
        <w:widowControl/>
        <w:numPr>
          <w:ilvl w:val="0"/>
          <w:numId w:val="7"/>
        </w:numPr>
        <w:tabs>
          <w:tab w:val="left" w:pos="854"/>
        </w:tabs>
        <w:spacing w:line="240" w:lineRule="auto"/>
        <w:ind w:firstLine="284"/>
        <w:rPr>
          <w:rStyle w:val="FontStyle37"/>
          <w:color w:val="000000"/>
          <w:sz w:val="28"/>
        </w:rPr>
      </w:pPr>
      <w:r w:rsidRPr="00492AAF">
        <w:rPr>
          <w:rStyle w:val="FontStyle37"/>
          <w:color w:val="000000"/>
          <w:sz w:val="28"/>
        </w:rPr>
        <w:t>для целей расчета собственного капитала банковского конгломерата исключение из фактического размера собственного капитала участника банковского конгломерата инвестиции в уставный капитал участников банковского конгломерата;</w:t>
      </w:r>
    </w:p>
    <w:p w:rsidR="00DB4896" w:rsidRPr="00492AAF" w:rsidRDefault="00DB4896" w:rsidP="00D25A40">
      <w:pPr>
        <w:pStyle w:val="Style12"/>
        <w:widowControl/>
        <w:numPr>
          <w:ilvl w:val="0"/>
          <w:numId w:val="7"/>
        </w:numPr>
        <w:tabs>
          <w:tab w:val="left" w:pos="854"/>
        </w:tabs>
        <w:spacing w:line="240" w:lineRule="auto"/>
        <w:ind w:firstLine="284"/>
        <w:rPr>
          <w:rStyle w:val="FontStyle37"/>
          <w:color w:val="000000"/>
          <w:sz w:val="28"/>
        </w:rPr>
      </w:pPr>
      <w:r w:rsidRPr="00492AAF">
        <w:rPr>
          <w:rStyle w:val="FontStyle37"/>
          <w:color w:val="000000"/>
          <w:sz w:val="28"/>
        </w:rPr>
        <w:t xml:space="preserve">в случае если в отношении участника банковского конгломерата особый порядок расчета фактического размера собственного капитала не установлен, то определение фактического размера собственного капитала на основании </w:t>
      </w:r>
      <w:r w:rsidRPr="00492AAF">
        <w:rPr>
          <w:rStyle w:val="FontStyle37"/>
          <w:color w:val="000000"/>
          <w:sz w:val="28"/>
        </w:rPr>
        <w:lastRenderedPageBreak/>
        <w:t>финансовой отчетности как разницы между активами и обязательствами участника;</w:t>
      </w:r>
    </w:p>
    <w:p w:rsidR="00DB4896" w:rsidRPr="00492AAF" w:rsidRDefault="00DB4896" w:rsidP="00D25A40">
      <w:pPr>
        <w:pStyle w:val="Style12"/>
        <w:widowControl/>
        <w:numPr>
          <w:ilvl w:val="0"/>
          <w:numId w:val="7"/>
        </w:numPr>
        <w:tabs>
          <w:tab w:val="left" w:pos="854"/>
        </w:tabs>
        <w:spacing w:line="240" w:lineRule="auto"/>
        <w:ind w:firstLine="284"/>
        <w:rPr>
          <w:rStyle w:val="FontStyle37"/>
          <w:color w:val="000000"/>
          <w:sz w:val="28"/>
        </w:rPr>
      </w:pPr>
      <w:r w:rsidRPr="00492AAF">
        <w:rPr>
          <w:rStyle w:val="FontStyle37"/>
          <w:color w:val="000000"/>
          <w:sz w:val="28"/>
        </w:rPr>
        <w:t>взвешивание активов, условных и возможных обязательств участников банковского конгломерата по степени кредитного риска вложений (для банков - с учетом кредитного, рыночного и операционных рисков) в соответствии с требованиями уполномоченного органа, устанавливающего нормативные значения, методику расчета пруденциальных нормативов для БВУ;</w:t>
      </w:r>
    </w:p>
    <w:p w:rsidR="00DB4896" w:rsidRPr="00492AAF" w:rsidRDefault="00DB4896" w:rsidP="00D25A40">
      <w:pPr>
        <w:pStyle w:val="Style12"/>
        <w:widowControl/>
        <w:numPr>
          <w:ilvl w:val="0"/>
          <w:numId w:val="7"/>
        </w:numPr>
        <w:tabs>
          <w:tab w:val="left" w:pos="854"/>
        </w:tabs>
        <w:spacing w:line="240" w:lineRule="auto"/>
        <w:ind w:firstLine="284"/>
        <w:rPr>
          <w:rStyle w:val="FontStyle37"/>
          <w:color w:val="000000"/>
          <w:sz w:val="28"/>
        </w:rPr>
      </w:pPr>
      <w:r w:rsidRPr="00492AAF">
        <w:rPr>
          <w:rStyle w:val="FontStyle37"/>
          <w:color w:val="000000"/>
          <w:sz w:val="28"/>
        </w:rPr>
        <w:t>не включение в расчет суммы активов, условных и возможных обязательств участников банковского конгломерата, взвешиваемых по степени риска, требований участников банковского конгломерата друг к другу.</w:t>
      </w:r>
    </w:p>
    <w:p w:rsidR="00DB4896" w:rsidRPr="00492AAF" w:rsidRDefault="00DB4896" w:rsidP="00D25A40">
      <w:pPr>
        <w:pStyle w:val="Style9"/>
        <w:widowControl/>
        <w:spacing w:line="240" w:lineRule="auto"/>
        <w:ind w:firstLine="284"/>
        <w:rPr>
          <w:rStyle w:val="FontStyle37"/>
          <w:color w:val="000000"/>
          <w:sz w:val="28"/>
        </w:rPr>
      </w:pPr>
      <w:r w:rsidRPr="00492AAF">
        <w:rPr>
          <w:rStyle w:val="FontStyle37"/>
          <w:color w:val="000000"/>
          <w:sz w:val="28"/>
        </w:rPr>
        <w:t>Постановлением предусматривается представление родительской организацией банковского конгломерата на ежеквартальной основе Отчета о выполнении банковским конгломератом пруденциальных нормативов.</w:t>
      </w:r>
    </w:p>
    <w:p w:rsidR="00DB4896" w:rsidRPr="00492AAF" w:rsidRDefault="00DB4896" w:rsidP="00D25A40">
      <w:pPr>
        <w:pStyle w:val="Style9"/>
        <w:widowControl/>
        <w:spacing w:line="240" w:lineRule="auto"/>
        <w:ind w:firstLine="284"/>
        <w:rPr>
          <w:rStyle w:val="FontStyle37"/>
          <w:color w:val="000000"/>
          <w:sz w:val="28"/>
        </w:rPr>
      </w:pPr>
      <w:r w:rsidRPr="00492AAF">
        <w:rPr>
          <w:rStyle w:val="FontStyle37"/>
          <w:color w:val="000000"/>
          <w:sz w:val="28"/>
        </w:rPr>
        <w:t>В целях совершенствования процедур консолидированного надзора АФН в 2006 году приняты соответствующие нормативные правовые акты, предусматривающие:</w:t>
      </w:r>
    </w:p>
    <w:p w:rsidR="00DB4896" w:rsidRPr="00492AAF" w:rsidRDefault="00DB4896" w:rsidP="00D25A40">
      <w:pPr>
        <w:pStyle w:val="Style14"/>
        <w:widowControl/>
        <w:numPr>
          <w:ilvl w:val="0"/>
          <w:numId w:val="8"/>
        </w:numPr>
        <w:tabs>
          <w:tab w:val="left" w:pos="778"/>
        </w:tabs>
        <w:spacing w:line="240" w:lineRule="auto"/>
        <w:ind w:firstLine="284"/>
        <w:rPr>
          <w:rStyle w:val="FontStyle37"/>
          <w:color w:val="000000"/>
          <w:sz w:val="28"/>
        </w:rPr>
      </w:pPr>
      <w:r w:rsidRPr="00492AAF">
        <w:rPr>
          <w:rStyle w:val="FontStyle37"/>
          <w:color w:val="000000"/>
          <w:sz w:val="28"/>
        </w:rPr>
        <w:t>порядок выдачи, отзыва уполномоченным органом согласия на приобретение статуса крупного участника банка и банковского холдинга, необходимость предоставления информации о процедурах внутреннего контроля и управления рисками;</w:t>
      </w:r>
    </w:p>
    <w:p w:rsidR="00DB4896" w:rsidRPr="00492AAF" w:rsidRDefault="00DB4896" w:rsidP="00D25A40">
      <w:pPr>
        <w:pStyle w:val="Style14"/>
        <w:widowControl/>
        <w:numPr>
          <w:ilvl w:val="0"/>
          <w:numId w:val="8"/>
        </w:numPr>
        <w:tabs>
          <w:tab w:val="left" w:pos="778"/>
        </w:tabs>
        <w:spacing w:line="240" w:lineRule="auto"/>
        <w:ind w:firstLine="284"/>
        <w:rPr>
          <w:rStyle w:val="FontStyle37"/>
          <w:color w:val="000000"/>
          <w:sz w:val="28"/>
        </w:rPr>
      </w:pPr>
      <w:r w:rsidRPr="00492AAF">
        <w:rPr>
          <w:rStyle w:val="FontStyle37"/>
          <w:color w:val="000000"/>
          <w:sz w:val="28"/>
        </w:rPr>
        <w:t>порядок выдачи уполномоченным органом разрешения на создание или приобретение банком второго уровня дочерней организации:</w:t>
      </w:r>
    </w:p>
    <w:p w:rsidR="00DB4896" w:rsidRPr="00492AAF" w:rsidRDefault="00DB4896" w:rsidP="00D25A40">
      <w:pPr>
        <w:pStyle w:val="Style13"/>
        <w:widowControl/>
        <w:numPr>
          <w:ilvl w:val="0"/>
          <w:numId w:val="9"/>
        </w:numPr>
        <w:tabs>
          <w:tab w:val="left" w:pos="859"/>
        </w:tabs>
        <w:spacing w:line="240" w:lineRule="auto"/>
        <w:ind w:firstLine="284"/>
        <w:rPr>
          <w:rStyle w:val="FontStyle37"/>
          <w:color w:val="000000"/>
          <w:sz w:val="28"/>
        </w:rPr>
      </w:pPr>
      <w:r w:rsidRPr="00492AAF">
        <w:rPr>
          <w:rStyle w:val="FontStyle37"/>
          <w:color w:val="000000"/>
          <w:sz w:val="28"/>
        </w:rPr>
        <w:t>политик и процедур по наличию систем внутреннего контроля и управления рисками, в отношении рисков, связанных с деятельностью дочерней организации;</w:t>
      </w:r>
    </w:p>
    <w:p w:rsidR="00DB4896" w:rsidRPr="00492AAF" w:rsidRDefault="00DB4896" w:rsidP="00D25A40">
      <w:pPr>
        <w:pStyle w:val="Style14"/>
        <w:widowControl/>
        <w:numPr>
          <w:ilvl w:val="0"/>
          <w:numId w:val="9"/>
        </w:numPr>
        <w:tabs>
          <w:tab w:val="left" w:pos="859"/>
        </w:tabs>
        <w:spacing w:line="240" w:lineRule="auto"/>
        <w:ind w:firstLine="284"/>
        <w:rPr>
          <w:rStyle w:val="FontStyle37"/>
          <w:color w:val="000000"/>
          <w:sz w:val="28"/>
        </w:rPr>
      </w:pPr>
      <w:r w:rsidRPr="00492AAF">
        <w:rPr>
          <w:rStyle w:val="FontStyle37"/>
          <w:color w:val="000000"/>
          <w:sz w:val="28"/>
        </w:rPr>
        <w:t>сведений об аффилированных лицах дочерней организации;</w:t>
      </w:r>
    </w:p>
    <w:p w:rsidR="00DB4896" w:rsidRPr="00492AAF" w:rsidRDefault="00DB4896" w:rsidP="00D25A40">
      <w:pPr>
        <w:pStyle w:val="Style14"/>
        <w:widowControl/>
        <w:numPr>
          <w:ilvl w:val="0"/>
          <w:numId w:val="9"/>
        </w:numPr>
        <w:tabs>
          <w:tab w:val="left" w:pos="859"/>
        </w:tabs>
        <w:spacing w:line="240" w:lineRule="auto"/>
        <w:ind w:firstLine="284"/>
        <w:rPr>
          <w:rStyle w:val="FontStyle37"/>
          <w:color w:val="000000"/>
          <w:sz w:val="28"/>
        </w:rPr>
      </w:pPr>
      <w:r w:rsidRPr="00492AAF">
        <w:rPr>
          <w:rStyle w:val="FontStyle37"/>
          <w:color w:val="000000"/>
          <w:sz w:val="28"/>
        </w:rPr>
        <w:t>подтверждения по наличию контроля над дочерней организацией;</w:t>
      </w:r>
    </w:p>
    <w:p w:rsidR="00DB4896" w:rsidRPr="00492AAF" w:rsidRDefault="00DB4896" w:rsidP="00D25A40">
      <w:pPr>
        <w:pStyle w:val="Style14"/>
        <w:widowControl/>
        <w:spacing w:line="240" w:lineRule="auto"/>
        <w:ind w:firstLine="284"/>
        <w:rPr>
          <w:rStyle w:val="FontStyle37"/>
          <w:color w:val="000000"/>
          <w:sz w:val="28"/>
        </w:rPr>
      </w:pPr>
      <w:r w:rsidRPr="00492AAF">
        <w:rPr>
          <w:rStyle w:val="FontStyle37"/>
          <w:color w:val="000000"/>
          <w:sz w:val="28"/>
        </w:rPr>
        <w:t>В 2006 году появилась необходимость принятия дополнительных мер по управлению рисками, связанными с ростом обязательств банковского сектора перед нерезидентами. В этой связи с учетом роста потребительского кредитования, значительной концентрации ссудного портфеля банков в кредитовании, связанном с финансированием операций с недвижимостью, расширения внешней экспансии, АФН был принят ряд мер по предупреждению рисков, связанных с ними.</w:t>
      </w:r>
    </w:p>
    <w:p w:rsidR="00DB4896" w:rsidRPr="00492AAF" w:rsidRDefault="00DB4896" w:rsidP="00D25A40">
      <w:pPr>
        <w:pStyle w:val="Style14"/>
        <w:widowControl/>
        <w:spacing w:line="240" w:lineRule="auto"/>
        <w:ind w:firstLine="284"/>
        <w:rPr>
          <w:rStyle w:val="FontStyle37"/>
          <w:color w:val="000000"/>
          <w:sz w:val="28"/>
        </w:rPr>
      </w:pPr>
      <w:r w:rsidRPr="00492AAF">
        <w:rPr>
          <w:rStyle w:val="FontStyle37"/>
          <w:color w:val="000000"/>
          <w:sz w:val="28"/>
        </w:rPr>
        <w:t>В целях совершенствования системы управления кредитным риском в банковской системе, в частности оценки кредитных рисков БВУ и рисков, связанных с изменением стоимости недвижимости, 25 декабря 2006 года Правлением АФН было принято постановление об утверждении в новой редакции Правил классификации активов, условных обязательств и создания провизии (резервов) против них, в соответствии с которым, помимо прочего, установлены критерии к Методике оценки финансового состояния заемщика, разрабатываемой и утверждаемой органом управления банка [</w:t>
      </w:r>
      <w:r w:rsidRPr="00492AAF">
        <w:rPr>
          <w:rStyle w:val="a5"/>
          <w:color w:val="000000"/>
          <w:sz w:val="28"/>
          <w:szCs w:val="20"/>
        </w:rPr>
        <w:endnoteReference w:id="50"/>
      </w:r>
      <w:r w:rsidRPr="00492AAF">
        <w:rPr>
          <w:rStyle w:val="FontStyle37"/>
          <w:color w:val="000000"/>
          <w:sz w:val="28"/>
        </w:rPr>
        <w:t xml:space="preserve">]. Данная методика является неотъемлемым дополнением к внутренним правилам </w:t>
      </w:r>
      <w:r w:rsidRPr="00492AAF">
        <w:rPr>
          <w:rStyle w:val="FontStyle37"/>
          <w:color w:val="000000"/>
          <w:sz w:val="28"/>
        </w:rPr>
        <w:lastRenderedPageBreak/>
        <w:t>банка и должна включать порядок, метод, периодичность (как правило, не реже одного раза в квартал), способы оценки финансового состояния, с учетом особенности отрасли, сезонности (цикличности) производства, сферы деятельности заемщика, перечень необходимых документов и иной приемлемой информации, позволяющих определить финансовое состояние заемщика. Постановление введено в действие с апреля 2007 года.</w:t>
      </w:r>
    </w:p>
    <w:p w:rsidR="00DB4896" w:rsidRPr="00492AAF" w:rsidRDefault="00DB4896" w:rsidP="00D25A40">
      <w:pPr>
        <w:pStyle w:val="Style14"/>
        <w:widowControl/>
        <w:spacing w:line="240" w:lineRule="auto"/>
        <w:ind w:firstLine="284"/>
        <w:rPr>
          <w:rStyle w:val="FontStyle37"/>
          <w:color w:val="000000"/>
          <w:sz w:val="28"/>
        </w:rPr>
      </w:pPr>
      <w:r w:rsidRPr="00492AAF">
        <w:rPr>
          <w:rStyle w:val="FontStyle37"/>
          <w:color w:val="000000"/>
          <w:sz w:val="28"/>
        </w:rPr>
        <w:t>Введение данных требований позволило осуществлять адекватную оценку кредитного риска банков по ипотечным жилищным займам, на основе дополнительных критериев к финансовому состоянию заемщика, ограничить влияние спекулятивного фактора, присутствующего на вторичном рынке жилой недвижимости на качество обеспечения банков, на основе дополнительных критериев к оценке обеспечения, что, в свою очередь, даст возможность проводить более точную классификацию ипотечного жилищного займа.</w:t>
      </w:r>
    </w:p>
    <w:p w:rsidR="00DB4896" w:rsidRPr="00492AAF" w:rsidRDefault="00DB4896" w:rsidP="00D25A40">
      <w:pPr>
        <w:pStyle w:val="Style14"/>
        <w:widowControl/>
        <w:spacing w:line="240" w:lineRule="auto"/>
        <w:ind w:firstLine="284"/>
        <w:rPr>
          <w:rStyle w:val="FontStyle37"/>
          <w:color w:val="000000"/>
          <w:sz w:val="28"/>
        </w:rPr>
      </w:pPr>
      <w:r w:rsidRPr="00492AAF">
        <w:rPr>
          <w:rStyle w:val="FontStyle37"/>
          <w:color w:val="000000"/>
          <w:sz w:val="28"/>
        </w:rPr>
        <w:t>В целях снижения рисков, связанных с кредитованием операций с недвижимостью, Правлением АФН 27 мая 2006 года было принято постановление, предусматривающее внесение поправок в Инструкцию о нормативных значениях и методике расчетов пруденциальных нормативов для БВУ. Данным постановлением, помимо прочего, предусматривается взвешивание ипотечных жилищных займов по степени риска в зависимости от отношения суммы предоставленного ипотечного жилищного займа к стоимости залога. Так, повышены требования к достаточности собственного капитала в отношении займов, связанных с недвижимостью.</w:t>
      </w:r>
    </w:p>
    <w:p w:rsidR="00DB4896" w:rsidRPr="00492AAF" w:rsidRDefault="00DB4896" w:rsidP="00D25A40">
      <w:pPr>
        <w:pStyle w:val="Style28"/>
        <w:widowControl/>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В феврале 2007 года в рамках пруденциального регулирования был принят ряд мер, направленных на минимизацию рисков, связанных с внешними заимствованиями банковского сектора, посредством дополнительной капитализации банков. Суть данных мер сводилась к повышению капитализации банка в случае привлечения ими дополнительных средств с внешних рынков капитала. В частности, введены два новых коэффициента в отношении обязательств банковского сектора перед нерезидентами: коэффициент капитализации банков к обязательствам перед нерезидентами (без учета долговых ценных бумаг, выпущенных банком или дочерней организацией специального назначения банка (</w:t>
      </w:r>
      <w:r w:rsidRPr="00492AAF">
        <w:rPr>
          <w:rStyle w:val="FontStyle47"/>
          <w:rFonts w:ascii="Times New Roman" w:hAnsi="Times New Roman" w:cs="Times New Roman"/>
          <w:color w:val="000000"/>
          <w:sz w:val="28"/>
          <w:lang w:val="en-US"/>
        </w:rPr>
        <w:t>SPV</w:t>
      </w:r>
      <w:r w:rsidRPr="00492AAF">
        <w:rPr>
          <w:rStyle w:val="FontStyle47"/>
          <w:rFonts w:ascii="Times New Roman" w:hAnsi="Times New Roman" w:cs="Times New Roman"/>
          <w:color w:val="000000"/>
          <w:sz w:val="28"/>
        </w:rPr>
        <w:t>)) - (к8); коэффициент капитализации банков к сумме обязательств перед нерезидентами и всем обязательствам банков по выпущенным долговым ценным бумагам - (к9). Предусмотрен дифференцированный подход к методике расчетов и размеру данных нормативов в зависимости от размера собственного капитала БВУ. Данные требования введены в действие с 1 апреля 2007 года.</w:t>
      </w:r>
    </w:p>
    <w:p w:rsidR="00DB4896" w:rsidRPr="00492AAF" w:rsidRDefault="00DB4896" w:rsidP="00D25A40">
      <w:pPr>
        <w:pStyle w:val="Style28"/>
        <w:widowControl/>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 xml:space="preserve">Кроме того, в целях снижения рисков банков по трансграничным операциям в 2007 году были ужесточены требования по взвешиванию активов, размещаемым в дочерних банках-нерезидентах РК, имеющих долговой рейтинг ниже «ВВ-» АФН </w:t>
      </w:r>
      <w:r w:rsidRPr="00492AAF">
        <w:rPr>
          <w:rStyle w:val="FontStyle47"/>
          <w:rFonts w:ascii="Times New Roman" w:hAnsi="Times New Roman" w:cs="Times New Roman"/>
          <w:color w:val="000000"/>
          <w:sz w:val="28"/>
          <w:lang w:val="en-US"/>
        </w:rPr>
        <w:t>Standard</w:t>
      </w:r>
      <w:r w:rsidRPr="00492AAF">
        <w:rPr>
          <w:rStyle w:val="FontStyle47"/>
          <w:rFonts w:ascii="Times New Roman" w:hAnsi="Times New Roman" w:cs="Times New Roman"/>
          <w:color w:val="000000"/>
          <w:sz w:val="28"/>
        </w:rPr>
        <w:t>&amp;</w:t>
      </w:r>
      <w:r w:rsidRPr="00492AAF">
        <w:rPr>
          <w:rStyle w:val="FontStyle47"/>
          <w:rFonts w:ascii="Times New Roman" w:hAnsi="Times New Roman" w:cs="Times New Roman"/>
          <w:color w:val="000000"/>
          <w:sz w:val="28"/>
          <w:lang w:val="en-US"/>
        </w:rPr>
        <w:t>Poor</w:t>
      </w:r>
      <w:r w:rsidRPr="00492AAF">
        <w:rPr>
          <w:rStyle w:val="FontStyle47"/>
          <w:rFonts w:ascii="Times New Roman" w:hAnsi="Times New Roman" w:cs="Times New Roman"/>
          <w:color w:val="000000"/>
          <w:sz w:val="28"/>
        </w:rPr>
        <w:t>'</w:t>
      </w:r>
      <w:r w:rsidRPr="00492AAF">
        <w:rPr>
          <w:rStyle w:val="FontStyle47"/>
          <w:rFonts w:ascii="Times New Roman" w:hAnsi="Times New Roman" w:cs="Times New Roman"/>
          <w:color w:val="000000"/>
          <w:sz w:val="28"/>
          <w:lang w:val="en-US"/>
        </w:rPr>
        <w:t>s</w:t>
      </w:r>
      <w:r w:rsidRPr="00492AAF">
        <w:rPr>
          <w:rStyle w:val="FontStyle47"/>
          <w:rFonts w:ascii="Times New Roman" w:hAnsi="Times New Roman" w:cs="Times New Roman"/>
          <w:color w:val="000000"/>
          <w:sz w:val="28"/>
        </w:rPr>
        <w:t xml:space="preserve"> или рейтинг аналогичного уровня одного из других рейтинговых агентств, или не имеющих соответствующей рейтинговой оценки (увеличение степени риска со 100 % до 150 %). Эти меры были введены в дополнение к аналогичным </w:t>
      </w:r>
      <w:r w:rsidRPr="00492AAF">
        <w:rPr>
          <w:rStyle w:val="FontStyle47"/>
          <w:rFonts w:ascii="Times New Roman" w:hAnsi="Times New Roman" w:cs="Times New Roman"/>
          <w:color w:val="000000"/>
          <w:sz w:val="28"/>
        </w:rPr>
        <w:lastRenderedPageBreak/>
        <w:t xml:space="preserve">требованиям по займам, предоставленным организациям-нерезидентам РК, имеющим долговой рейтинг ниже «ВВ-» АФН </w:t>
      </w:r>
      <w:r w:rsidRPr="00492AAF">
        <w:rPr>
          <w:rStyle w:val="FontStyle47"/>
          <w:rFonts w:ascii="Times New Roman" w:hAnsi="Times New Roman" w:cs="Times New Roman"/>
          <w:color w:val="000000"/>
          <w:sz w:val="28"/>
          <w:lang w:val="en-US"/>
        </w:rPr>
        <w:t>Standard</w:t>
      </w:r>
      <w:r w:rsidRPr="00492AAF">
        <w:rPr>
          <w:rStyle w:val="FontStyle47"/>
          <w:rFonts w:ascii="Times New Roman" w:hAnsi="Times New Roman" w:cs="Times New Roman"/>
          <w:color w:val="000000"/>
          <w:sz w:val="28"/>
        </w:rPr>
        <w:t xml:space="preserve"> &amp; </w:t>
      </w:r>
      <w:r w:rsidRPr="00492AAF">
        <w:rPr>
          <w:rStyle w:val="FontStyle47"/>
          <w:rFonts w:ascii="Times New Roman" w:hAnsi="Times New Roman" w:cs="Times New Roman"/>
          <w:color w:val="000000"/>
          <w:sz w:val="28"/>
          <w:lang w:val="en-US"/>
        </w:rPr>
        <w:t>Poor</w:t>
      </w:r>
      <w:r w:rsidRPr="00492AAF">
        <w:rPr>
          <w:rStyle w:val="FontStyle47"/>
          <w:rFonts w:ascii="Times New Roman" w:hAnsi="Times New Roman" w:cs="Times New Roman"/>
          <w:color w:val="000000"/>
          <w:sz w:val="28"/>
        </w:rPr>
        <w:t>'</w:t>
      </w:r>
      <w:r w:rsidRPr="00492AAF">
        <w:rPr>
          <w:rStyle w:val="FontStyle47"/>
          <w:rFonts w:ascii="Times New Roman" w:hAnsi="Times New Roman" w:cs="Times New Roman"/>
          <w:color w:val="000000"/>
          <w:sz w:val="28"/>
          <w:lang w:val="en-US"/>
        </w:rPr>
        <w:t>s</w:t>
      </w:r>
      <w:r w:rsidRPr="00492AAF">
        <w:rPr>
          <w:rStyle w:val="FontStyle47"/>
          <w:rFonts w:ascii="Times New Roman" w:hAnsi="Times New Roman" w:cs="Times New Roman"/>
          <w:color w:val="000000"/>
          <w:sz w:val="28"/>
        </w:rPr>
        <w:t xml:space="preserve"> или не имеющих соответствующей рейтинговой оценки.</w:t>
      </w:r>
    </w:p>
    <w:p w:rsidR="00DB4896" w:rsidRPr="00492AAF" w:rsidRDefault="00DB4896" w:rsidP="00D25A40">
      <w:pPr>
        <w:pStyle w:val="Style30"/>
        <w:widowControl/>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 xml:space="preserve">В мае 2007 года АФН был принят нормативно-правовой акт, предусматривающий повышение требований к достаточности собственного капитала </w:t>
      </w:r>
      <w:r w:rsidRPr="00492AAF">
        <w:rPr>
          <w:rStyle w:val="FontStyle39"/>
          <w:color w:val="000000"/>
          <w:sz w:val="28"/>
        </w:rPr>
        <w:t xml:space="preserve">в </w:t>
      </w:r>
      <w:r w:rsidRPr="00492AAF">
        <w:rPr>
          <w:rStyle w:val="FontStyle47"/>
          <w:rFonts w:ascii="Times New Roman" w:hAnsi="Times New Roman" w:cs="Times New Roman"/>
          <w:color w:val="000000"/>
          <w:sz w:val="28"/>
        </w:rPr>
        <w:t>отношении займов, связанных с недвижимостью, и потребительским кредитованием. Так, предусмотрено взвешивание ипотечных жилищных займов по степени риска в зависимости от отношения суммы предоставленного ипотечного жилищного займа к стоимости залога, в частности:</w:t>
      </w:r>
    </w:p>
    <w:p w:rsidR="00DB4896" w:rsidRPr="00492AAF" w:rsidRDefault="00DB4896" w:rsidP="00D25A40">
      <w:pPr>
        <w:pStyle w:val="Style29"/>
        <w:widowControl/>
        <w:tabs>
          <w:tab w:val="left" w:pos="523"/>
        </w:tabs>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-применение 50% степени риска, если отношение суммы предоставленного ипотечного жилищного займа к стоимости залога не превышает 50 процентов от стоимости залога;</w:t>
      </w:r>
    </w:p>
    <w:p w:rsidR="00DB4896" w:rsidRPr="00492AAF" w:rsidRDefault="00DB4896" w:rsidP="00D25A40">
      <w:pPr>
        <w:pStyle w:val="Style30"/>
        <w:widowControl/>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-применение 75% степени риска, если отношение суммы предоставленного ипотечного жилищного займа к стоимости залога не превышает 60 процентов от стоимости залога;</w:t>
      </w:r>
    </w:p>
    <w:p w:rsidR="00DB4896" w:rsidRPr="00492AAF" w:rsidRDefault="00DB4896" w:rsidP="00D25A40">
      <w:pPr>
        <w:pStyle w:val="Style30"/>
        <w:widowControl/>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-применение 100% степени риска, если отношение суммы предоставленного ипотечного жилищного займа к стоимости залога не превышает 70 процентов от стоимости залога;</w:t>
      </w:r>
    </w:p>
    <w:p w:rsidR="00DB4896" w:rsidRPr="00492AAF" w:rsidRDefault="00DB4896" w:rsidP="00D25A40">
      <w:pPr>
        <w:pStyle w:val="Style29"/>
        <w:widowControl/>
        <w:tabs>
          <w:tab w:val="left" w:pos="523"/>
        </w:tabs>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-применение 150% степени риска к прочим ипотечным жилищным займам.</w:t>
      </w:r>
    </w:p>
    <w:p w:rsidR="00DB4896" w:rsidRPr="00492AAF" w:rsidRDefault="00DB4896" w:rsidP="00D25A40">
      <w:pPr>
        <w:pStyle w:val="Style30"/>
        <w:widowControl/>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В целях ограничения рисков, связанных с расширением кредитной деятельности БВУ, с 1 июля 2007 года ужесточены требования по ведению банками документации по кредитованию и, в частности, по потребительским кредитам. Кроме того, в рамках пруденциального регулирования предусмотрено взвешивание потребительских займов по степени риска в 150% для целей расчета адекватности капитала, что позволило в целом повысить уровень хеджирования рисков.</w:t>
      </w:r>
    </w:p>
    <w:p w:rsidR="00DB4896" w:rsidRPr="00492AAF" w:rsidRDefault="00DB4896" w:rsidP="00D25A40">
      <w:pPr>
        <w:pStyle w:val="Style28"/>
        <w:widowControl/>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Вследствие ипотечного кризиса США, вызвавшего общую напряженность на мировых финансовых рыках, АФН приняло ряд мер, направленных на урегулирование и нивелирование возникших в банковской системе рисков. Так, в октябре 2007 года в рамках совершенствования пруденциального регулирования банковской деятельности принят нормативно-правовой акт, предусматривающий:</w:t>
      </w:r>
    </w:p>
    <w:p w:rsidR="00DB4896" w:rsidRPr="00492AAF" w:rsidRDefault="00DB4896" w:rsidP="00D25A40">
      <w:pPr>
        <w:pStyle w:val="Style29"/>
        <w:widowControl/>
        <w:numPr>
          <w:ilvl w:val="0"/>
          <w:numId w:val="10"/>
        </w:numPr>
        <w:tabs>
          <w:tab w:val="left" w:pos="446"/>
        </w:tabs>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уточнение подходов к расчету коэффициентов текущей, краткосрочной и среднесрочной валютной ликвидности в части иностранной валюты в зависимости от рейтингов стран в сторону агрегирования валют при сохранении тех же лимитов;</w:t>
      </w:r>
    </w:p>
    <w:p w:rsidR="00DB4896" w:rsidRPr="00492AAF" w:rsidRDefault="00DB4896" w:rsidP="00D25A40">
      <w:pPr>
        <w:pStyle w:val="Style29"/>
        <w:widowControl/>
        <w:numPr>
          <w:ilvl w:val="0"/>
          <w:numId w:val="10"/>
        </w:numPr>
        <w:tabs>
          <w:tab w:val="left" w:pos="446"/>
        </w:tabs>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снижение нормативных значений коэффициента к8 (до 2-2,5) и к9 (до 4-5) в зависимости от размера собственного капитала банков (введение с 1.01.2009 года);</w:t>
      </w:r>
    </w:p>
    <w:p w:rsidR="00DB4896" w:rsidRPr="00492AAF" w:rsidRDefault="00DB4896" w:rsidP="00D25A40">
      <w:pPr>
        <w:pStyle w:val="Style29"/>
        <w:widowControl/>
        <w:numPr>
          <w:ilvl w:val="0"/>
          <w:numId w:val="10"/>
        </w:numPr>
        <w:tabs>
          <w:tab w:val="left" w:pos="446"/>
        </w:tabs>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взвешивание активов, размещенных в странах с льготным налогообложением, по степени риска до 200% (введен с 1 апреля 2008 года);</w:t>
      </w:r>
    </w:p>
    <w:p w:rsidR="00DB4896" w:rsidRPr="00492AAF" w:rsidRDefault="00DB4896" w:rsidP="00D25A40">
      <w:pPr>
        <w:pStyle w:val="Style29"/>
        <w:widowControl/>
        <w:numPr>
          <w:ilvl w:val="0"/>
          <w:numId w:val="10"/>
        </w:numPr>
        <w:tabs>
          <w:tab w:val="left" w:pos="446"/>
        </w:tabs>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уточнение подходов к сравнению сроков активов и обязательств в иностранной и национальной валютах.</w:t>
      </w:r>
    </w:p>
    <w:p w:rsidR="00DB4896" w:rsidRPr="00492AAF" w:rsidRDefault="00DB4896" w:rsidP="00D25A40">
      <w:pPr>
        <w:pStyle w:val="Style28"/>
        <w:widowControl/>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lastRenderedPageBreak/>
        <w:t>Учитывая складывающуюся ситуацию с нарастанием рисков, связанных с зависимостью банков от внешнего финансирования, трансграничным кредитованием, кредитованием, связанным с недвижимостью, появлением возможных скрытых потерь, в 2007 году значительно возросла роль резервного капитала банков, рассчитанного на будущие потери и ухудшение кредитного портфеля.</w:t>
      </w:r>
    </w:p>
    <w:p w:rsidR="00DB4896" w:rsidRPr="00492AAF" w:rsidRDefault="00DB4896" w:rsidP="00D25A40">
      <w:pPr>
        <w:pStyle w:val="Style28"/>
        <w:widowControl/>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Поэтому для увеличения резервного капитала банков в ноябре 2007 года был принят нормативный документ, предусматривающий установление с 1 мая 2008 года минимального размера резервного капитала в размере не менее 2% от ссудного портфеля банков, подлежащего классификации, в соответствии с законодательством РК (ранее размер резервного капитала банков должен был составлять в сумме не менее 5 процентов от объема активов банков, не подлежащих классификации, в соответствии с законодательством РК).</w:t>
      </w:r>
    </w:p>
    <w:p w:rsidR="00DB4896" w:rsidRPr="00492AAF" w:rsidRDefault="00DB4896" w:rsidP="00D25A40">
      <w:pPr>
        <w:pStyle w:val="Style28"/>
        <w:widowControl/>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В целях повышения финансовой устойчивости БВУ, и повышения их конкурентоспособности с учетом предстоящего вступления Казахстана в ВТО в ноябре 2006 года АФН принят нормативно-правовой акт, который предусматривает поэтапное увеличение с 1 января 2009 года - до 1,5 млрд. тенге и с 1 января 2010 года минимального размера собственного капитала - до 2 млрд. тенге, а также повышение с 1 января 2010 года минимального размера уставного капитала БВУ - до 2 млрд. тенге.</w:t>
      </w:r>
    </w:p>
    <w:p w:rsidR="00DB4896" w:rsidRPr="00492AAF" w:rsidRDefault="00DB4896" w:rsidP="00D25A40">
      <w:pPr>
        <w:pStyle w:val="Style28"/>
        <w:widowControl/>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Для расширения инвестиционных возможностей банков были приняты изменения по требованиям к облигациям, с которыми банки могут заключать сделки. Так, установлено, что банки могут осуществлять сделки с облигациями иностранных эмитентов, имеющими рейтинг не ниже « ВВВ -» (вместо «А-») (по классификации рейтинговых агентств «</w:t>
      </w:r>
      <w:r w:rsidRPr="00492AAF">
        <w:rPr>
          <w:rStyle w:val="FontStyle47"/>
          <w:rFonts w:ascii="Times New Roman" w:hAnsi="Times New Roman" w:cs="Times New Roman"/>
          <w:color w:val="000000"/>
          <w:sz w:val="28"/>
          <w:lang w:val="en-US"/>
        </w:rPr>
        <w:t>Standard</w:t>
      </w:r>
      <w:r w:rsidRPr="00492AAF">
        <w:rPr>
          <w:rStyle w:val="FontStyle47"/>
          <w:rFonts w:ascii="Times New Roman" w:hAnsi="Times New Roman" w:cs="Times New Roman"/>
          <w:color w:val="000000"/>
          <w:sz w:val="28"/>
        </w:rPr>
        <w:t xml:space="preserve"> &amp; </w:t>
      </w:r>
      <w:r w:rsidRPr="00492AAF">
        <w:rPr>
          <w:rStyle w:val="FontStyle47"/>
          <w:rFonts w:ascii="Times New Roman" w:hAnsi="Times New Roman" w:cs="Times New Roman"/>
          <w:color w:val="000000"/>
          <w:sz w:val="28"/>
          <w:lang w:val="en-US"/>
        </w:rPr>
        <w:t>Poor</w:t>
      </w:r>
      <w:r w:rsidRPr="00492AAF">
        <w:rPr>
          <w:rStyle w:val="FontStyle47"/>
          <w:rFonts w:ascii="Times New Roman" w:hAnsi="Times New Roman" w:cs="Times New Roman"/>
          <w:color w:val="000000"/>
          <w:sz w:val="28"/>
        </w:rPr>
        <w:t>'</w:t>
      </w:r>
      <w:r w:rsidRPr="00492AAF">
        <w:rPr>
          <w:rStyle w:val="FontStyle47"/>
          <w:rFonts w:ascii="Times New Roman" w:hAnsi="Times New Roman" w:cs="Times New Roman"/>
          <w:color w:val="000000"/>
          <w:sz w:val="28"/>
          <w:lang w:val="en-US"/>
        </w:rPr>
        <w:t>s</w:t>
      </w:r>
      <w:r w:rsidRPr="00492AAF">
        <w:rPr>
          <w:rStyle w:val="FontStyle47"/>
          <w:rFonts w:ascii="Times New Roman" w:hAnsi="Times New Roman" w:cs="Times New Roman"/>
          <w:color w:val="000000"/>
          <w:sz w:val="28"/>
        </w:rPr>
        <w:t>* и «</w:t>
      </w:r>
      <w:r w:rsidRPr="00492AAF">
        <w:rPr>
          <w:rStyle w:val="FontStyle47"/>
          <w:rFonts w:ascii="Times New Roman" w:hAnsi="Times New Roman" w:cs="Times New Roman"/>
          <w:color w:val="000000"/>
          <w:sz w:val="28"/>
          <w:lang w:val="en-US"/>
        </w:rPr>
        <w:t>Fitch</w:t>
      </w:r>
      <w:r w:rsidRPr="00492AAF">
        <w:rPr>
          <w:rStyle w:val="FontStyle47"/>
          <w:rFonts w:ascii="Times New Roman" w:hAnsi="Times New Roman" w:cs="Times New Roman"/>
          <w:color w:val="000000"/>
          <w:sz w:val="28"/>
        </w:rPr>
        <w:t>») или не ниже «ВВаЗ» (вместо «A3»)(по классификации рейтингового АФН «</w:t>
      </w:r>
      <w:r w:rsidRPr="00492AAF">
        <w:rPr>
          <w:rStyle w:val="FontStyle47"/>
          <w:rFonts w:ascii="Times New Roman" w:hAnsi="Times New Roman" w:cs="Times New Roman"/>
          <w:color w:val="000000"/>
          <w:sz w:val="28"/>
          <w:lang w:val="en-US"/>
        </w:rPr>
        <w:t>Moody</w:t>
      </w:r>
      <w:r w:rsidRPr="00492AAF">
        <w:rPr>
          <w:rStyle w:val="FontStyle47"/>
          <w:rFonts w:ascii="Times New Roman" w:hAnsi="Times New Roman" w:cs="Times New Roman"/>
          <w:color w:val="000000"/>
          <w:sz w:val="28"/>
        </w:rPr>
        <w:t>'</w:t>
      </w:r>
      <w:r w:rsidRPr="00492AAF">
        <w:rPr>
          <w:rStyle w:val="FontStyle47"/>
          <w:rFonts w:ascii="Times New Roman" w:hAnsi="Times New Roman" w:cs="Times New Roman"/>
          <w:color w:val="000000"/>
          <w:sz w:val="28"/>
          <w:lang w:val="en-US"/>
        </w:rPr>
        <w:t>s</w:t>
      </w:r>
      <w:r w:rsidRPr="00492AAF">
        <w:rPr>
          <w:rStyle w:val="FontStyle47"/>
          <w:rFonts w:ascii="Times New Roman" w:hAnsi="Times New Roman" w:cs="Times New Roman"/>
          <w:color w:val="000000"/>
          <w:sz w:val="28"/>
        </w:rPr>
        <w:t xml:space="preserve"> </w:t>
      </w:r>
      <w:r w:rsidRPr="00492AAF">
        <w:rPr>
          <w:rStyle w:val="FontStyle47"/>
          <w:rFonts w:ascii="Times New Roman" w:hAnsi="Times New Roman" w:cs="Times New Roman"/>
          <w:color w:val="000000"/>
          <w:sz w:val="28"/>
          <w:lang w:val="en-US"/>
        </w:rPr>
        <w:t>Investors</w:t>
      </w:r>
      <w:r w:rsidRPr="00492AAF">
        <w:rPr>
          <w:rStyle w:val="FontStyle47"/>
          <w:rFonts w:ascii="Times New Roman" w:hAnsi="Times New Roman" w:cs="Times New Roman"/>
          <w:color w:val="000000"/>
          <w:sz w:val="28"/>
        </w:rPr>
        <w:t xml:space="preserve"> </w:t>
      </w:r>
      <w:r w:rsidRPr="00492AAF">
        <w:rPr>
          <w:rStyle w:val="FontStyle47"/>
          <w:rFonts w:ascii="Times New Roman" w:hAnsi="Times New Roman" w:cs="Times New Roman"/>
          <w:color w:val="000000"/>
          <w:sz w:val="28"/>
          <w:lang w:val="en-US"/>
        </w:rPr>
        <w:t>Services</w:t>
      </w:r>
      <w:r w:rsidRPr="00492AAF">
        <w:rPr>
          <w:rStyle w:val="FontStyle47"/>
          <w:rFonts w:ascii="Times New Roman" w:hAnsi="Times New Roman" w:cs="Times New Roman"/>
          <w:color w:val="000000"/>
          <w:sz w:val="28"/>
        </w:rPr>
        <w:t>). Кроме этого, был установлен минимальный требуемый рейтинг стран, с государственными ценными бумагами которых БВУ могут совершать сделки при осуществлении брокерской и/или дилерской деятельности.</w:t>
      </w:r>
    </w:p>
    <w:p w:rsidR="00DB4896" w:rsidRPr="00492AAF" w:rsidRDefault="00DB4896" w:rsidP="00D25A40">
      <w:pPr>
        <w:pStyle w:val="Style28"/>
        <w:widowControl/>
        <w:spacing w:line="240" w:lineRule="auto"/>
        <w:ind w:firstLine="284"/>
        <w:rPr>
          <w:rStyle w:val="FontStyle49"/>
          <w:rFonts w:ascii="Times New Roman" w:hAnsi="Times New Roman" w:cs="Times New Roman"/>
          <w:color w:val="000000"/>
          <w:sz w:val="28"/>
        </w:rPr>
      </w:pPr>
      <w:r w:rsidRPr="00492AAF">
        <w:rPr>
          <w:rStyle w:val="FontStyle47"/>
          <w:rFonts w:ascii="Times New Roman" w:hAnsi="Times New Roman" w:cs="Times New Roman"/>
          <w:color w:val="000000"/>
          <w:sz w:val="28"/>
        </w:rPr>
        <w:t>В целях совершенствования управления рисками АФН во второй половине 2007 года проведено стресс- тестирование банков на предмет</w:t>
      </w:r>
      <w:r w:rsidRPr="00492AAF">
        <w:rPr>
          <w:rStyle w:val="FontStyle49"/>
          <w:rFonts w:ascii="Times New Roman" w:hAnsi="Times New Roman" w:cs="Times New Roman"/>
          <w:color w:val="000000"/>
          <w:sz w:val="28"/>
        </w:rPr>
        <w:t xml:space="preserve"> возникновения нестандартных ситуаций, таких как девальвация тенге, увеличение ставок вознаграждения по обязательствам перед нерезидентами РК, снижение цен на недвижимость, ухудшение качества ссудного портфеля, совокупное влияние вышеуказанных факторов на отечественную банковскую систему. Техническим комитетом АФН в 2007 году была одобрена новая методика стресс - тестирования, которая была доведена до сведения банков, которые в свою очередь проводят ее самостоятельно на ежемесячной основе и предоставляют результаты по ним Агентству.</w:t>
      </w:r>
    </w:p>
    <w:p w:rsidR="00DB4896" w:rsidRPr="00492AAF" w:rsidRDefault="00DB4896" w:rsidP="00D25A40">
      <w:pPr>
        <w:pStyle w:val="Style31"/>
        <w:widowControl/>
        <w:spacing w:line="240" w:lineRule="auto"/>
        <w:ind w:firstLine="284"/>
        <w:rPr>
          <w:rStyle w:val="FontStyle49"/>
          <w:rFonts w:ascii="Times New Roman" w:hAnsi="Times New Roman" w:cs="Times New Roman"/>
          <w:color w:val="000000"/>
          <w:sz w:val="28"/>
        </w:rPr>
      </w:pPr>
      <w:r w:rsidRPr="00492AAF">
        <w:rPr>
          <w:rStyle w:val="FontStyle49"/>
          <w:rFonts w:ascii="Times New Roman" w:hAnsi="Times New Roman" w:cs="Times New Roman"/>
          <w:color w:val="000000"/>
          <w:sz w:val="28"/>
        </w:rPr>
        <w:t xml:space="preserve">Цель проведения стресс - тестирования заключалась в определении наиболее рискованных ситуаций, оценке устойчивости банков к негативному изменению экономических параметров, а также рассмотрение проблем во временном отрезке, определение текущей ситуации на финансовом рынке. В </w:t>
      </w:r>
      <w:r w:rsidRPr="00492AAF">
        <w:rPr>
          <w:rStyle w:val="FontStyle49"/>
          <w:rFonts w:ascii="Times New Roman" w:hAnsi="Times New Roman" w:cs="Times New Roman"/>
          <w:color w:val="000000"/>
          <w:sz w:val="28"/>
        </w:rPr>
        <w:lastRenderedPageBreak/>
        <w:t xml:space="preserve">стресс - тестировании последовательно изучено влияние дестабилизирующих факторов на банковскую систему страны, выявлены пороговые (предельные значения). В целом по проведенным стресс - тестам на </w:t>
      </w:r>
      <w:r w:rsidRPr="00492AAF">
        <w:rPr>
          <w:rStyle w:val="FontStyle48"/>
          <w:rFonts w:ascii="Times New Roman" w:hAnsi="Times New Roman" w:cs="Times New Roman"/>
          <w:color w:val="000000"/>
          <w:sz w:val="28"/>
        </w:rPr>
        <w:t xml:space="preserve">1 </w:t>
      </w:r>
      <w:r w:rsidRPr="00492AAF">
        <w:rPr>
          <w:rStyle w:val="FontStyle49"/>
          <w:rFonts w:ascii="Times New Roman" w:hAnsi="Times New Roman" w:cs="Times New Roman"/>
          <w:color w:val="000000"/>
          <w:sz w:val="28"/>
        </w:rPr>
        <w:t>сентября 2007 года прослеживалось усиление подверженности рискам БВУ по сравнению с 1 января 2007 года несмотря на рост основных показателей.</w:t>
      </w:r>
    </w:p>
    <w:p w:rsidR="00DB4896" w:rsidRPr="00492AAF" w:rsidRDefault="00DB4896" w:rsidP="00D25A40">
      <w:pPr>
        <w:pStyle w:val="Style30"/>
        <w:widowControl/>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В целях совершенствования регулирования и надзора финансового рынка и финансовых организаций на консолидированной основе, а также оперативного мониторинга финансового состояния банковских конгломератов, в феврале 2007 года в Агентстве были созданы рабочие группы по мониторингу финансового состояния банковских конгломератов. Мониторинг финансового состояния банковских конгломератов подразумевает под собой ежемесячную оценку финансового положения банковских конгломератов. Оценка, в свою очередь, основывается на анализе финансового состояния участников банковских конгломератов. Постоянный мониторинг финансового состояния банковских конгломератов позволяет своевременно выявить повышение уровня концентрации рисков в банковских конгломератах и принять необходимые меры по их снижению.</w:t>
      </w:r>
    </w:p>
    <w:p w:rsidR="00DB4896" w:rsidRPr="00492AAF" w:rsidRDefault="00DB4896" w:rsidP="00D25A40">
      <w:pPr>
        <w:pStyle w:val="Style2"/>
        <w:widowControl/>
        <w:ind w:firstLine="284"/>
        <w:jc w:val="both"/>
        <w:rPr>
          <w:rStyle w:val="FontStyle37"/>
          <w:color w:val="000000"/>
          <w:sz w:val="28"/>
        </w:rPr>
      </w:pPr>
      <w:r w:rsidRPr="00492AAF">
        <w:rPr>
          <w:rStyle w:val="FontStyle37"/>
          <w:color w:val="000000"/>
          <w:sz w:val="28"/>
        </w:rPr>
        <w:t>В 2008 году проводилась работа по взаимодействию между Правительством РК, АФН и Национальным Банком РК в рамках Меморандума по вопросам финансовой стабильности, подписанного осенью 2007 года, в котором была достигнута договоренность о принципах оказания государственной поддержки и процедурах применения иных инструментов госрегулирования в целях обеспечения финансовой стабильности.</w:t>
      </w:r>
    </w:p>
    <w:p w:rsidR="00DB4896" w:rsidRPr="00492AAF" w:rsidRDefault="00DB4896" w:rsidP="00D25A40">
      <w:pPr>
        <w:pStyle w:val="Style2"/>
        <w:widowControl/>
        <w:ind w:firstLine="284"/>
        <w:jc w:val="both"/>
        <w:rPr>
          <w:rStyle w:val="FontStyle37"/>
          <w:color w:val="000000"/>
          <w:sz w:val="28"/>
        </w:rPr>
      </w:pPr>
      <w:r w:rsidRPr="00492AAF">
        <w:rPr>
          <w:rStyle w:val="FontStyle37"/>
          <w:color w:val="000000"/>
          <w:sz w:val="28"/>
        </w:rPr>
        <w:t>Так, в дополнение к совместным оперативным мерам, направленным на обеспечение финансовой стабильности в стране, принятым в 2007 году, Правительством РК и финансовыми регуляторами был предпринят ряд дополнительных мер по стабилизации экономики и финансового сектора РК, поскольку в условиях системной нестабильности на финансовом рынке меры пруденциального характера не дают полноценного эффекта для обеспечения финансовой стабильности. В связи с чем, огромная роль в этих условиях, в большей степени, отводится мерам фискального и монетарного характера.</w:t>
      </w:r>
    </w:p>
    <w:p w:rsidR="00DB4896" w:rsidRPr="00492AAF" w:rsidRDefault="00DB4896" w:rsidP="00D25A40">
      <w:pPr>
        <w:pStyle w:val="Style2"/>
        <w:widowControl/>
        <w:ind w:firstLine="284"/>
        <w:jc w:val="both"/>
        <w:rPr>
          <w:rStyle w:val="FontStyle37"/>
          <w:color w:val="000000"/>
          <w:sz w:val="28"/>
        </w:rPr>
      </w:pPr>
      <w:r w:rsidRPr="00492AAF">
        <w:rPr>
          <w:rStyle w:val="FontStyle37"/>
          <w:color w:val="000000"/>
          <w:sz w:val="28"/>
        </w:rPr>
        <w:t>В частности, в течение 2008 года Национальным Банком РК дважды снижались нормативы минимальных резервных требований (по внутренним обязательствам они были снижены с 6% до 5%, по иным обязательствам - с 8% до 7%, позже ближе к концу 2008 года с 5% до 2% по внутренним обязательствам, и с 7% до 3% - по иным обязательствам), а также в июле 2008 года с 11% до 10,5% была снижена официальная ставка рефинансирования.</w:t>
      </w:r>
    </w:p>
    <w:p w:rsidR="00DB4896" w:rsidRPr="00492AAF" w:rsidRDefault="00DB4896" w:rsidP="00D25A40">
      <w:pPr>
        <w:pStyle w:val="Style2"/>
        <w:widowControl/>
        <w:ind w:firstLine="284"/>
        <w:jc w:val="both"/>
        <w:rPr>
          <w:rStyle w:val="FontStyle37"/>
          <w:color w:val="000000"/>
          <w:sz w:val="28"/>
        </w:rPr>
      </w:pPr>
      <w:r w:rsidRPr="00492AAF">
        <w:rPr>
          <w:rStyle w:val="FontStyle37"/>
          <w:color w:val="000000"/>
          <w:sz w:val="28"/>
        </w:rPr>
        <w:t xml:space="preserve">В декабре 2008 года было доработано Соглашение о сотрудничестве и взаимодействии по вопросам предоставления банковских займов Национальным Банком РК между АФН, Национальным Банком РК и БВУ, предусматривающее право банков ходатайствовать перед Национальным Банком РК о выдаче займов рефинансирования при добровольном принятии БВУ на себя обязательств по сохранению внешних обязательств и активов на уровне не выше, чем на 1 ноября 2007 года, приложению усилий по </w:t>
      </w:r>
      <w:r w:rsidRPr="00492AAF">
        <w:rPr>
          <w:rStyle w:val="FontStyle37"/>
          <w:color w:val="000000"/>
          <w:sz w:val="28"/>
        </w:rPr>
        <w:lastRenderedPageBreak/>
        <w:t>увеличению акционерного капитала и поддержанию консервативной кредитной и умеренной депозитной политики [</w:t>
      </w:r>
      <w:r w:rsidRPr="00492AAF">
        <w:rPr>
          <w:rStyle w:val="a5"/>
          <w:color w:val="000000"/>
          <w:sz w:val="28"/>
          <w:szCs w:val="16"/>
        </w:rPr>
        <w:endnoteReference w:id="51"/>
      </w:r>
      <w:r w:rsidRPr="00492AAF">
        <w:rPr>
          <w:rStyle w:val="FontStyle37"/>
          <w:color w:val="000000"/>
          <w:sz w:val="28"/>
        </w:rPr>
        <w:t>].</w:t>
      </w:r>
    </w:p>
    <w:p w:rsidR="00DB4896" w:rsidRPr="00492AAF" w:rsidRDefault="00DB4896" w:rsidP="00D25A40">
      <w:pPr>
        <w:pStyle w:val="Style2"/>
        <w:widowControl/>
        <w:ind w:firstLine="284"/>
        <w:jc w:val="both"/>
        <w:rPr>
          <w:rStyle w:val="FontStyle37"/>
          <w:color w:val="000000"/>
          <w:sz w:val="28"/>
        </w:rPr>
      </w:pPr>
      <w:r w:rsidRPr="00492AAF">
        <w:rPr>
          <w:rStyle w:val="FontStyle37"/>
          <w:color w:val="000000"/>
          <w:sz w:val="28"/>
        </w:rPr>
        <w:t>25 ноября 2008 года был принят План совместных действий Правительства РК, Национального Банка РК и АФН по стабилизации экономики и финансового сектора на 2009 - 2010 годы, определяющий комплекс мер, направленных на смягчение негативных последствий глобального кризиса на социально-экономическую ситуацию в Казахстане и обеспечение необходимой основы для будущего качественного экономического роста [</w:t>
      </w:r>
      <w:r w:rsidRPr="00492AAF">
        <w:rPr>
          <w:rStyle w:val="a5"/>
          <w:color w:val="000000"/>
          <w:sz w:val="28"/>
          <w:szCs w:val="16"/>
        </w:rPr>
        <w:endnoteReference w:id="52"/>
      </w:r>
      <w:r w:rsidRPr="00492AAF">
        <w:rPr>
          <w:rStyle w:val="FontStyle37"/>
          <w:color w:val="000000"/>
          <w:sz w:val="28"/>
        </w:rPr>
        <w:t>].</w:t>
      </w:r>
    </w:p>
    <w:p w:rsidR="00DB4896" w:rsidRPr="00492AAF" w:rsidRDefault="00DB4896" w:rsidP="00D25A40">
      <w:pPr>
        <w:pStyle w:val="Style2"/>
        <w:widowControl/>
        <w:ind w:firstLine="284"/>
        <w:jc w:val="both"/>
        <w:rPr>
          <w:rStyle w:val="FontStyle37"/>
          <w:color w:val="000000"/>
          <w:sz w:val="28"/>
        </w:rPr>
      </w:pPr>
      <w:r w:rsidRPr="00492AAF">
        <w:rPr>
          <w:rStyle w:val="FontStyle37"/>
          <w:color w:val="000000"/>
          <w:sz w:val="28"/>
        </w:rPr>
        <w:t>Особое внимание в вышеуказанном Плане уделено мерам, направленным на поддержку и дальнейшее укрепление казахстанского финансового сектора. Так, меры по стабилизации финансового сектора включают в себя механизмы участия государства в капитале банков путем выкупа простых голосующих акций, а также предоставления субординированного долга и через покупку привилегированных акций. Предоставленные государством средства должны быть направлены банками на формирование адекватного уровня резервов (провизии) и предоставление кредитов заёмщикам внутри страны. При этом государство не планирует оставаться долгосрочным участником данных банков и рассчитывает выйти из их капитала в среднесрочной перспективе в зависимости от ситуации на мировых финансовых рынках.</w:t>
      </w:r>
    </w:p>
    <w:p w:rsidR="00DB4896" w:rsidRPr="00492AAF" w:rsidRDefault="00DB4896" w:rsidP="00D25A40">
      <w:pPr>
        <w:pStyle w:val="Style2"/>
        <w:widowControl/>
        <w:ind w:firstLine="284"/>
        <w:jc w:val="both"/>
        <w:rPr>
          <w:rStyle w:val="FontStyle37"/>
          <w:color w:val="000000"/>
          <w:sz w:val="28"/>
        </w:rPr>
      </w:pPr>
      <w:r w:rsidRPr="00492AAF">
        <w:rPr>
          <w:rStyle w:val="FontStyle37"/>
          <w:color w:val="000000"/>
          <w:sz w:val="28"/>
        </w:rPr>
        <w:t>Кроме этого, План включает вопросы создания Фонда стрессовых активов и меры поддержки уровня ликвидности банковского сектора Национальным Банком РК. В рамках Плана будут усовершенствованы механизмы государственного регулирования финансового сектора.</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В связи с этим, в целях реализации Послания Главы государства от 6 февраля 2008 года «Рост благосостояния граждан Казахстана - главная цель государственной политики», а именно, в целях выработки инструментов и методов для превентивного выявления рисков в финансовой системе и был разработан Закон РК «О внесении изменений и дополнений в некоторые законодательные акты РК по вопросам устойчивости финансовой системы» (далее - Закон о финансовой устойчивости), принятый 23 октября 2008 года [</w:t>
      </w:r>
      <w:r w:rsidRPr="00492AAF">
        <w:rPr>
          <w:rStyle w:val="a5"/>
          <w:color w:val="000000"/>
          <w:sz w:val="28"/>
          <w:szCs w:val="16"/>
        </w:rPr>
        <w:endnoteReference w:id="53"/>
      </w:r>
      <w:r w:rsidRPr="00492AAF">
        <w:rPr>
          <w:rStyle w:val="FontStyle18"/>
          <w:rFonts w:ascii="Times New Roman" w:hAnsi="Times New Roman" w:cs="Times New Roman"/>
          <w:color w:val="000000"/>
          <w:sz w:val="28"/>
        </w:rPr>
        <w:t>], [</w:t>
      </w:r>
      <w:r w:rsidRPr="00492AAF">
        <w:rPr>
          <w:rStyle w:val="a5"/>
          <w:color w:val="000000"/>
          <w:sz w:val="28"/>
          <w:szCs w:val="16"/>
        </w:rPr>
        <w:endnoteReference w:id="54"/>
      </w:r>
      <w:r w:rsidRPr="00492AAF">
        <w:rPr>
          <w:rStyle w:val="FontStyle18"/>
          <w:rFonts w:ascii="Times New Roman" w:hAnsi="Times New Roman" w:cs="Times New Roman"/>
          <w:color w:val="000000"/>
          <w:sz w:val="28"/>
        </w:rPr>
        <w:t>].</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 xml:space="preserve">Разработка и принятие данного Закона направлена на усиление подходов АФН по превентивному надзору. В частности, одной из новаций Закона о финансовой устойчивости является введение механизма оперативного оздоровления деятельности проблемного банка. В целях раннего реагирования на возникшие проблемы в банке, выразившиеся в существенном нарушении пруденциальных нормативов и (или) других обязательных к соблюдению норм и лимитов, данным Законом о финансовой устойчивости предусмотрена норма, согласно которой Правительство РК по согласованию с уполномоченным органом вправе принять решение о приобретении Правительством РК либо национальным управляющим холдингом объявленных акций банка в размере не менее десяти процентов от общего количества размещенных акций. В случае улучшения финансового </w:t>
      </w:r>
      <w:r w:rsidRPr="00492AAF">
        <w:rPr>
          <w:rStyle w:val="FontStyle18"/>
          <w:rFonts w:ascii="Times New Roman" w:hAnsi="Times New Roman" w:cs="Times New Roman"/>
          <w:color w:val="000000"/>
          <w:sz w:val="28"/>
        </w:rPr>
        <w:lastRenderedPageBreak/>
        <w:t>состояния банка, Правительство РК принимает меры по реализации приобретенных акций банка.</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В целях обеспечения надлежащего уровня защиты интересов потребителей финансовых услуг, Законом о финансовой устойчивости внесены поправки в Закон РК «О банках и банковской деятельности в Республике Казахстан», предусматривающие запрет для банков, не имеющих крупных участников - физических лиц, либо родительского банка, а также холдинговой компании, имеющих определенный рейтинг одного из рейтинговых агентств, перечень которых и минимальный требуемый рейтинг установлен уполномоченным органом, на осуществление приема депозитов физических лиц, открытия счетов физических лиц.</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Законом введена система мер раннего реагирования для урегулирования уполномоченным органом возникших в финансовых организациях проблем на ранней стадии, которая предусматривает принятие определенных мер в случае систематического ухудшения показателей, характеризующих финансовое состояние банка. В случае выявления факторов, влияющих на ухудшение финансового положения банка, АФН в письменной форме направляет в банк и (или) его акционерам требование по представлению плана мероприятий, предусматривающего меры раннего реагирования по повышению финансовой устойчивости. В случае одобрения плана, АФН осуществляет мониторинг выполнения мероприятий, предусмотренных планом.</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Если меры, указанные в представленном плане, будут признаны уполномоченным органом неэффективными, уполномоченный орган применяет к банку и/или его акционерам одну или несколько мер раннего реагирования, предусмотренных банковским законодательством, в частности:</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-путем предъявления требований по изменению организационной структуры и (или) штатной численности банка;</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-ограничению принятия депозитов;</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-прекращению начисления и (или) выплаты дивидендов на срок, установленный уполномоченным органом;</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-увеличению провизии банка;</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-отстранению от должности руководящих или иных работников банка;</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-приостановлению или ограничению отдельных видов банковских операций с высокой степенью риска;</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-увеличению собственного капитала банка в размере, достаточном для обеспечения финансовой устойчивости банка, в том числе путем увеличения его уставного капитала;</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-реструктуризации активов банка;</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-сокращению административных расходов, в том числе посредством прекращения или ограничения дополнительного найма работников, закрытия отдельных его филиалов и представительств, дочерних организаций, а также уменьшения доли участия в зависимых организациях как на территории РКа, так и за ее пределами.</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lastRenderedPageBreak/>
        <w:t>С начала 2008 года АФН в крупные БВУ были направлены представители имеющие право участвовать в общем собрании акционеров банка в качестве наблюдателя без права голоса и выражения мнения по вопросам повестки дня общего собрания акционеров. Представитель АФН несет ответственность за разглашение сведений, полученных в ходе осуществления им надзорных функций, составляющих служебную, коммерческую, банковскую или иную охраняемую законом тайну в соответствии с Законами РК. Представитель АФН не несет ответственности за результаты и решения, принимаемые (принятые) в ходе заседаний органов банка.</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В результате присутствия в банках наблюдателей АФН повысилась прозрачность структуры акционеров, финансовой деятельности банка и принимаемых руководством решений для надзорного органа. Наблюдателями АФН еженедельно предоставляются в уполномоченный орган сведения о финансовом состоянии банка, а также о результатах присутствия на заседаниях исполнительных органов и органов управления банка.</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Кроме того, Законом о финансовой устойчивости значительно ужесточена ответственность крупных участников банка, Совета директоров банка и менеджмента банка за доведение банка до неплатежеспособности. Данная норма предусматривает внесение дополнения в Уголовный кодекс РК в целях введения уголовной ответственности крупных участников - физических лиц, первого руководителя крупного участника - юридического лица, руководителей финансовых организаций за действие (бездействие), приведшее к неплатежеспособности, повлекшей принудительную ликвидацию финансовой организации.</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В целях сохранения доверия населения к банковской системе Закон о финансовой устойчивости предусматривает повышение суммы гарантированного возмещения по депозитам физических лиц до 1 млн. тенге, и в качестве стабилизирующей меры до 5 млн. тенге до 1 января 2012 года. То есть, в случае принудительной ликвидации банка-участника системы обязательного гарантирования депозитов, организация, осуществляющая обязательное гарантирование депозитов, выплачивает депозиторам - физическим лицам гарантийное возмещение по гарантируемым депозитам в сумме остатка по депозиту без начисленного по депозиту вознаграждения, но не более одного миллиона тенге (или пяти миллионов до 2012 года). Данная норма призвана укрепить потенциал депозитной базы банков как источника фондирования, особенно в текущих условиях отсутствия доступа к внешним рынкам.</w:t>
      </w:r>
    </w:p>
    <w:p w:rsidR="00DB4896" w:rsidRPr="00492AAF" w:rsidRDefault="00DB4896" w:rsidP="00D25A40">
      <w:pPr>
        <w:pStyle w:val="Style2"/>
        <w:widowControl/>
        <w:ind w:firstLine="284"/>
        <w:jc w:val="both"/>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 xml:space="preserve">В целом, Закон о финансовой устойчивости направлен на совершенствование механизмов для ранней диагностики рисков в финансовой системе, расширение компетенции уполномоченного органа в случае неисполнения акционерами финансовых организаций требований уполномоченного органа по улучшению финансового состояния финансовой организации; повышение требований к руководящим работникам и крупным </w:t>
      </w:r>
      <w:r w:rsidRPr="00492AAF">
        <w:rPr>
          <w:rStyle w:val="FontStyle18"/>
          <w:rFonts w:ascii="Times New Roman" w:hAnsi="Times New Roman" w:cs="Times New Roman"/>
          <w:color w:val="000000"/>
          <w:sz w:val="28"/>
        </w:rPr>
        <w:lastRenderedPageBreak/>
        <w:t>участникам финансовой организации в целях увеличения ответственности финансовой организации за принятые обязательства.</w:t>
      </w:r>
    </w:p>
    <w:p w:rsidR="00DB4896" w:rsidRPr="00492AAF" w:rsidRDefault="00DB4896" w:rsidP="00D25A40">
      <w:pPr>
        <w:pStyle w:val="Style5"/>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Постановлением Правления АФН от 26 февраля 2008 года № 20 были внесены поправки в Инструкцию о нормативных значениях и методике расчетов пруденциальных нормативов для БВУ, утвержденную постановлением Правления АФН от 30 сентября 2005 года № 358, предусматривающие [</w:t>
      </w:r>
      <w:r w:rsidRPr="00492AAF">
        <w:rPr>
          <w:rStyle w:val="a5"/>
          <w:color w:val="000000"/>
          <w:sz w:val="28"/>
          <w:szCs w:val="16"/>
        </w:rPr>
        <w:endnoteReference w:id="55"/>
      </w:r>
      <w:r w:rsidRPr="00492AAF">
        <w:rPr>
          <w:rStyle w:val="FontStyle18"/>
          <w:rFonts w:ascii="Times New Roman" w:hAnsi="Times New Roman" w:cs="Times New Roman"/>
          <w:color w:val="000000"/>
          <w:sz w:val="28"/>
        </w:rPr>
        <w:t>]:</w:t>
      </w:r>
    </w:p>
    <w:p w:rsidR="00DB4896" w:rsidRPr="00492AAF" w:rsidRDefault="00DB4896" w:rsidP="00D25A40">
      <w:pPr>
        <w:pStyle w:val="Style7"/>
        <w:widowControl/>
        <w:tabs>
          <w:tab w:val="left" w:pos="365"/>
        </w:tabs>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-введение коэффициентов срочной и срочной валютной ликвидности до 7 дней, а также изменение подхода к расчету коэффициентов срочной и срочной валютной ликвидности до 30 и 90 дней, что было обусловлено необходимостью более адекватного управления рисками ликвидности в условиях нестабильности мировых финансовых рынков (введено с 1 июля 2008 года);</w:t>
      </w:r>
    </w:p>
    <w:p w:rsidR="00DB4896" w:rsidRPr="00492AAF" w:rsidRDefault="00DB4896" w:rsidP="00D25A40">
      <w:pPr>
        <w:pStyle w:val="Style7"/>
        <w:widowControl/>
        <w:tabs>
          <w:tab w:val="left" w:pos="432"/>
        </w:tabs>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-расширение базы привлеченных и собственных средств банка, подлежащих к размещению внутри страны. В частности, база внутренних обязательств банка дополнена бессрочными финансовыми инструментами и долговыми ценными бумагами, выпущенными банком, что было продиктовано необходимостью ограничения рисков рефинансирования и ликвидности в условиях усиливающейся напряженности на глобальных финансовых рынках (введено с 1 июля 2008 года);</w:t>
      </w:r>
    </w:p>
    <w:p w:rsidR="00DB4896" w:rsidRPr="00492AAF" w:rsidRDefault="00DB4896" w:rsidP="00D25A40">
      <w:pPr>
        <w:pStyle w:val="Style7"/>
        <w:widowControl/>
        <w:numPr>
          <w:ilvl w:val="0"/>
          <w:numId w:val="11"/>
        </w:numPr>
        <w:tabs>
          <w:tab w:val="left" w:pos="360"/>
        </w:tabs>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очередное повышение требований к капитализации банков в отношении обязательств перед нерезидентами РК: к8 (с 2-4 до 2-2,5) и к9 (с 4-6 до 4-5) в зависимости от размера собственного капитала банков (введено с 1 января 2009 года);</w:t>
      </w:r>
    </w:p>
    <w:p w:rsidR="00DB4896" w:rsidRPr="00492AAF" w:rsidRDefault="00DB4896" w:rsidP="00D25A40">
      <w:pPr>
        <w:pStyle w:val="Style7"/>
        <w:widowControl/>
        <w:numPr>
          <w:ilvl w:val="0"/>
          <w:numId w:val="11"/>
        </w:numPr>
        <w:tabs>
          <w:tab w:val="left" w:pos="360"/>
        </w:tabs>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дальнейшее ужесточение нормативных значений коэффициентов капитализации банков к обязательствам перед нерезидентами РК: к8 (с 2,5 до 2) и к9 (с 5 до 4) независимо от размера собственного капитала банков (вводится с 1 июля 2009 года).</w:t>
      </w:r>
    </w:p>
    <w:p w:rsidR="00DB4896" w:rsidRPr="00492AAF" w:rsidRDefault="00DB4896" w:rsidP="00D25A40">
      <w:pPr>
        <w:pStyle w:val="Style7"/>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В соответствии с поручением Президента РК, постановлением Правления АФН от 28 апреля 2008 года № 70 был утвержден План оперативных действий при нарастании рисков на финансовом рынке [</w:t>
      </w:r>
      <w:r w:rsidRPr="00492AAF">
        <w:rPr>
          <w:rStyle w:val="a5"/>
          <w:color w:val="000000"/>
          <w:sz w:val="28"/>
          <w:szCs w:val="16"/>
        </w:rPr>
        <w:endnoteReference w:id="56"/>
      </w:r>
      <w:r w:rsidRPr="00492AAF">
        <w:rPr>
          <w:rStyle w:val="FontStyle18"/>
          <w:rFonts w:ascii="Times New Roman" w:hAnsi="Times New Roman" w:cs="Times New Roman"/>
          <w:color w:val="000000"/>
          <w:sz w:val="28"/>
        </w:rPr>
        <w:t>]. В случае наличия факторов, влияющих на ухудшение финансового состояния финансовых организаций, План оперативных действий при нарастании рисков на финансовом рынке предусматривает схему взаимодействия надзорного органа с менеджментом и акционерами финансовых организаций в целях оперативной разработки плана оздоровительных мероприятий и эффективного решения возникших проблем. Применение Плана позволило уменьшить вероятность возникновения системного кризиса, стимулируя развитие саморегулирования финансовых институтов, понижая издержки, связанные с решением кризисных явлений и обеспечивая повышение эффективности деятельности посредством стимулирования к совершенствованию риск-менеджмента и корпоративного управления в финансовых организациях.</w:t>
      </w:r>
    </w:p>
    <w:p w:rsidR="00DB4896" w:rsidRPr="00492AAF" w:rsidRDefault="00DB4896" w:rsidP="00D25A40">
      <w:pPr>
        <w:pStyle w:val="Style7"/>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 xml:space="preserve">Также бала разработана Система индикаторов для оценки финансовой устойчивости банковской системы. В целях мониторинга и анализа </w:t>
      </w:r>
      <w:r w:rsidRPr="00492AAF">
        <w:rPr>
          <w:rStyle w:val="FontStyle18"/>
          <w:rFonts w:ascii="Times New Roman" w:hAnsi="Times New Roman" w:cs="Times New Roman"/>
          <w:color w:val="000000"/>
          <w:sz w:val="28"/>
        </w:rPr>
        <w:lastRenderedPageBreak/>
        <w:t>финансовой устойчивости банковской системы Казахстана, АФН выделила показатели, отражающие риски, которым в настоящее время в большей степени подвержена отечественная банковская система. Так, для анализа финансовой устойчивости используются группы коэффициентов капитала, качества активов, кредитного, рыночного рисков, доходности и ликвидности.</w:t>
      </w:r>
    </w:p>
    <w:p w:rsidR="00DB4896" w:rsidRPr="00492AAF" w:rsidRDefault="00DB4896" w:rsidP="00D25A40">
      <w:pPr>
        <w:pStyle w:val="Style7"/>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В целях создания условий для осуществления БВУ сделок секьюритизации, расширения сферы эффективного применения банковского капитала, а также удешевления стоимости финансирования Правлением АФН в апреле 2008 года принято постановление, определяющее порядок расчета коэффициента достаточности собственного капитала при осуществлении банками сделок секьюритизации. Постановлением в отношении банка-оригинатора и банка, участвующего в сделке секьюритизации и удерживающего позиции секьюритизации в такой сделке, предусмотрена возможность использования рамочного подхода секьюритизации - подхода к расчету собственного капитала в соответствии с Базель II, при котором секьюритизированные активы могут быть исключены из расчета активов оригинатора, взвешенных по степени кредитного риска.</w:t>
      </w:r>
    </w:p>
    <w:p w:rsidR="00DB4896" w:rsidRPr="00492AAF" w:rsidRDefault="00DB4896" w:rsidP="00D25A40">
      <w:pPr>
        <w:pStyle w:val="Style7"/>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Мировой финансовый кризис продемонстрировал необходимость укрепления капитала банков по всему миру, что особенно важно в условиях ухудшающегося качества кредитного портфеля казахстанских банков. В связи с этим, в целях дальнейшего укрепления капитализации банковского сектора, а также в целях повышения его конкурентоспособности с учетом предстоящего вступления Казахстана в ВТО, принято постановление Правления АФН от 2 сентября 2008 г. № 140 «О минимальных размерах уставного и собственного капиталов БВУ», которое предусматривает [</w:t>
      </w:r>
      <w:r w:rsidRPr="00492AAF">
        <w:rPr>
          <w:rStyle w:val="a5"/>
          <w:color w:val="000000"/>
          <w:sz w:val="28"/>
          <w:szCs w:val="16"/>
        </w:rPr>
        <w:endnoteReference w:id="57"/>
      </w:r>
      <w:r w:rsidRPr="00492AAF">
        <w:rPr>
          <w:rStyle w:val="FontStyle18"/>
          <w:rFonts w:ascii="Times New Roman" w:hAnsi="Times New Roman" w:cs="Times New Roman"/>
          <w:color w:val="000000"/>
          <w:sz w:val="28"/>
        </w:rPr>
        <w:t>]:</w:t>
      </w:r>
    </w:p>
    <w:p w:rsidR="00DB4896" w:rsidRPr="00492AAF" w:rsidRDefault="00DB4896" w:rsidP="00D25A40">
      <w:pPr>
        <w:pStyle w:val="Style9"/>
        <w:widowControl/>
        <w:numPr>
          <w:ilvl w:val="0"/>
          <w:numId w:val="12"/>
        </w:numPr>
        <w:tabs>
          <w:tab w:val="left" w:pos="350"/>
        </w:tabs>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увеличение минимального размера уставного и собственного капиталов для вновь создаваемых банков до 5 млрд. тенге, с момента вступления в силу данного постановления;</w:t>
      </w:r>
    </w:p>
    <w:p w:rsidR="00DB4896" w:rsidRPr="00492AAF" w:rsidRDefault="00DB4896" w:rsidP="00D25A40">
      <w:pPr>
        <w:pStyle w:val="Style9"/>
        <w:widowControl/>
        <w:numPr>
          <w:ilvl w:val="0"/>
          <w:numId w:val="12"/>
        </w:numPr>
        <w:tabs>
          <w:tab w:val="left" w:pos="350"/>
        </w:tabs>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поэтапное увеличение минимального размера собственного капитала для действующих банков с 1 июля 2009 года - до 5 млрд. тенге, с 1 июля 2011 года - до 10 млрд. тенге; для банков, расположенных вне городов Астана и Алматы - до 3 млрд. и 5 млрд. тенге, соответственно.</w:t>
      </w:r>
    </w:p>
    <w:p w:rsidR="00DB4896" w:rsidRPr="00492AAF" w:rsidRDefault="00DB4896" w:rsidP="00D25A40">
      <w:pPr>
        <w:pStyle w:val="Style7"/>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В результате повышения требований по минимальным размерам уставного и собственного капиталов БВУ с учетом текущей капитализации банковского сектора к 1 июля 2009 года и 1 июля 2011 года отдельным банкам необходимо будет приводить в соответствие с указанными требованиями величину собственного капитала. В противном случае, не исключается возможность слияний/поглощений, а также уход банков с рынка либо преобразование в другие организационно-правовые формы.</w:t>
      </w:r>
    </w:p>
    <w:p w:rsidR="00DB4896" w:rsidRPr="00492AAF" w:rsidRDefault="00DB4896" w:rsidP="00D25A40">
      <w:pPr>
        <w:pStyle w:val="Style7"/>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 xml:space="preserve">В целях ограничения рисков, связанных с трансграничными сделками с государствами, входящими в перечень оффшорных зон, в 2008 году принято постановление Правления АФН, которым предусматривается приведение в соответствие с международной практикой в вопросах взаимодействия финансовых организаций, со странами предоставляющих льготный </w:t>
      </w:r>
      <w:r w:rsidRPr="00492AAF">
        <w:rPr>
          <w:rStyle w:val="FontStyle18"/>
          <w:rFonts w:ascii="Times New Roman" w:hAnsi="Times New Roman" w:cs="Times New Roman"/>
          <w:color w:val="000000"/>
          <w:sz w:val="28"/>
        </w:rPr>
        <w:lastRenderedPageBreak/>
        <w:t>налоговый режим и (или) не предусматривающих раскрытие и предоставление информации при проведении финансовых операций.</w:t>
      </w:r>
    </w:p>
    <w:p w:rsidR="00DB4896" w:rsidRPr="00492AAF" w:rsidRDefault="00DB4896" w:rsidP="00D25A40">
      <w:pPr>
        <w:pStyle w:val="Style7"/>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 xml:space="preserve">С октября 2008 года ужесточены требования к коэффициентам достаточности собственного капитала банков в целях повышения финансовой устойчивости банковского сектора страны и защиты интересов депозиторов банков. Так, значения коэффициентов достаточности собственного капитала банка должны быть не менее </w:t>
      </w:r>
      <w:r w:rsidRPr="00492AAF">
        <w:rPr>
          <w:rStyle w:val="FontStyle18"/>
          <w:rFonts w:ascii="Times New Roman" w:hAnsi="Times New Roman" w:cs="Times New Roman"/>
          <w:color w:val="000000"/>
          <w:sz w:val="28"/>
          <w:lang w:val="en-US"/>
        </w:rPr>
        <w:t>kl</w:t>
      </w:r>
      <w:r w:rsidRPr="00492AAF">
        <w:rPr>
          <w:rStyle w:val="FontStyle18"/>
          <w:rFonts w:ascii="Times New Roman" w:hAnsi="Times New Roman" w:cs="Times New Roman"/>
          <w:color w:val="000000"/>
          <w:sz w:val="28"/>
        </w:rPr>
        <w:t xml:space="preserve">- 0,06 и к2 - 0,12, для банка, не имеющего крупного участника - физического лица, значение коэффициентов должно быть не менее </w:t>
      </w:r>
      <w:r w:rsidRPr="00492AAF">
        <w:rPr>
          <w:rStyle w:val="FontStyle18"/>
          <w:rFonts w:ascii="Times New Roman" w:hAnsi="Times New Roman" w:cs="Times New Roman"/>
          <w:color w:val="000000"/>
          <w:sz w:val="28"/>
          <w:lang w:val="en-US"/>
        </w:rPr>
        <w:t>kl</w:t>
      </w:r>
      <w:r w:rsidRPr="00492AAF">
        <w:rPr>
          <w:rStyle w:val="FontStyle18"/>
          <w:rFonts w:ascii="Times New Roman" w:hAnsi="Times New Roman" w:cs="Times New Roman"/>
          <w:color w:val="000000"/>
          <w:sz w:val="28"/>
        </w:rPr>
        <w:t xml:space="preserve">- 0,07 и </w:t>
      </w:r>
      <w:r w:rsidRPr="00492AAF">
        <w:rPr>
          <w:rStyle w:val="FontStyle18"/>
          <w:rFonts w:ascii="Times New Roman" w:hAnsi="Times New Roman" w:cs="Times New Roman"/>
          <w:color w:val="000000"/>
          <w:sz w:val="28"/>
          <w:lang w:val="en-US"/>
        </w:rPr>
        <w:t>k</w:t>
      </w:r>
      <w:r w:rsidRPr="00492AAF">
        <w:rPr>
          <w:rStyle w:val="FontStyle18"/>
          <w:rFonts w:ascii="Times New Roman" w:hAnsi="Times New Roman" w:cs="Times New Roman"/>
          <w:color w:val="000000"/>
          <w:sz w:val="28"/>
        </w:rPr>
        <w:t xml:space="preserve">2 - 0,14; для банка, участником которого является банковский холдинг или родительский банк обладает рейтингом, установленным в соответствии с требованиями законодательства, </w:t>
      </w:r>
      <w:r w:rsidRPr="00492AAF">
        <w:rPr>
          <w:rStyle w:val="FontStyle18"/>
          <w:rFonts w:ascii="Times New Roman" w:hAnsi="Times New Roman" w:cs="Times New Roman"/>
          <w:color w:val="000000"/>
          <w:sz w:val="28"/>
          <w:lang w:val="en-US"/>
        </w:rPr>
        <w:t>k</w:t>
      </w:r>
      <w:r w:rsidRPr="00492AAF">
        <w:rPr>
          <w:rStyle w:val="FontStyle18"/>
          <w:rFonts w:ascii="Times New Roman" w:hAnsi="Times New Roman" w:cs="Times New Roman"/>
          <w:color w:val="000000"/>
          <w:sz w:val="28"/>
        </w:rPr>
        <w:t xml:space="preserve">1 -не менее 0,05 и к2 - 0,10. При этом для банка, более пятидесяти процентов размещенных акций которого принадлежит государству, значение данных коэффициентов составляет не менее </w:t>
      </w:r>
      <w:r w:rsidRPr="00492AAF">
        <w:rPr>
          <w:rStyle w:val="FontStyle18"/>
          <w:rFonts w:ascii="Times New Roman" w:hAnsi="Times New Roman" w:cs="Times New Roman"/>
          <w:color w:val="000000"/>
          <w:sz w:val="28"/>
          <w:lang w:val="en-US"/>
        </w:rPr>
        <w:t>kl</w:t>
      </w:r>
      <w:r w:rsidRPr="00492AAF">
        <w:rPr>
          <w:rStyle w:val="FontStyle18"/>
          <w:rFonts w:ascii="Times New Roman" w:hAnsi="Times New Roman" w:cs="Times New Roman"/>
          <w:color w:val="000000"/>
          <w:sz w:val="28"/>
        </w:rPr>
        <w:t xml:space="preserve"> - 0,06 и </w:t>
      </w:r>
      <w:r w:rsidRPr="00492AAF">
        <w:rPr>
          <w:rStyle w:val="FontStyle18"/>
          <w:rFonts w:ascii="Times New Roman" w:hAnsi="Times New Roman" w:cs="Times New Roman"/>
          <w:color w:val="000000"/>
          <w:sz w:val="28"/>
          <w:lang w:val="en-US"/>
        </w:rPr>
        <w:t>k</w:t>
      </w:r>
      <w:r w:rsidRPr="00492AAF">
        <w:rPr>
          <w:rStyle w:val="FontStyle18"/>
          <w:rFonts w:ascii="Times New Roman" w:hAnsi="Times New Roman" w:cs="Times New Roman"/>
          <w:color w:val="000000"/>
          <w:sz w:val="28"/>
        </w:rPr>
        <w:t>2 - 0,12.</w:t>
      </w:r>
    </w:p>
    <w:p w:rsidR="00DB4896" w:rsidRPr="00492AAF" w:rsidRDefault="00DB4896" w:rsidP="00D25A40">
      <w:pPr>
        <w:pStyle w:val="Style7"/>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Также данным постановлением в соответствии с рекомендациями Базельского комитета по банковскому надзору в расчет капитала первого уровня включены привилегированные акции (вводится в действие с 1 января 2010 года) и пересмотрено значение коэффициента капитализации банков к обязательствам перед нерезидентами к9 с 4 до 3 в целях недопущения увеличения рисков, связанных с внешним фондированием, и стимулирования увеличения собственных капиталов банков.</w:t>
      </w:r>
    </w:p>
    <w:p w:rsidR="00DB4896" w:rsidRPr="00492AAF" w:rsidRDefault="00DB4896" w:rsidP="00D25A40">
      <w:pPr>
        <w:pStyle w:val="Style9"/>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В течение последних двух лет проводился анализ аудиторских отчетов по оценке наличия системы управления рисками в БВУ, который показал, что банки большей частью (более 80%) соответствуют требованиям к системе управления рисками и внутреннего контроля, установленным законодательством для банков. Вместе с тем, законодательством предусматривается предоставление банками собственного отчета по самооценке требованиям к системе управления рисками и внутреннего контроля, приводя тем самым к дублированию информации, представленной в аудиторском отчете. В связи с чем, в целях оптимизации процедуры оценки на соответствие банков требованиям к системе управления рисками и внутреннего контроля были приняты изменения в Инструкцию о требованиях к наличию систем управления рисками и внутреннего контроля в банках второго уровня, утвержденную постановлением Правления АФН от 30 сентября 2005 года № 359, предусматривающие исключение предоставления отчета, подготовленного аудиторской организацией, по оценке наличия системы управления рисками в БВУ [</w:t>
      </w:r>
      <w:r w:rsidRPr="00492AAF">
        <w:rPr>
          <w:rStyle w:val="a5"/>
          <w:color w:val="000000"/>
          <w:sz w:val="28"/>
          <w:szCs w:val="16"/>
        </w:rPr>
        <w:endnoteReference w:id="58"/>
      </w:r>
      <w:r w:rsidRPr="00492AAF">
        <w:rPr>
          <w:rStyle w:val="FontStyle18"/>
          <w:rFonts w:ascii="Times New Roman" w:hAnsi="Times New Roman" w:cs="Times New Roman"/>
          <w:color w:val="000000"/>
          <w:sz w:val="28"/>
        </w:rPr>
        <w:t>].</w:t>
      </w:r>
    </w:p>
    <w:p w:rsidR="00DB4896" w:rsidRPr="00492AAF" w:rsidRDefault="00DB4896" w:rsidP="00D25A40">
      <w:pPr>
        <w:pStyle w:val="Style9"/>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В целях реализации Закона о финансовой устойчивости Правлением АФН в 2008 году принят ряд нижеследующих нормативных правовых актов.</w:t>
      </w:r>
    </w:p>
    <w:p w:rsidR="00DB4896" w:rsidRPr="00492AAF" w:rsidRDefault="00DB4896" w:rsidP="00D25A40">
      <w:pPr>
        <w:pStyle w:val="Style9"/>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 xml:space="preserve">Правила применения мер раннего реагирования, введенных Законом о финансовой устойчивости для урегулирования проблем финансовой организации на ранней стадии, были утверждены постановлением Правления АФН от 28 ноября 2008 года № 200 «Об утверждении Правил применения мер раннего реагирования и методики определения факторов, влияющих на </w:t>
      </w:r>
      <w:r w:rsidRPr="00492AAF">
        <w:rPr>
          <w:rStyle w:val="FontStyle18"/>
          <w:rFonts w:ascii="Times New Roman" w:hAnsi="Times New Roman" w:cs="Times New Roman"/>
          <w:color w:val="000000"/>
          <w:sz w:val="28"/>
        </w:rPr>
        <w:lastRenderedPageBreak/>
        <w:t>ухудшение финансового положения БВУ, накопительных пенсионных фондов и (или) организации, осуществляющей инвестиционное управление пенсионными активами, страховой (перестраховочной) организации» [</w:t>
      </w:r>
      <w:r w:rsidRPr="00492AAF">
        <w:rPr>
          <w:rStyle w:val="a5"/>
          <w:color w:val="000000"/>
          <w:sz w:val="28"/>
          <w:szCs w:val="16"/>
        </w:rPr>
        <w:endnoteReference w:id="59"/>
      </w:r>
      <w:r w:rsidRPr="00492AAF">
        <w:rPr>
          <w:rStyle w:val="FontStyle18"/>
          <w:rFonts w:ascii="Times New Roman" w:hAnsi="Times New Roman" w:cs="Times New Roman"/>
          <w:color w:val="000000"/>
          <w:sz w:val="28"/>
        </w:rPr>
        <w:t>]. Правилами определены превентивные меры, позволяющие Агентству заблаговременно выявлять риски в финансовой системе. Меры раннего реагирования будут применяться АФН в случае выявления факторов, которые могут в будущем повлиять на ухудшение финансового положения финансовой организации.</w:t>
      </w:r>
    </w:p>
    <w:p w:rsidR="00DB4896" w:rsidRPr="00492AAF" w:rsidRDefault="00DB4896" w:rsidP="00D25A40">
      <w:pPr>
        <w:pStyle w:val="Style9"/>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В ноябре 2008 года Правлением АФН принято постановление, предусматривающее порядок применения ограниченных мер воздействия в случаях принятия мер раннего реагирования при выявлении факторов, влияющих на ухудшение финансового положения банка, а также принудительных мер к лицам, обладающим признаками крупного участника или банковского холдинга, а также к крупным участникам банка, банковским холдингам или юридическим лицам, входящим в состав банковского конгломерата.</w:t>
      </w:r>
    </w:p>
    <w:p w:rsidR="00DB4896" w:rsidRPr="00492AAF" w:rsidRDefault="00DB4896" w:rsidP="00D25A40">
      <w:pPr>
        <w:pStyle w:val="Style9"/>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В целях реализации Закона о финансовой устойчивости в ноябре 2008 года принято постановление, определяющее порядок возврата депозитов физических лиц путем их прямой выплаты либо их перевода в другой банк, являющийся участником системы обязательного гарантирования депозитов, по выбору добровольно ликвидируемого банка и соответствующего установленным в постановлении требованиям.</w:t>
      </w:r>
    </w:p>
    <w:p w:rsidR="00DB4896" w:rsidRPr="00492AAF" w:rsidRDefault="00DB4896" w:rsidP="00D25A40">
      <w:pPr>
        <w:pStyle w:val="Style9"/>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В целях защиты прав потребителей финансовых услуг, в частности, заемщиков банков - физических лиц, Правлением АФН в ноябре 2008 года было принято постановление «Об утверждении Правил исчисления, условий действия плавающей ставки вознаграждения по договорам банковского займа» [</w:t>
      </w:r>
      <w:r w:rsidRPr="00492AAF">
        <w:rPr>
          <w:rStyle w:val="a5"/>
          <w:color w:val="000000"/>
          <w:sz w:val="28"/>
          <w:szCs w:val="16"/>
        </w:rPr>
        <w:endnoteReference w:id="60"/>
      </w:r>
      <w:r w:rsidRPr="00492AAF">
        <w:rPr>
          <w:rStyle w:val="FontStyle18"/>
          <w:rFonts w:ascii="Times New Roman" w:hAnsi="Times New Roman" w:cs="Times New Roman"/>
          <w:color w:val="000000"/>
          <w:sz w:val="28"/>
        </w:rPr>
        <w:t>]. В соответствии с утвержденными Правилами, плавающая ставка вознаграждения рассчитывается как сумма базового показателя и ставки процентного спрэда, в номинальной величине исчисляемая в процентных пунктах. В качестве базового показателя используется официальная ставка рефинансирования Национального Банка РК. Размер процентного спрэда рассчитывается и устанавливается банком самостоятельно и может быть пересмотрен банком один раз в три года, при этом очередное увеличение размера процентного спрэда должно быть не более указанного в договоре размера разового увеличения процентного спрэда.</w:t>
      </w:r>
    </w:p>
    <w:p w:rsidR="00DB4896" w:rsidRPr="00492AAF" w:rsidRDefault="00DB4896" w:rsidP="00D25A40">
      <w:pPr>
        <w:pStyle w:val="Style9"/>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 xml:space="preserve">В целях создания благоприятных условий для функционирования БВУ при расчете коэффициентов к8 и к9 данным постановлением исключаются субординированные долговые обязательства перед родительским банком-нерезидентом РК и обязательства дочернего банка-резидента РК перед родительским банком-нерезидентом РК по полученным займам. Также, в целях повышения финансовой устойчивости банковского сектора страны и защиты депозиторов банков постановлением вводится коэффициент текущей ликвидности к4, который будет составлять не менее 0,3. Методика данного коэффициента предусматривает использование в расчете среднемесячных </w:t>
      </w:r>
      <w:r w:rsidRPr="00492AAF">
        <w:rPr>
          <w:rStyle w:val="FontStyle18"/>
          <w:rFonts w:ascii="Times New Roman" w:hAnsi="Times New Roman" w:cs="Times New Roman"/>
          <w:color w:val="000000"/>
          <w:sz w:val="28"/>
        </w:rPr>
        <w:lastRenderedPageBreak/>
        <w:t>высоколиквидных активов и среднемесячных обязательств до востребования с учетом начисленного вознаграждения.</w:t>
      </w:r>
    </w:p>
    <w:p w:rsidR="00DB4896" w:rsidRPr="00492AAF" w:rsidRDefault="00DB4896" w:rsidP="00D25A40">
      <w:pPr>
        <w:pStyle w:val="Style9"/>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Также в декабре 2008 года принято постановление, предусматривающее при расчете среднемесячной величины внутренних активов и коэффициента размещения части средств во внутренние активы использовать уставный или собственный капитал банка в течение одного года с момента получения лицензии на проведение банковских операций (в расчет берется наименьшая величина).</w:t>
      </w:r>
    </w:p>
    <w:p w:rsidR="00DB4896" w:rsidRPr="00492AAF" w:rsidRDefault="00DB4896" w:rsidP="00D25A40">
      <w:pPr>
        <w:pStyle w:val="Style9"/>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АФН в целях укрепления финансовой устойчивости банковских конгломератов были внесены изменения в действующее законодательство в части пруденциального регулирования, предполагающие повышение с 1 июля 2009 года требований к достаточности собственного капитала банковских конгломератов с текущих 12% до 14%. При этом при наличии у банка, входящего в состав банковского конгломерата, крупного участника -физического лица достаточность собственного капитала банковского конгломерата должна составлять не менее 12%. Если же у банка, входящего в банковский конгломерат, существует банковский холдинг или родительский банк, имеющий соответствующий рейтинг, то банковский конгломерат должен иметь достаточность собственного капитала на уровне не менее 10%.</w:t>
      </w:r>
    </w:p>
    <w:p w:rsidR="00DB4896" w:rsidRPr="00492AAF" w:rsidRDefault="00DB4896" w:rsidP="00D25A40">
      <w:pPr>
        <w:pStyle w:val="Style9"/>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Кроме того, предусмотрена необходимость представления лицом, желающим получить статус крупного участника финансовой организации, в случае если это лицо является крупным участником другой финансовой организации, плана рекапитализации, составленного с учетом обязательств заявителя в соответствии с планом рекапитализации этой финансовой организации.</w:t>
      </w:r>
    </w:p>
    <w:p w:rsidR="00DB4896" w:rsidRPr="00492AAF" w:rsidRDefault="00DB4896" w:rsidP="00D25A40">
      <w:pPr>
        <w:pStyle w:val="Style9"/>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Вместе с тем, для выявления и осуществления постоянного мониторинга рисков, которые могут повлиять на финансовую устойчивость финансовой организации, а также применения превентивных мер надзорного характера в отношении крупных участников финансовых организаций (банковского холдинга), являющихся нерезидентами РК, подлежащих консолидированному надзору в стране своего места нахождения внесены поправки в действующее законодательство. В частности, в целях достижения указанных мер в рамках принятого Закона о финансовой устойчивости предусмотрены:</w:t>
      </w:r>
    </w:p>
    <w:p w:rsidR="00DB4896" w:rsidRPr="00492AAF" w:rsidRDefault="00DB4896" w:rsidP="00D25A40">
      <w:pPr>
        <w:pStyle w:val="Style10"/>
        <w:widowControl/>
        <w:tabs>
          <w:tab w:val="left" w:pos="389"/>
        </w:tabs>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-требования, регулирующие вопрос по приобретению статуса крупного участника финансовой организации, банковского холдинга нерезидентом РК, подлежащей консолидированному надзору в стране своего места нахождения;</w:t>
      </w:r>
    </w:p>
    <w:p w:rsidR="00DB4896" w:rsidRPr="00492AAF" w:rsidRDefault="00DB4896" w:rsidP="00D25A40">
      <w:pPr>
        <w:pStyle w:val="Style9"/>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-требования, регламентирующие меры воздействия, принимаемые в отношении лиц, обладающих признаками крупного участника или банковского холдинга, а также крупных участников банка, банковских холдингов и юридических лиц, входящих в состав банковского конгломерата;</w:t>
      </w:r>
    </w:p>
    <w:p w:rsidR="00DB4896" w:rsidRPr="00492AAF" w:rsidRDefault="00DB4896" w:rsidP="00D25A40">
      <w:pPr>
        <w:pStyle w:val="Style10"/>
        <w:widowControl/>
        <w:tabs>
          <w:tab w:val="left" w:pos="389"/>
        </w:tabs>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 xml:space="preserve">-требования, предусматривающие предоставление банковским холдингом- нерезидентом РК, подлежащего консолидированному надзору в стране </w:t>
      </w:r>
      <w:r w:rsidRPr="00492AAF">
        <w:rPr>
          <w:rStyle w:val="FontStyle18"/>
          <w:rFonts w:ascii="Times New Roman" w:hAnsi="Times New Roman" w:cs="Times New Roman"/>
          <w:color w:val="000000"/>
          <w:sz w:val="28"/>
        </w:rPr>
        <w:lastRenderedPageBreak/>
        <w:t>своего места нахождения консолидированную и и неконсолидированную финансовую отчетность.</w:t>
      </w:r>
    </w:p>
    <w:p w:rsidR="00DB4896" w:rsidRPr="00492AAF" w:rsidRDefault="00DB4896" w:rsidP="00D25A40">
      <w:pPr>
        <w:pStyle w:val="af6"/>
        <w:ind w:firstLine="284"/>
        <w:jc w:val="both"/>
        <w:rPr>
          <w:color w:val="000000"/>
          <w:sz w:val="28"/>
        </w:rPr>
      </w:pPr>
      <w:r w:rsidRPr="00492AAF">
        <w:rPr>
          <w:color w:val="000000"/>
          <w:sz w:val="28"/>
        </w:rPr>
        <w:t>В отчете Standard&amp;Poor's по банкам России, Украины и Казахстана говорится, что в настоящее время наблюдается очень немного признаков восстановления банковского сектора этих трех стран. Для решения имеющихся проблем потребуется длительное время.</w:t>
      </w:r>
    </w:p>
    <w:p w:rsidR="00DB4896" w:rsidRPr="00492AAF" w:rsidRDefault="00DB4896" w:rsidP="00D25A40">
      <w:pPr>
        <w:pStyle w:val="af6"/>
        <w:ind w:firstLine="284"/>
        <w:jc w:val="both"/>
        <w:rPr>
          <w:color w:val="000000"/>
          <w:sz w:val="28"/>
        </w:rPr>
      </w:pPr>
      <w:r w:rsidRPr="00492AAF">
        <w:rPr>
          <w:color w:val="000000"/>
          <w:sz w:val="28"/>
        </w:rPr>
        <w:t>По мнению S&amp;P, в 2009 году будет наблюдаться ухудшение качества активов и показателей ликвидности. В отчете под названием «Банкам Казахстана, России и Украины предстоит еще один год трудной работы в условиях низкого качества активов и слабых показателей ликвидности» подчеркивается, что большинство рейтингуемых БВУ трех стран на сегодня имеют негативный прогноз изменения рейтингов. Аналитиком прогнозируется невысокая вероятность их повышения в ближайшей перспективе [</w:t>
      </w:r>
      <w:r w:rsidRPr="00492AAF">
        <w:rPr>
          <w:rStyle w:val="a5"/>
          <w:color w:val="000000"/>
          <w:sz w:val="28"/>
          <w:lang w:val="en-US"/>
        </w:rPr>
        <w:endnoteReference w:id="61"/>
      </w:r>
      <w:r w:rsidRPr="00492AAF">
        <w:rPr>
          <w:color w:val="000000"/>
          <w:sz w:val="28"/>
        </w:rPr>
        <w:t>].</w:t>
      </w:r>
    </w:p>
    <w:p w:rsidR="00DB4896" w:rsidRPr="00492AAF" w:rsidRDefault="00DB4896" w:rsidP="00D25A40">
      <w:pPr>
        <w:pStyle w:val="af6"/>
        <w:ind w:firstLine="284"/>
        <w:jc w:val="both"/>
        <w:rPr>
          <w:color w:val="000000"/>
          <w:sz w:val="28"/>
        </w:rPr>
      </w:pPr>
      <w:r w:rsidRPr="00492AAF">
        <w:rPr>
          <w:color w:val="000000"/>
          <w:sz w:val="28"/>
        </w:rPr>
        <w:t>Standard&amp;Poor's предупреждает о том, что рейтинги банков могут быть понижены в соответствии с дальнейшим ухудшением суверенных рейтингов. В случаях же, когда БВУ оказываются не в состоянии погашать долговые обязательства, рейтинги могут быть уменьшены до уровня «SD» (выборочный дефолт) или «D» (дефолт).</w:t>
      </w:r>
    </w:p>
    <w:p w:rsidR="00DB4896" w:rsidRPr="00492AAF" w:rsidRDefault="00DB4896" w:rsidP="00D25A40">
      <w:pPr>
        <w:pStyle w:val="af6"/>
        <w:ind w:firstLine="284"/>
        <w:jc w:val="both"/>
        <w:rPr>
          <w:color w:val="000000"/>
          <w:sz w:val="28"/>
        </w:rPr>
      </w:pPr>
      <w:r w:rsidRPr="00492AAF">
        <w:rPr>
          <w:color w:val="000000"/>
          <w:sz w:val="28"/>
        </w:rPr>
        <w:t>В качестве положительного фактора в отчете отмечается то, что правительства всех трех стран приняли значительные меры по оказанию поддержки своим банковским системам, особенно ключевым участникам рынка.</w:t>
      </w:r>
    </w:p>
    <w:p w:rsidR="00DB4896" w:rsidRPr="00492AAF" w:rsidRDefault="00DB4896" w:rsidP="00D25A40">
      <w:pPr>
        <w:pStyle w:val="af6"/>
        <w:ind w:firstLine="284"/>
        <w:jc w:val="both"/>
        <w:rPr>
          <w:color w:val="000000"/>
          <w:sz w:val="28"/>
        </w:rPr>
      </w:pPr>
      <w:r w:rsidRPr="00492AAF">
        <w:rPr>
          <w:color w:val="000000"/>
          <w:sz w:val="28"/>
        </w:rPr>
        <w:t>При этом Standard&amp;Poor's полагает, что банки, имеющие сильных зарубежных акционеров, останутся более устойчивыми, так как материнские структуры, несмотря на ситуацию на внутренних рынках Украины, России и Казахстана, будут оказывать помощь своим «дочкам».</w:t>
      </w:r>
    </w:p>
    <w:p w:rsidR="00DB4896" w:rsidRPr="00492AAF" w:rsidRDefault="00DB4896" w:rsidP="00D25A40">
      <w:pPr>
        <w:pStyle w:val="af6"/>
        <w:ind w:firstLine="284"/>
        <w:jc w:val="both"/>
        <w:rPr>
          <w:color w:val="000000"/>
          <w:sz w:val="28"/>
        </w:rPr>
      </w:pPr>
      <w:r w:rsidRPr="00492AAF">
        <w:rPr>
          <w:color w:val="000000"/>
          <w:sz w:val="28"/>
        </w:rPr>
        <w:t>О ситуации в казахстанском банковском секторе можно судить по косвенным признакам и, в частности, оценке, сделанной на конференции «Фитч Рейтингс» в мае 2009 года, не являющейся полноценным стресс-тестом. По мнению аналитиков, уровень просроченных кредитов казахстанских банков может увеличиться до 25% от активов и примерно такой же является способность банков в среднем сформировать адекватный капитал на эти просрочки. По мнению АФН даже самое негативное развитие ситуации с кредитным портфелем банков и рост просрочек выше 25% не может принципиально сказаться на способности государства выполнять свои финансовые обязательства, и о том, что существующие резервы (использование которых, конечно, является крайне непростым решением) значительно превосходят возникающие риски.</w:t>
      </w:r>
    </w:p>
    <w:p w:rsidR="00DB4896" w:rsidRPr="00492AAF" w:rsidRDefault="00DB4896" w:rsidP="00D25A40">
      <w:pPr>
        <w:pStyle w:val="af6"/>
        <w:ind w:firstLine="284"/>
        <w:jc w:val="both"/>
        <w:rPr>
          <w:color w:val="000000"/>
          <w:sz w:val="28"/>
        </w:rPr>
      </w:pPr>
      <w:r w:rsidRPr="00492AAF">
        <w:rPr>
          <w:color w:val="000000"/>
          <w:sz w:val="28"/>
        </w:rPr>
        <w:t xml:space="preserve">Что касается официальных стресс-тестов, то известно, что по результатом одного из них, проведенного накануне девальвации, было известно лишь, что 2 из 4 крупных банков могут не выдержать 25-процентной девальвации и это было одним из факторов, подтолкнувших государство к более радикальному варианту присутствия в капитале банков. Одно из последних действий рейтинговых агентств в отношении рейтингов облигаций, обеспеченных </w:t>
      </w:r>
      <w:r w:rsidRPr="00492AAF">
        <w:rPr>
          <w:color w:val="000000"/>
          <w:sz w:val="28"/>
        </w:rPr>
        <w:lastRenderedPageBreak/>
        <w:t xml:space="preserve">входящими платежами БТА, исходит из того, что происходит сильное увеличение просрочек в потребительском портфеле банка, одним из толчков для которого стала девальвация. Очевидно, в ходе стресс-теста было проведено правильное диагностирование, и рост капитализации так или иначе был необходим. Большее присутствие государства в капитале, однако, само по себе не является решением проблемы, и, может быть, более эффективным было бы осуществление более масштабных программ рефинансирования при помощи государства (по крайней мере, в части портфелей, связанных с потребительским кредитованием) по низким ставкам в тенге. </w:t>
      </w:r>
    </w:p>
    <w:p w:rsidR="00DB4896" w:rsidRPr="00492AAF" w:rsidRDefault="00DB4896" w:rsidP="00D25A40">
      <w:pPr>
        <w:spacing w:after="0"/>
        <w:rPr>
          <w:rFonts w:ascii="Times New Roman" w:hAnsi="Times New Roman" w:cs="Times New Roman"/>
          <w:color w:val="000000"/>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firstLine="284"/>
        <w:jc w:val="both"/>
        <w:rPr>
          <w:rStyle w:val="FontStyle47"/>
          <w:rFonts w:ascii="Times New Roman" w:hAnsi="Times New Roman" w:cs="Times New Roman"/>
          <w:color w:val="000000"/>
          <w:sz w:val="28"/>
        </w:rPr>
      </w:pPr>
    </w:p>
    <w:p w:rsidR="00DB4896" w:rsidRPr="00492AAF" w:rsidRDefault="00DB4896" w:rsidP="00D25A40">
      <w:pPr>
        <w:spacing w:after="0"/>
        <w:ind w:hanging="57"/>
        <w:jc w:val="center"/>
        <w:rPr>
          <w:rFonts w:ascii="Times New Roman" w:hAnsi="Times New Roman" w:cs="Times New Roman"/>
          <w:b/>
          <w:color w:val="000000"/>
          <w:sz w:val="28"/>
          <w:szCs w:val="28"/>
        </w:rPr>
      </w:pPr>
      <w:r w:rsidRPr="00492AAF">
        <w:rPr>
          <w:rFonts w:ascii="Times New Roman" w:hAnsi="Times New Roman" w:cs="Times New Roman"/>
          <w:b/>
          <w:color w:val="000000"/>
          <w:sz w:val="28"/>
          <w:szCs w:val="28"/>
        </w:rPr>
        <w:t>2. Оценка системных рисков банковской</w:t>
      </w:r>
    </w:p>
    <w:p w:rsidR="00DB4896" w:rsidRPr="00492AAF" w:rsidRDefault="00DB4896" w:rsidP="00D25A40">
      <w:pPr>
        <w:spacing w:after="0"/>
        <w:ind w:hanging="57"/>
        <w:jc w:val="center"/>
        <w:rPr>
          <w:rFonts w:ascii="Times New Roman" w:hAnsi="Times New Roman" w:cs="Times New Roman"/>
          <w:b/>
          <w:color w:val="000000"/>
          <w:sz w:val="28"/>
          <w:szCs w:val="28"/>
        </w:rPr>
      </w:pPr>
      <w:r w:rsidRPr="00492AAF">
        <w:rPr>
          <w:rFonts w:ascii="Times New Roman" w:hAnsi="Times New Roman" w:cs="Times New Roman"/>
          <w:b/>
          <w:color w:val="000000"/>
          <w:sz w:val="28"/>
          <w:szCs w:val="28"/>
        </w:rPr>
        <w:t>системы Республики Казахстан</w:t>
      </w:r>
    </w:p>
    <w:p w:rsidR="00DB4896" w:rsidRPr="00492AAF" w:rsidRDefault="00DB4896" w:rsidP="00D25A40">
      <w:pPr>
        <w:spacing w:after="0"/>
        <w:ind w:firstLine="284"/>
        <w:jc w:val="both"/>
        <w:rPr>
          <w:rFonts w:ascii="Times New Roman" w:hAnsi="Times New Roman" w:cs="Times New Roman"/>
          <w:b/>
          <w:color w:val="000000"/>
          <w:sz w:val="28"/>
          <w:szCs w:val="28"/>
        </w:rPr>
      </w:pP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b/>
          <w:color w:val="000000"/>
          <w:sz w:val="28"/>
          <w:szCs w:val="28"/>
        </w:rPr>
        <w:t xml:space="preserve">2.1. Оценка состояния банковской системы Республики Казахстан </w:t>
      </w:r>
      <w:r w:rsidRPr="00492AAF">
        <w:rPr>
          <w:rStyle w:val="FontStyle20"/>
          <w:color w:val="000000"/>
          <w:sz w:val="28"/>
        </w:rPr>
        <w:t>в условиях мирового финансового кризиса</w:t>
      </w:r>
    </w:p>
    <w:p w:rsidR="00DB4896" w:rsidRPr="00492AAF" w:rsidRDefault="00DB4896" w:rsidP="00D25A40">
      <w:pPr>
        <w:pStyle w:val="Style3"/>
        <w:widowControl/>
        <w:spacing w:line="240" w:lineRule="auto"/>
        <w:ind w:firstLine="0"/>
        <w:jc w:val="center"/>
        <w:rPr>
          <w:rStyle w:val="FontStyle20"/>
          <w:b w:val="0"/>
          <w:color w:val="000000"/>
          <w:sz w:val="28"/>
        </w:rPr>
      </w:pPr>
    </w:p>
    <w:p w:rsidR="00DB4896" w:rsidRPr="00492AAF" w:rsidRDefault="00DB4896" w:rsidP="00D25A40">
      <w:pPr>
        <w:pStyle w:val="af6"/>
        <w:ind w:firstLine="284"/>
        <w:jc w:val="both"/>
        <w:rPr>
          <w:rStyle w:val="FontStyle37"/>
          <w:color w:val="000000"/>
          <w:sz w:val="28"/>
          <w:szCs w:val="28"/>
        </w:rPr>
      </w:pPr>
      <w:r w:rsidRPr="00492AAF">
        <w:rPr>
          <w:sz w:val="28"/>
          <w:szCs w:val="28"/>
        </w:rPr>
        <w:t xml:space="preserve">В ходе нынешнего кризиса в казахстанской банковской системе реализовались практически все риски, о которых в течение определенного времени говорили регуляторы и рейтинговые агентства предупреждали в течение определенного времени. </w:t>
      </w:r>
      <w:r w:rsidRPr="00492AAF">
        <w:rPr>
          <w:rStyle w:val="FontStyle37"/>
          <w:color w:val="000000"/>
          <w:sz w:val="28"/>
          <w:szCs w:val="28"/>
        </w:rPr>
        <w:t>Вторая «волна» мирового финансового кризиса, вызванная банкротством крупнейших мировых финансовых институтов и спровоцировавшая усиление волатильности на фондовых, товарных рынках и углубление кризиса доверия на денежных рынках, оказала свое негативное влияние в той или иной степени на состоянии практически всех сегментов отечественного финансового сектора, ключевые показатели, развития которых продемонстрировали самые низкие темпы роста за последние годы, а в некоторых случаях даже снижение.</w:t>
      </w:r>
    </w:p>
    <w:p w:rsidR="00DB4896" w:rsidRPr="00492AAF" w:rsidRDefault="00DB4896" w:rsidP="00D25A40">
      <w:pPr>
        <w:pStyle w:val="Style2"/>
        <w:widowControl/>
        <w:ind w:firstLine="284"/>
        <w:jc w:val="both"/>
        <w:rPr>
          <w:rStyle w:val="FontStyle37"/>
          <w:color w:val="000000"/>
          <w:sz w:val="28"/>
        </w:rPr>
      </w:pPr>
      <w:r w:rsidRPr="00492AAF">
        <w:rPr>
          <w:rStyle w:val="FontStyle37"/>
          <w:color w:val="000000"/>
          <w:sz w:val="28"/>
        </w:rPr>
        <w:t>Основным сегментом отечественного финансового сектора, испытывающим существенное давление второй «волны» кризиса, разразившейся во второй половине 2008 года, продолжал оставаться банковский сектор. В частности, БВУ, финансировавшие свои стратегии бизнеса за счет внешних заимствований, в 2008 году были вынуждены оперировать в более жестких условиях дефицита ликвидности и нарастания рисков рефинансирования и ликвидности, что отразилось на существенном замедлении темпов роста их активов, которое, в свою очередь, сказалось на снижении объемов кредитования населения и реального сектора. При этом заметно снизились объемы кредитования в секторах недвижимости и строительства, а также кредитования субъектов малого предпринимательства, поддерживавших свой бизнес в условиях стабильности в значительной степени за счет банковских ресурсов [</w:t>
      </w:r>
      <w:r w:rsidRPr="00492AAF">
        <w:rPr>
          <w:rStyle w:val="a5"/>
          <w:color w:val="000000"/>
          <w:sz w:val="28"/>
          <w:szCs w:val="16"/>
        </w:rPr>
        <w:endnoteReference w:id="62"/>
      </w:r>
      <w:r w:rsidRPr="00492AAF">
        <w:rPr>
          <w:rStyle w:val="FontStyle37"/>
          <w:color w:val="000000"/>
          <w:sz w:val="28"/>
        </w:rPr>
        <w:t>].</w:t>
      </w:r>
    </w:p>
    <w:p w:rsidR="00DB4896" w:rsidRPr="00492AAF" w:rsidRDefault="00DB4896" w:rsidP="00D25A40">
      <w:pPr>
        <w:pStyle w:val="Style2"/>
        <w:widowControl/>
        <w:ind w:firstLine="284"/>
        <w:jc w:val="both"/>
        <w:rPr>
          <w:rStyle w:val="FontStyle37"/>
          <w:color w:val="000000"/>
          <w:sz w:val="28"/>
        </w:rPr>
      </w:pPr>
      <w:r w:rsidRPr="00492AAF">
        <w:rPr>
          <w:rStyle w:val="FontStyle37"/>
          <w:color w:val="000000"/>
          <w:sz w:val="28"/>
        </w:rPr>
        <w:t>Коррекция цен и неопределенность на рынке недвижимости, переоценка рисков БВУ, выразившаяся в пересмотре условий кредитования наряду с замедлением деловой активности, а также снижением покупательской способности населения, негативным образом сказались на качестве кредитного портфеля банков, являющегося основополагающим фактором, влияющим на стабильное функционирование банковского сектора.</w:t>
      </w:r>
    </w:p>
    <w:p w:rsidR="00DB4896" w:rsidRPr="00492AAF" w:rsidRDefault="00DB4896" w:rsidP="00D25A40">
      <w:pPr>
        <w:pStyle w:val="Style2"/>
        <w:widowControl/>
        <w:ind w:firstLine="284"/>
        <w:jc w:val="both"/>
        <w:rPr>
          <w:rStyle w:val="FontStyle37"/>
          <w:color w:val="000000"/>
          <w:sz w:val="28"/>
        </w:rPr>
      </w:pPr>
      <w:r w:rsidRPr="00492AAF">
        <w:rPr>
          <w:rStyle w:val="FontStyle37"/>
          <w:color w:val="000000"/>
          <w:sz w:val="28"/>
        </w:rPr>
        <w:t xml:space="preserve">Тенденция к сжатию маржи и повышению уровня резервирования в ответ на ухудшающееся качество кредитного портфеля стали ключевыми </w:t>
      </w:r>
      <w:r w:rsidRPr="00492AAF">
        <w:rPr>
          <w:rStyle w:val="FontStyle37"/>
          <w:color w:val="000000"/>
          <w:sz w:val="28"/>
        </w:rPr>
        <w:lastRenderedPageBreak/>
        <w:t>факторами снижения рентабельности и эффективности банковского бизнеса, создавая при этом давление на капитализацию банковского сектора [</w:t>
      </w:r>
      <w:r w:rsidRPr="00492AAF">
        <w:rPr>
          <w:rStyle w:val="a5"/>
          <w:color w:val="000000"/>
          <w:sz w:val="28"/>
          <w:szCs w:val="16"/>
        </w:rPr>
        <w:endnoteReference w:id="63"/>
      </w:r>
      <w:r w:rsidRPr="00492AAF">
        <w:rPr>
          <w:rStyle w:val="FontStyle37"/>
          <w:color w:val="000000"/>
          <w:sz w:val="28"/>
        </w:rPr>
        <w:t>].</w:t>
      </w:r>
    </w:p>
    <w:p w:rsidR="00DB4896" w:rsidRPr="00492AAF" w:rsidRDefault="00DB4896" w:rsidP="00D25A40">
      <w:pPr>
        <w:pStyle w:val="Style2"/>
        <w:widowControl/>
        <w:ind w:firstLine="284"/>
        <w:jc w:val="both"/>
        <w:rPr>
          <w:rStyle w:val="FontStyle37"/>
          <w:color w:val="000000"/>
          <w:sz w:val="28"/>
        </w:rPr>
      </w:pPr>
      <w:r w:rsidRPr="00492AAF">
        <w:rPr>
          <w:rStyle w:val="FontStyle37"/>
          <w:color w:val="000000"/>
          <w:sz w:val="28"/>
        </w:rPr>
        <w:t>Таким образом, текущий глобальный кризис усилил влияние структурных проблем банковской системы Казахстана на ее функционирование и развитие, заключающихся в высокой зависимости казахстанских банков от внешнего оптового финансирования и слабости депозитной базы для поддержания кредитной деятельности (доля внешних обязательств в совокупных обязательствах банковского сектора - 44,9%, показатель отношения выданных кредитов к привлеченным депозитам составил почти 2 при оптимальных их значениях, равных 30% и 1,5, соответственно) [</w:t>
      </w:r>
      <w:r w:rsidRPr="00492AAF">
        <w:rPr>
          <w:rStyle w:val="a5"/>
          <w:color w:val="000000"/>
          <w:sz w:val="28"/>
          <w:szCs w:val="16"/>
        </w:rPr>
        <w:endnoteReference w:id="64"/>
      </w:r>
      <w:r w:rsidRPr="00492AAF">
        <w:rPr>
          <w:rStyle w:val="FontStyle37"/>
          <w:color w:val="000000"/>
          <w:sz w:val="28"/>
        </w:rPr>
        <w:t>]. Несмотря на реализацию АФН комплекса мер по ограничению рисков банковского сектора, практика управления рисками казахстанских банков показала несовершенство текущих стандартов в сложившихся условиях ввиду поддержания казахстанскими банками высокого уровня кредитов, выданных отраслям и сегментам, подверженным риску дестабилизации цен, трансграничного кредитования и высокого уровня долларизации кредитного портфеля.</w:t>
      </w:r>
    </w:p>
    <w:p w:rsidR="00DB4896" w:rsidRPr="00492AAF" w:rsidRDefault="00DB4896" w:rsidP="00D25A40">
      <w:pPr>
        <w:pStyle w:val="Style2"/>
        <w:widowControl/>
        <w:ind w:firstLine="284"/>
        <w:jc w:val="both"/>
        <w:rPr>
          <w:rStyle w:val="FontStyle37"/>
          <w:color w:val="000000"/>
          <w:sz w:val="28"/>
        </w:rPr>
      </w:pPr>
      <w:r w:rsidRPr="00492AAF">
        <w:rPr>
          <w:rStyle w:val="FontStyle37"/>
          <w:color w:val="000000"/>
          <w:sz w:val="28"/>
        </w:rPr>
        <w:t>Потрясения на глобальных финансовых рынках и проявление их последствий на состоянии отечественного финансового сектора нашли отражение в снижении международными рейтинговыми агентствами («</w:t>
      </w:r>
      <w:r w:rsidRPr="00492AAF">
        <w:rPr>
          <w:rStyle w:val="FontStyle37"/>
          <w:color w:val="000000"/>
          <w:sz w:val="28"/>
          <w:lang w:val="en-US"/>
        </w:rPr>
        <w:t>Standard</w:t>
      </w:r>
      <w:r w:rsidRPr="00492AAF">
        <w:rPr>
          <w:rStyle w:val="FontStyle37"/>
          <w:color w:val="000000"/>
          <w:sz w:val="28"/>
        </w:rPr>
        <w:t xml:space="preserve"> &amp; </w:t>
      </w:r>
      <w:r w:rsidRPr="00492AAF">
        <w:rPr>
          <w:rStyle w:val="FontStyle37"/>
          <w:color w:val="000000"/>
          <w:sz w:val="28"/>
          <w:lang w:val="en-US"/>
        </w:rPr>
        <w:t>Poor</w:t>
      </w:r>
      <w:r w:rsidRPr="00492AAF">
        <w:rPr>
          <w:rStyle w:val="FontStyle37"/>
          <w:color w:val="000000"/>
          <w:sz w:val="28"/>
        </w:rPr>
        <w:t>'</w:t>
      </w:r>
      <w:r w:rsidRPr="00492AAF">
        <w:rPr>
          <w:rStyle w:val="FontStyle37"/>
          <w:color w:val="000000"/>
          <w:sz w:val="28"/>
          <w:lang w:val="en-US"/>
        </w:rPr>
        <w:t>s</w:t>
      </w:r>
      <w:r w:rsidRPr="00492AAF">
        <w:rPr>
          <w:rStyle w:val="FontStyle37"/>
          <w:color w:val="000000"/>
          <w:sz w:val="28"/>
        </w:rPr>
        <w:t>», «</w:t>
      </w:r>
      <w:r w:rsidRPr="00492AAF">
        <w:rPr>
          <w:rStyle w:val="FontStyle37"/>
          <w:color w:val="000000"/>
          <w:sz w:val="28"/>
          <w:lang w:val="en-US"/>
        </w:rPr>
        <w:t>Fitch</w:t>
      </w:r>
      <w:r w:rsidRPr="00492AAF">
        <w:rPr>
          <w:rStyle w:val="FontStyle37"/>
          <w:color w:val="000000"/>
          <w:sz w:val="28"/>
        </w:rPr>
        <w:t xml:space="preserve"> </w:t>
      </w:r>
      <w:r w:rsidRPr="00492AAF">
        <w:rPr>
          <w:rStyle w:val="FontStyle37"/>
          <w:color w:val="000000"/>
          <w:sz w:val="28"/>
          <w:lang w:val="en-US"/>
        </w:rPr>
        <w:t>Ratings</w:t>
      </w:r>
      <w:r w:rsidRPr="00492AAF">
        <w:rPr>
          <w:rStyle w:val="FontStyle37"/>
          <w:color w:val="000000"/>
          <w:sz w:val="28"/>
        </w:rPr>
        <w:t>») кредитных рейтингов и прогнозов, как в отношении суверенных обязательств страны, так и отдельных ее эмитентов. В частности, в апреле 2008 года международное рейтинговое агентство «</w:t>
      </w:r>
      <w:r w:rsidRPr="00492AAF">
        <w:rPr>
          <w:rStyle w:val="FontStyle37"/>
          <w:color w:val="000000"/>
          <w:sz w:val="28"/>
          <w:lang w:val="en-US"/>
        </w:rPr>
        <w:t>Standard</w:t>
      </w:r>
      <w:r w:rsidRPr="00492AAF">
        <w:rPr>
          <w:rStyle w:val="FontStyle37"/>
          <w:color w:val="000000"/>
          <w:sz w:val="28"/>
        </w:rPr>
        <w:t xml:space="preserve"> &amp; </w:t>
      </w:r>
      <w:r w:rsidRPr="00492AAF">
        <w:rPr>
          <w:rStyle w:val="FontStyle37"/>
          <w:color w:val="000000"/>
          <w:sz w:val="28"/>
          <w:lang w:val="en-US"/>
        </w:rPr>
        <w:t>Poor</w:t>
      </w:r>
      <w:r w:rsidRPr="00492AAF">
        <w:rPr>
          <w:rStyle w:val="FontStyle37"/>
          <w:color w:val="000000"/>
          <w:sz w:val="28"/>
        </w:rPr>
        <w:t>'</w:t>
      </w:r>
      <w:r w:rsidRPr="00492AAF">
        <w:rPr>
          <w:rStyle w:val="FontStyle37"/>
          <w:color w:val="000000"/>
          <w:sz w:val="28"/>
          <w:lang w:val="en-US"/>
        </w:rPr>
        <w:t>s</w:t>
      </w:r>
      <w:r w:rsidRPr="00492AAF">
        <w:rPr>
          <w:rStyle w:val="FontStyle37"/>
          <w:color w:val="000000"/>
          <w:sz w:val="28"/>
        </w:rPr>
        <w:t>» пересмотрело прогноз по суверенным кредитным рейтингам Республики Казахстан со «Стабильного» на «Негативный» вследствие усиления рисков, связанных с материализацией условных обязательств. Международное рейтинговое агентство «</w:t>
      </w:r>
      <w:r w:rsidRPr="00492AAF">
        <w:rPr>
          <w:rStyle w:val="FontStyle37"/>
          <w:color w:val="000000"/>
          <w:sz w:val="28"/>
          <w:lang w:val="en-US"/>
        </w:rPr>
        <w:t>Fitch</w:t>
      </w:r>
      <w:r w:rsidRPr="00492AAF">
        <w:rPr>
          <w:rStyle w:val="FontStyle37"/>
          <w:color w:val="000000"/>
          <w:sz w:val="28"/>
        </w:rPr>
        <w:t xml:space="preserve"> </w:t>
      </w:r>
      <w:r w:rsidRPr="00492AAF">
        <w:rPr>
          <w:rStyle w:val="FontStyle37"/>
          <w:color w:val="000000"/>
          <w:sz w:val="28"/>
          <w:lang w:val="en-US"/>
        </w:rPr>
        <w:t>Ratings</w:t>
      </w:r>
      <w:r w:rsidRPr="00492AAF">
        <w:rPr>
          <w:rStyle w:val="FontStyle37"/>
          <w:color w:val="000000"/>
          <w:sz w:val="28"/>
        </w:rPr>
        <w:t>» в ноябре 2008 года понизило суверенные рейтинги ряда стран с развивающейся экономикой, в том числе и Казахстана с «ВВВ» до «ВВВ-» в связи с ослаблением способностей страны управлять кризисом внутренней банковской системы ввиду мирового финансового кризиса и падения цен на сырьевые товары.</w:t>
      </w:r>
    </w:p>
    <w:p w:rsidR="00DB4896" w:rsidRPr="00492AAF" w:rsidRDefault="00DB4896" w:rsidP="00D25A40">
      <w:pPr>
        <w:pStyle w:val="Style2"/>
        <w:widowControl/>
        <w:ind w:firstLine="284"/>
        <w:jc w:val="both"/>
        <w:rPr>
          <w:rStyle w:val="FontStyle37"/>
          <w:color w:val="000000"/>
          <w:sz w:val="28"/>
        </w:rPr>
      </w:pPr>
      <w:r w:rsidRPr="00492AAF">
        <w:rPr>
          <w:rStyle w:val="FontStyle37"/>
          <w:color w:val="000000"/>
          <w:sz w:val="28"/>
        </w:rPr>
        <w:t xml:space="preserve">Такие действия со стороны рейтинговых агентств наряду с факторами ухудшения условий в результате второй волны мирового кризиса способствовали повышению в сентябре 2008 года котировок по суверенным </w:t>
      </w:r>
      <w:r w:rsidRPr="00492AAF">
        <w:rPr>
          <w:rStyle w:val="FontStyle37"/>
          <w:color w:val="000000"/>
          <w:sz w:val="28"/>
          <w:lang w:val="en-US"/>
        </w:rPr>
        <w:t>CDS</w:t>
      </w:r>
      <w:r w:rsidRPr="00492AAF">
        <w:rPr>
          <w:rStyle w:val="FontStyle37"/>
          <w:color w:val="000000"/>
          <w:sz w:val="28"/>
        </w:rPr>
        <w:t xml:space="preserve"> Казахстана и коммерческих банков до исторического максимума, свидетельствуя о росте кредитных рисков Казахстана и его финансового сектора.</w:t>
      </w:r>
    </w:p>
    <w:p w:rsidR="00DB4896" w:rsidRPr="00492AAF" w:rsidRDefault="00DB4896" w:rsidP="00D25A40">
      <w:pPr>
        <w:pStyle w:val="Style2"/>
        <w:widowControl/>
        <w:ind w:firstLine="284"/>
        <w:jc w:val="both"/>
        <w:rPr>
          <w:rStyle w:val="FontStyle37"/>
          <w:color w:val="000000"/>
          <w:sz w:val="28"/>
        </w:rPr>
      </w:pPr>
      <w:r w:rsidRPr="00492AAF">
        <w:rPr>
          <w:rStyle w:val="FontStyle37"/>
          <w:color w:val="000000"/>
          <w:sz w:val="28"/>
        </w:rPr>
        <w:t>Агрегированный индекс финансовой устойчивости банковского сектора, разработанный АФН в 2008 году и позволяющий оценить степень финансовой состоятельности БВУ на основе комплекса показателей финансовой устойчивости, сложился на уровне 2,73 по состоянию на 01.01.2009 года, что оценивает состояние банковского сектора согласно классификации как удовлетворительное с чрезмерно высоким уровнем риска.</w:t>
      </w:r>
    </w:p>
    <w:p w:rsidR="00DB4896" w:rsidRPr="00492AAF" w:rsidRDefault="00DB4896" w:rsidP="00D25A40">
      <w:pPr>
        <w:pStyle w:val="Style2"/>
        <w:widowControl/>
        <w:ind w:firstLine="284"/>
        <w:jc w:val="both"/>
        <w:rPr>
          <w:rStyle w:val="FontStyle37"/>
          <w:color w:val="000000"/>
          <w:sz w:val="28"/>
        </w:rPr>
      </w:pPr>
      <w:r w:rsidRPr="00492AAF">
        <w:rPr>
          <w:rStyle w:val="FontStyle37"/>
          <w:color w:val="000000"/>
          <w:sz w:val="28"/>
        </w:rPr>
        <w:lastRenderedPageBreak/>
        <w:t>Динамика значений агрегированного индекса финансовой устойчивости свидетельствует о снижении степени финансовой устойчивости банков, преимущественно, под давлением со стороны качества активов, создающего давление на показатели доходности банковского сектора, что, соответственно, отразится по мере сохранения/усиления тенденций на уровне капитализации банковского сектора.</w:t>
      </w:r>
    </w:p>
    <w:p w:rsidR="00DB4896" w:rsidRPr="00492AAF" w:rsidRDefault="00DB4896" w:rsidP="00D25A40">
      <w:pPr>
        <w:pStyle w:val="Style2"/>
        <w:widowControl/>
        <w:ind w:firstLine="284"/>
        <w:jc w:val="both"/>
        <w:rPr>
          <w:rStyle w:val="FontStyle37"/>
          <w:color w:val="000000"/>
          <w:sz w:val="28"/>
        </w:rPr>
      </w:pPr>
      <w:r w:rsidRPr="00492AAF">
        <w:rPr>
          <w:rStyle w:val="FontStyle37"/>
          <w:color w:val="000000"/>
          <w:sz w:val="28"/>
        </w:rPr>
        <w:t>Подобное стремительное развитие событий, свидетельствуя о существенном углублении мирового кризиса и его тяжелых проявлениях на состоянии внутренней экономики и финансового сектора, потребовало вмешательства Правительства Республики Казахстан и финансовых регуляторов, требуя принятия дополнительных оперативных мер по устранению последствий и недопущению углубления кризисной ситуации в рамках экономической политики.</w:t>
      </w:r>
    </w:p>
    <w:p w:rsidR="00DB4896" w:rsidRPr="00492AAF" w:rsidRDefault="00DB4896" w:rsidP="00D25A40">
      <w:pPr>
        <w:pStyle w:val="Style2"/>
        <w:widowControl/>
        <w:ind w:firstLine="284"/>
        <w:jc w:val="both"/>
        <w:rPr>
          <w:rStyle w:val="FontStyle51"/>
          <w:color w:val="000000"/>
          <w:sz w:val="28"/>
          <w:szCs w:val="28"/>
        </w:rPr>
      </w:pPr>
      <w:r w:rsidRPr="00492AAF">
        <w:rPr>
          <w:rStyle w:val="FontStyle51"/>
          <w:color w:val="000000"/>
          <w:sz w:val="28"/>
          <w:szCs w:val="28"/>
        </w:rPr>
        <w:t>По состоянию на 1 июня 2009 года в Казахстане осуществляют деятельность 38 банков второго уровня (табл. 2.1).</w:t>
      </w:r>
    </w:p>
    <w:p w:rsidR="00DB4896" w:rsidRPr="00492AAF" w:rsidRDefault="00DB4896" w:rsidP="00D25A40">
      <w:pPr>
        <w:spacing w:after="0"/>
        <w:jc w:val="both"/>
        <w:rPr>
          <w:rFonts w:ascii="Times New Roman" w:hAnsi="Times New Roman" w:cs="Times New Roman"/>
          <w:b/>
          <w:color w:val="000000"/>
        </w:rPr>
      </w:pPr>
    </w:p>
    <w:p w:rsidR="00DB4896" w:rsidRPr="00492AAF" w:rsidRDefault="00DB4896" w:rsidP="00D25A40">
      <w:pPr>
        <w:spacing w:after="0"/>
        <w:jc w:val="both"/>
        <w:rPr>
          <w:rFonts w:ascii="Times New Roman" w:hAnsi="Times New Roman" w:cs="Times New Roman"/>
          <w:b/>
          <w:color w:val="000000"/>
          <w:sz w:val="24"/>
          <w:szCs w:val="24"/>
        </w:rPr>
      </w:pPr>
      <w:r w:rsidRPr="00492AAF">
        <w:rPr>
          <w:rFonts w:ascii="Times New Roman" w:hAnsi="Times New Roman" w:cs="Times New Roman"/>
          <w:b/>
          <w:color w:val="000000"/>
          <w:sz w:val="24"/>
          <w:szCs w:val="24"/>
        </w:rPr>
        <w:t>Таблица 2.1 – Статистика банковского сектора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892"/>
        <w:gridCol w:w="1245"/>
        <w:gridCol w:w="1296"/>
      </w:tblGrid>
      <w:tr w:rsidR="00DB4896" w:rsidRPr="00492AAF" w:rsidTr="009B6F65">
        <w:tc>
          <w:tcPr>
            <w:tcW w:w="3653" w:type="pct"/>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Структура банковского сектора</w:t>
            </w:r>
          </w:p>
        </w:tc>
        <w:tc>
          <w:tcPr>
            <w:tcW w:w="660" w:type="pct"/>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1.01.09</w:t>
            </w:r>
          </w:p>
        </w:tc>
        <w:tc>
          <w:tcPr>
            <w:tcW w:w="687" w:type="pct"/>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1.06.09</w:t>
            </w:r>
          </w:p>
        </w:tc>
      </w:tr>
      <w:tr w:rsidR="00DB4896" w:rsidRPr="00492AAF" w:rsidTr="009B6F65">
        <w:tc>
          <w:tcPr>
            <w:tcW w:w="3653"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 xml:space="preserve">Количество банков второго уровня, в т.ч.: </w:t>
            </w:r>
          </w:p>
        </w:tc>
        <w:tc>
          <w:tcPr>
            <w:tcW w:w="660"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37</w:t>
            </w:r>
          </w:p>
        </w:tc>
        <w:tc>
          <w:tcPr>
            <w:tcW w:w="687"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38</w:t>
            </w:r>
          </w:p>
        </w:tc>
      </w:tr>
      <w:tr w:rsidR="00DB4896" w:rsidRPr="00492AAF" w:rsidTr="009B6F65">
        <w:tc>
          <w:tcPr>
            <w:tcW w:w="3653"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-банки со 100% участием государства в уставном капитале</w:t>
            </w:r>
          </w:p>
        </w:tc>
        <w:tc>
          <w:tcPr>
            <w:tcW w:w="660"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w:t>
            </w:r>
          </w:p>
        </w:tc>
        <w:tc>
          <w:tcPr>
            <w:tcW w:w="687" w:type="pct"/>
          </w:tcPr>
          <w:p w:rsidR="00DB4896" w:rsidRPr="00492AAF" w:rsidRDefault="00DB4896" w:rsidP="00D25A40">
            <w:pPr>
              <w:pStyle w:val="Style5"/>
              <w:widowControl/>
              <w:spacing w:line="240" w:lineRule="auto"/>
              <w:ind w:firstLine="0"/>
              <w:jc w:val="right"/>
              <w:rPr>
                <w:rStyle w:val="FontStyle53"/>
                <w:b w:val="0"/>
                <w:color w:val="000000"/>
                <w:sz w:val="20"/>
              </w:rPr>
            </w:pPr>
            <w:r w:rsidRPr="00492AAF">
              <w:rPr>
                <w:rStyle w:val="FontStyle53"/>
                <w:b w:val="0"/>
                <w:color w:val="000000"/>
                <w:sz w:val="20"/>
              </w:rPr>
              <w:t>1</w:t>
            </w:r>
          </w:p>
        </w:tc>
      </w:tr>
      <w:tr w:rsidR="00DB4896" w:rsidRPr="00492AAF" w:rsidTr="009B6F65">
        <w:tc>
          <w:tcPr>
            <w:tcW w:w="3653"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Количество филиалов банков второго уровня</w:t>
            </w:r>
          </w:p>
        </w:tc>
        <w:tc>
          <w:tcPr>
            <w:tcW w:w="660"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379</w:t>
            </w:r>
          </w:p>
        </w:tc>
        <w:tc>
          <w:tcPr>
            <w:tcW w:w="687"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376</w:t>
            </w:r>
          </w:p>
        </w:tc>
      </w:tr>
      <w:tr w:rsidR="00DB4896" w:rsidRPr="00492AAF" w:rsidTr="009B6F65">
        <w:tc>
          <w:tcPr>
            <w:tcW w:w="3653"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Количество дополнительных помещений банков второго уровня</w:t>
            </w:r>
          </w:p>
        </w:tc>
        <w:tc>
          <w:tcPr>
            <w:tcW w:w="660"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2 167</w:t>
            </w:r>
          </w:p>
        </w:tc>
        <w:tc>
          <w:tcPr>
            <w:tcW w:w="687"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2 042</w:t>
            </w:r>
          </w:p>
        </w:tc>
      </w:tr>
      <w:tr w:rsidR="00DB4896" w:rsidRPr="00492AAF" w:rsidTr="009B6F65">
        <w:tc>
          <w:tcPr>
            <w:tcW w:w="3653"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Количество представительств банков второго уровня за рубежом</w:t>
            </w:r>
          </w:p>
        </w:tc>
        <w:tc>
          <w:tcPr>
            <w:tcW w:w="660"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14</w:t>
            </w:r>
          </w:p>
        </w:tc>
        <w:tc>
          <w:tcPr>
            <w:tcW w:w="687"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17</w:t>
            </w:r>
          </w:p>
        </w:tc>
      </w:tr>
      <w:tr w:rsidR="00DB4896" w:rsidRPr="00492AAF" w:rsidTr="009B6F65">
        <w:tc>
          <w:tcPr>
            <w:tcW w:w="3653"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Количество представительств банков-нерезидентов в Республике Казахстан</w:t>
            </w:r>
          </w:p>
        </w:tc>
        <w:tc>
          <w:tcPr>
            <w:tcW w:w="660"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31</w:t>
            </w:r>
          </w:p>
        </w:tc>
        <w:tc>
          <w:tcPr>
            <w:tcW w:w="687"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32</w:t>
            </w:r>
          </w:p>
        </w:tc>
      </w:tr>
      <w:tr w:rsidR="00DB4896" w:rsidRPr="00492AAF" w:rsidTr="009B6F65">
        <w:trPr>
          <w:trHeight w:val="460"/>
        </w:trPr>
        <w:tc>
          <w:tcPr>
            <w:tcW w:w="3653"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Количество банков-участников системы обязательного коллективного</w:t>
            </w:r>
          </w:p>
          <w:p w:rsidR="00DB4896" w:rsidRPr="00492AAF" w:rsidRDefault="00DB4896" w:rsidP="00D25A40">
            <w:pPr>
              <w:pStyle w:val="Style3"/>
              <w:spacing w:line="240" w:lineRule="auto"/>
              <w:ind w:firstLine="0"/>
              <w:rPr>
                <w:rStyle w:val="FontStyle50"/>
                <w:color w:val="000000"/>
                <w:sz w:val="20"/>
              </w:rPr>
            </w:pPr>
            <w:r w:rsidRPr="00492AAF">
              <w:rPr>
                <w:rStyle w:val="FontStyle50"/>
                <w:color w:val="000000"/>
                <w:sz w:val="20"/>
              </w:rPr>
              <w:t>гарантирования (страхования) вкладов (депозитов) физических лиц</w:t>
            </w:r>
          </w:p>
        </w:tc>
        <w:tc>
          <w:tcPr>
            <w:tcW w:w="660"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35</w:t>
            </w:r>
          </w:p>
        </w:tc>
        <w:tc>
          <w:tcPr>
            <w:tcW w:w="687"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36</w:t>
            </w:r>
          </w:p>
        </w:tc>
      </w:tr>
      <w:tr w:rsidR="00DB4896" w:rsidRPr="00492AAF" w:rsidTr="009B6F65">
        <w:trPr>
          <w:trHeight w:val="460"/>
        </w:trPr>
        <w:tc>
          <w:tcPr>
            <w:tcW w:w="3653"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Количество банков, имеющих лицензию на осуществление кастодиальной</w:t>
            </w:r>
          </w:p>
          <w:p w:rsidR="00DB4896" w:rsidRPr="00492AAF" w:rsidRDefault="00DB4896" w:rsidP="00D25A40">
            <w:pPr>
              <w:pStyle w:val="Style3"/>
              <w:spacing w:line="240" w:lineRule="auto"/>
              <w:ind w:firstLine="0"/>
              <w:rPr>
                <w:rStyle w:val="FontStyle50"/>
                <w:color w:val="000000"/>
                <w:sz w:val="20"/>
              </w:rPr>
            </w:pPr>
            <w:r w:rsidRPr="00492AAF">
              <w:rPr>
                <w:rStyle w:val="FontStyle50"/>
                <w:color w:val="000000"/>
                <w:sz w:val="20"/>
              </w:rPr>
              <w:t>деятельности</w:t>
            </w:r>
          </w:p>
        </w:tc>
        <w:tc>
          <w:tcPr>
            <w:tcW w:w="660"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10</w:t>
            </w:r>
          </w:p>
        </w:tc>
        <w:tc>
          <w:tcPr>
            <w:tcW w:w="687"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 1</w:t>
            </w:r>
          </w:p>
        </w:tc>
      </w:tr>
    </w:tbl>
    <w:p w:rsidR="00DB4896" w:rsidRPr="00492AAF" w:rsidRDefault="00DB4896" w:rsidP="00D25A40">
      <w:pPr>
        <w:pStyle w:val="Style3"/>
        <w:widowControl/>
        <w:spacing w:line="240" w:lineRule="auto"/>
        <w:ind w:firstLine="0"/>
        <w:rPr>
          <w:rStyle w:val="FontStyle13"/>
          <w:color w:val="000000"/>
          <w:sz w:val="20"/>
          <w:szCs w:val="20"/>
          <w:lang w:val="en-US"/>
        </w:rPr>
      </w:pPr>
      <w:r w:rsidRPr="00492AAF">
        <w:rPr>
          <w:rStyle w:val="FontStyle13"/>
          <w:color w:val="000000"/>
          <w:sz w:val="20"/>
          <w:szCs w:val="20"/>
        </w:rPr>
        <w:t xml:space="preserve">Источник: </w:t>
      </w:r>
      <w:r w:rsidRPr="00492AAF">
        <w:rPr>
          <w:rStyle w:val="FontStyle13"/>
          <w:color w:val="000000"/>
          <w:sz w:val="20"/>
          <w:szCs w:val="20"/>
          <w:lang w:val="en-US"/>
        </w:rPr>
        <w:t>www.afn.kz.</w:t>
      </w: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jc w:val="both"/>
        <w:rPr>
          <w:rStyle w:val="FontStyle13"/>
          <w:color w:val="000000"/>
          <w:sz w:val="28"/>
        </w:rPr>
      </w:pPr>
      <w:r w:rsidRPr="00492AAF">
        <w:rPr>
          <w:rStyle w:val="FontStyle13"/>
          <w:color w:val="000000"/>
          <w:sz w:val="28"/>
        </w:rPr>
        <w:t>За последние 4 года ВВП Казахстан вырос на 73,9%, активы банков выросли на 163,5. По отношению к ВВП доля банковских активов выросла с 59,5 % ВВП в 2005 году до 91,8% ВВП в 2007 году. В 2008 г. При незначительном росте активов произошло снижение показателя активы/ВВП до 90,1% (табл. 2.2-2.3. рис. 2.1).</w:t>
      </w:r>
    </w:p>
    <w:p w:rsidR="00DB4896" w:rsidRPr="00492AAF" w:rsidRDefault="00454619" w:rsidP="00D25A40">
      <w:pPr>
        <w:pStyle w:val="Style3"/>
        <w:widowControl/>
        <w:spacing w:line="240" w:lineRule="auto"/>
        <w:ind w:firstLine="284"/>
        <w:rPr>
          <w:rStyle w:val="FontStyle13"/>
          <w:color w:val="000000"/>
          <w:sz w:val="28"/>
        </w:rPr>
      </w:pPr>
      <w:r>
        <w:rPr>
          <w:noProof/>
          <w:color w:val="000000"/>
          <w:sz w:val="28"/>
          <w:szCs w:val="18"/>
        </w:rPr>
        <w:pict>
          <v:group id="_x0000_s1032" style="position:absolute;left:0;text-align:left;margin-left:63pt;margin-top:6.7pt;width:279pt;height:234pt;z-index:251662336" coordorigin="1881,5454" coordsize="5580,4680">
            <v:shape id="_x0000_s1033" type="#_x0000_t202" style="position:absolute;left:1881;top:5454;width:5580;height:3420" stroked="f">
              <v:textbox style="mso-next-textbox:#_x0000_s1033">
                <w:txbxContent>
                  <w:p w:rsidR="009B6F65" w:rsidRPr="005F092E" w:rsidRDefault="00454619" w:rsidP="00DB4896">
                    <w:r>
                      <w:pict>
                        <v:shape id="_x0000_i1035" type="#_x0000_t75" style="width:264pt;height:159pt">
                          <v:imagedata r:id="rId11" o:title=""/>
                        </v:shape>
                      </w:pict>
                    </w:r>
                  </w:p>
                </w:txbxContent>
              </v:textbox>
            </v:shape>
            <v:shape id="_x0000_s1034" type="#_x0000_t202" style="position:absolute;left:1881;top:8874;width:5580;height:1260" stroked="f">
              <v:textbox style="mso-next-textbox:#_x0000_s1034">
                <w:txbxContent>
                  <w:p w:rsidR="009B6F65" w:rsidRPr="00D21236" w:rsidRDefault="009B6F65" w:rsidP="00DB4896">
                    <w:pPr>
                      <w:jc w:val="center"/>
                      <w:rPr>
                        <w:b/>
                      </w:rPr>
                    </w:pPr>
                    <w:r w:rsidRPr="00D21236">
                      <w:rPr>
                        <w:b/>
                      </w:rPr>
                      <w:t>Рисунок 2.1 – Динамика ВВП и активов банковской системы Республики Казахстан</w:t>
                    </w:r>
                  </w:p>
                  <w:p w:rsidR="009B6F65" w:rsidRPr="005F092E" w:rsidRDefault="009B6F65" w:rsidP="00DB4896"/>
                  <w:p w:rsidR="009B6F65" w:rsidRPr="003B5A04" w:rsidRDefault="009B6F65" w:rsidP="00DB4896">
                    <w:pPr>
                      <w:pStyle w:val="Style3"/>
                      <w:widowControl/>
                      <w:spacing w:line="240" w:lineRule="auto"/>
                      <w:ind w:firstLine="0"/>
                      <w:rPr>
                        <w:rStyle w:val="FontStyle13"/>
                        <w:color w:val="000000"/>
                        <w:sz w:val="20"/>
                        <w:szCs w:val="20"/>
                      </w:rPr>
                    </w:pPr>
                    <w:r w:rsidRPr="005F092E">
                      <w:rPr>
                        <w:sz w:val="20"/>
                        <w:szCs w:val="20"/>
                      </w:rPr>
                      <w:t xml:space="preserve">Источник: составлено по данным: </w:t>
                    </w:r>
                    <w:r w:rsidRPr="003B5A04">
                      <w:rPr>
                        <w:rStyle w:val="FontStyle13"/>
                        <w:color w:val="000000"/>
                        <w:sz w:val="20"/>
                        <w:szCs w:val="20"/>
                        <w:lang w:val="en-US"/>
                      </w:rPr>
                      <w:t>www</w:t>
                    </w:r>
                    <w:r w:rsidRPr="003B5A04">
                      <w:rPr>
                        <w:rStyle w:val="FontStyle13"/>
                        <w:color w:val="000000"/>
                        <w:sz w:val="20"/>
                        <w:szCs w:val="20"/>
                      </w:rPr>
                      <w:t>.</w:t>
                    </w:r>
                    <w:r w:rsidRPr="003B5A04">
                      <w:rPr>
                        <w:rStyle w:val="FontStyle13"/>
                        <w:color w:val="000000"/>
                        <w:sz w:val="20"/>
                        <w:szCs w:val="20"/>
                        <w:lang w:val="en-US"/>
                      </w:rPr>
                      <w:t>afn</w:t>
                    </w:r>
                    <w:r w:rsidRPr="003B5A04">
                      <w:rPr>
                        <w:rStyle w:val="FontStyle13"/>
                        <w:color w:val="000000"/>
                        <w:sz w:val="20"/>
                        <w:szCs w:val="20"/>
                      </w:rPr>
                      <w:t>.</w:t>
                    </w:r>
                    <w:r w:rsidRPr="003B5A04">
                      <w:rPr>
                        <w:rStyle w:val="FontStyle13"/>
                        <w:color w:val="000000"/>
                        <w:sz w:val="20"/>
                        <w:szCs w:val="20"/>
                        <w:lang w:val="en-US"/>
                      </w:rPr>
                      <w:t>kz</w:t>
                    </w:r>
                    <w:r w:rsidRPr="003B5A04">
                      <w:rPr>
                        <w:rStyle w:val="FontStyle13"/>
                        <w:color w:val="000000"/>
                        <w:sz w:val="20"/>
                        <w:szCs w:val="20"/>
                      </w:rPr>
                      <w:t>.</w:t>
                    </w:r>
                  </w:p>
                  <w:p w:rsidR="009B6F65" w:rsidRPr="005F092E" w:rsidRDefault="009B6F65" w:rsidP="00DB4896"/>
                </w:txbxContent>
              </v:textbox>
            </v:shape>
          </v:group>
        </w:pict>
      </w: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jc w:val="both"/>
        <w:rPr>
          <w:rStyle w:val="FontStyle13"/>
          <w:color w:val="000000"/>
          <w:sz w:val="28"/>
        </w:rPr>
      </w:pPr>
      <w:r w:rsidRPr="00492AAF">
        <w:rPr>
          <w:rStyle w:val="FontStyle13"/>
          <w:color w:val="000000"/>
          <w:sz w:val="28"/>
        </w:rPr>
        <w:t>Закончившийся 2008 год для банковского сектора Казахстана характеризуется небольшим ростом активов и кредитного портфеля, несмотря на серьезные экономические сложности и высокий размер внешних обязательств в 2007 году. Активы банков выросли всего на 1,8%, а ссудный портфель банков с учетом межбанковских займов вырос на 4,2%</w:t>
      </w:r>
    </w:p>
    <w:p w:rsidR="00DB4896" w:rsidRPr="00492AAF" w:rsidRDefault="00DB4896" w:rsidP="00D25A40">
      <w:pPr>
        <w:pStyle w:val="Style3"/>
        <w:widowControl/>
        <w:spacing w:line="240" w:lineRule="auto"/>
        <w:ind w:firstLine="0"/>
        <w:rPr>
          <w:rStyle w:val="FontStyle13"/>
          <w:b/>
          <w:color w:val="000000"/>
        </w:rPr>
      </w:pPr>
    </w:p>
    <w:p w:rsidR="00DB4896" w:rsidRPr="00492AAF" w:rsidRDefault="00DB4896" w:rsidP="00D25A40">
      <w:pPr>
        <w:pStyle w:val="Style3"/>
        <w:widowControl/>
        <w:spacing w:line="240" w:lineRule="auto"/>
        <w:ind w:firstLine="0"/>
        <w:rPr>
          <w:rStyle w:val="FontStyle13"/>
          <w:b/>
          <w:color w:val="000000"/>
        </w:rPr>
      </w:pPr>
    </w:p>
    <w:p w:rsidR="00DB4896" w:rsidRPr="00492AAF" w:rsidRDefault="00DB4896" w:rsidP="00D25A40">
      <w:pPr>
        <w:pStyle w:val="Style3"/>
        <w:widowControl/>
        <w:spacing w:line="240" w:lineRule="auto"/>
        <w:ind w:firstLine="0"/>
        <w:rPr>
          <w:rStyle w:val="FontStyle13"/>
          <w:b/>
          <w:color w:val="000000"/>
        </w:rPr>
      </w:pPr>
      <w:r w:rsidRPr="00492AAF">
        <w:rPr>
          <w:rStyle w:val="FontStyle13"/>
          <w:b/>
          <w:color w:val="000000"/>
        </w:rPr>
        <w:t xml:space="preserve">Таблица 2.2 - </w:t>
      </w:r>
      <w:r w:rsidRPr="00492AAF">
        <w:rPr>
          <w:b/>
          <w:color w:val="000000"/>
        </w:rPr>
        <w:t xml:space="preserve">Динамика ВВП и активов банковской системы Республики Казахстан </w:t>
      </w:r>
      <w:r w:rsidRPr="00492AAF">
        <w:rPr>
          <w:color w:val="000000"/>
        </w:rPr>
        <w:t>(тыс тенге)</w:t>
      </w:r>
    </w:p>
    <w:tbl>
      <w:tblPr>
        <w:tblW w:w="5000" w:type="pct"/>
        <w:tblLook w:val="0000" w:firstRow="0" w:lastRow="0" w:firstColumn="0" w:lastColumn="0" w:noHBand="0" w:noVBand="0"/>
      </w:tblPr>
      <w:tblGrid>
        <w:gridCol w:w="1628"/>
        <w:gridCol w:w="1923"/>
        <w:gridCol w:w="2082"/>
        <w:gridCol w:w="2082"/>
        <w:gridCol w:w="1854"/>
      </w:tblGrid>
      <w:tr w:rsidR="00DB4896" w:rsidRPr="00492AAF" w:rsidTr="009B6F65">
        <w:trPr>
          <w:trHeight w:val="255"/>
        </w:trPr>
        <w:tc>
          <w:tcPr>
            <w:tcW w:w="850" w:type="pct"/>
            <w:tcBorders>
              <w:top w:val="single" w:sz="4" w:space="0" w:color="auto"/>
              <w:left w:val="single" w:sz="4" w:space="0" w:color="auto"/>
              <w:bottom w:val="single" w:sz="4" w:space="0" w:color="auto"/>
              <w:right w:val="single" w:sz="4" w:space="0" w:color="auto"/>
            </w:tcBorders>
            <w:shd w:val="clear" w:color="auto" w:fill="auto"/>
          </w:tcPr>
          <w:p w:rsidR="00DB4896" w:rsidRPr="00492AAF" w:rsidRDefault="00DB4896" w:rsidP="00D25A40">
            <w:pPr>
              <w:spacing w:after="0"/>
              <w:rPr>
                <w:rFonts w:ascii="Times New Roman" w:hAnsi="Times New Roman" w:cs="Times New Roman"/>
                <w:b/>
                <w:color w:val="000000"/>
              </w:rPr>
            </w:pPr>
            <w:r w:rsidRPr="00492AAF">
              <w:rPr>
                <w:rFonts w:ascii="Times New Roman" w:hAnsi="Times New Roman" w:cs="Times New Roman"/>
                <w:b/>
                <w:color w:val="000000"/>
              </w:rPr>
              <w:t> </w:t>
            </w:r>
          </w:p>
        </w:tc>
        <w:tc>
          <w:tcPr>
            <w:tcW w:w="1005" w:type="pct"/>
            <w:tcBorders>
              <w:top w:val="single" w:sz="4" w:space="0" w:color="auto"/>
              <w:left w:val="nil"/>
              <w:bottom w:val="single" w:sz="4" w:space="0" w:color="auto"/>
              <w:right w:val="single" w:sz="4" w:space="0" w:color="auto"/>
            </w:tcBorders>
            <w:shd w:val="clear" w:color="auto" w:fill="auto"/>
          </w:tcPr>
          <w:p w:rsidR="00DB4896" w:rsidRPr="00492AAF" w:rsidRDefault="00DB4896" w:rsidP="00D25A40">
            <w:pPr>
              <w:spacing w:after="0"/>
              <w:jc w:val="right"/>
              <w:rPr>
                <w:rFonts w:ascii="Times New Roman" w:hAnsi="Times New Roman" w:cs="Times New Roman"/>
                <w:b/>
                <w:color w:val="000000"/>
              </w:rPr>
            </w:pPr>
            <w:r w:rsidRPr="00492AAF">
              <w:rPr>
                <w:rFonts w:ascii="Times New Roman" w:hAnsi="Times New Roman" w:cs="Times New Roman"/>
                <w:b/>
                <w:color w:val="000000"/>
              </w:rPr>
              <w:t>2005 г.</w:t>
            </w:r>
          </w:p>
        </w:tc>
        <w:tc>
          <w:tcPr>
            <w:tcW w:w="1088" w:type="pct"/>
            <w:tcBorders>
              <w:top w:val="single" w:sz="4" w:space="0" w:color="auto"/>
              <w:left w:val="nil"/>
              <w:bottom w:val="single" w:sz="4" w:space="0" w:color="auto"/>
              <w:right w:val="single" w:sz="4" w:space="0" w:color="auto"/>
            </w:tcBorders>
            <w:shd w:val="clear" w:color="auto" w:fill="auto"/>
          </w:tcPr>
          <w:p w:rsidR="00DB4896" w:rsidRPr="00492AAF" w:rsidRDefault="00DB4896" w:rsidP="00D25A40">
            <w:pPr>
              <w:spacing w:after="0"/>
              <w:jc w:val="right"/>
              <w:rPr>
                <w:rFonts w:ascii="Times New Roman" w:hAnsi="Times New Roman" w:cs="Times New Roman"/>
                <w:b/>
                <w:color w:val="000000"/>
              </w:rPr>
            </w:pPr>
            <w:r w:rsidRPr="00492AAF">
              <w:rPr>
                <w:rFonts w:ascii="Times New Roman" w:hAnsi="Times New Roman" w:cs="Times New Roman"/>
                <w:b/>
                <w:color w:val="000000"/>
              </w:rPr>
              <w:t>2006 г.</w:t>
            </w:r>
          </w:p>
        </w:tc>
        <w:tc>
          <w:tcPr>
            <w:tcW w:w="1088" w:type="pct"/>
            <w:tcBorders>
              <w:top w:val="single" w:sz="4" w:space="0" w:color="auto"/>
              <w:left w:val="nil"/>
              <w:bottom w:val="single" w:sz="4" w:space="0" w:color="auto"/>
              <w:right w:val="single" w:sz="4" w:space="0" w:color="auto"/>
            </w:tcBorders>
            <w:shd w:val="clear" w:color="auto" w:fill="auto"/>
          </w:tcPr>
          <w:p w:rsidR="00DB4896" w:rsidRPr="00492AAF" w:rsidRDefault="00DB4896" w:rsidP="00D25A40">
            <w:pPr>
              <w:spacing w:after="0"/>
              <w:jc w:val="right"/>
              <w:rPr>
                <w:rFonts w:ascii="Times New Roman" w:hAnsi="Times New Roman" w:cs="Times New Roman"/>
                <w:b/>
                <w:color w:val="000000"/>
              </w:rPr>
            </w:pPr>
            <w:r w:rsidRPr="00492AAF">
              <w:rPr>
                <w:rFonts w:ascii="Times New Roman" w:hAnsi="Times New Roman" w:cs="Times New Roman"/>
                <w:b/>
                <w:color w:val="000000"/>
              </w:rPr>
              <w:t>2007 г.</w:t>
            </w:r>
          </w:p>
        </w:tc>
        <w:tc>
          <w:tcPr>
            <w:tcW w:w="969" w:type="pct"/>
            <w:tcBorders>
              <w:top w:val="single" w:sz="4" w:space="0" w:color="auto"/>
              <w:left w:val="nil"/>
              <w:bottom w:val="single" w:sz="4" w:space="0" w:color="auto"/>
              <w:right w:val="single" w:sz="4" w:space="0" w:color="auto"/>
            </w:tcBorders>
            <w:shd w:val="clear" w:color="auto" w:fill="auto"/>
          </w:tcPr>
          <w:p w:rsidR="00DB4896" w:rsidRPr="00492AAF" w:rsidRDefault="00DB4896" w:rsidP="00D25A40">
            <w:pPr>
              <w:spacing w:after="0"/>
              <w:jc w:val="right"/>
              <w:rPr>
                <w:rFonts w:ascii="Times New Roman" w:hAnsi="Times New Roman" w:cs="Times New Roman"/>
                <w:b/>
                <w:color w:val="000000"/>
              </w:rPr>
            </w:pPr>
            <w:r w:rsidRPr="00492AAF">
              <w:rPr>
                <w:rFonts w:ascii="Times New Roman" w:hAnsi="Times New Roman" w:cs="Times New Roman"/>
                <w:b/>
                <w:color w:val="000000"/>
              </w:rPr>
              <w:t>2008 г.</w:t>
            </w:r>
          </w:p>
        </w:tc>
      </w:tr>
      <w:tr w:rsidR="00DB4896" w:rsidRPr="00492AAF" w:rsidTr="009B6F65">
        <w:trPr>
          <w:trHeight w:val="255"/>
        </w:trPr>
        <w:tc>
          <w:tcPr>
            <w:tcW w:w="850" w:type="pct"/>
            <w:tcBorders>
              <w:top w:val="nil"/>
              <w:left w:val="single" w:sz="4" w:space="0" w:color="auto"/>
              <w:bottom w:val="single" w:sz="4" w:space="0" w:color="auto"/>
              <w:right w:val="single" w:sz="4" w:space="0" w:color="auto"/>
            </w:tcBorders>
            <w:shd w:val="clear" w:color="auto" w:fill="auto"/>
          </w:tcPr>
          <w:p w:rsidR="00DB4896" w:rsidRPr="00492AAF" w:rsidRDefault="00DB4896" w:rsidP="00D25A40">
            <w:pPr>
              <w:spacing w:after="0"/>
              <w:rPr>
                <w:rFonts w:ascii="Times New Roman" w:hAnsi="Times New Roman" w:cs="Times New Roman"/>
                <w:color w:val="000000"/>
              </w:rPr>
            </w:pPr>
            <w:r w:rsidRPr="00492AAF">
              <w:rPr>
                <w:rFonts w:ascii="Times New Roman" w:hAnsi="Times New Roman" w:cs="Times New Roman"/>
                <w:color w:val="000000"/>
              </w:rPr>
              <w:t>ВВП</w:t>
            </w:r>
          </w:p>
        </w:tc>
        <w:tc>
          <w:tcPr>
            <w:tcW w:w="1005" w:type="pct"/>
            <w:tcBorders>
              <w:top w:val="nil"/>
              <w:left w:val="nil"/>
              <w:bottom w:val="single" w:sz="4" w:space="0" w:color="auto"/>
              <w:right w:val="single" w:sz="4" w:space="0" w:color="auto"/>
            </w:tcBorders>
            <w:shd w:val="clear" w:color="auto" w:fill="auto"/>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7 590 600 000</w:t>
            </w:r>
          </w:p>
        </w:tc>
        <w:tc>
          <w:tcPr>
            <w:tcW w:w="1088" w:type="pct"/>
            <w:tcBorders>
              <w:top w:val="nil"/>
              <w:left w:val="nil"/>
              <w:bottom w:val="single" w:sz="4" w:space="0" w:color="auto"/>
              <w:right w:val="single" w:sz="4" w:space="0" w:color="auto"/>
            </w:tcBorders>
            <w:shd w:val="clear" w:color="auto" w:fill="auto"/>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10 213 700 000</w:t>
            </w:r>
          </w:p>
        </w:tc>
        <w:tc>
          <w:tcPr>
            <w:tcW w:w="1088" w:type="pct"/>
            <w:tcBorders>
              <w:top w:val="nil"/>
              <w:left w:val="nil"/>
              <w:bottom w:val="single" w:sz="4" w:space="0" w:color="auto"/>
              <w:right w:val="single" w:sz="4" w:space="0" w:color="auto"/>
            </w:tcBorders>
            <w:shd w:val="clear" w:color="auto" w:fill="auto"/>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12 726 000 000</w:t>
            </w:r>
          </w:p>
        </w:tc>
        <w:tc>
          <w:tcPr>
            <w:tcW w:w="969" w:type="pct"/>
            <w:tcBorders>
              <w:top w:val="nil"/>
              <w:left w:val="nil"/>
              <w:bottom w:val="single" w:sz="4" w:space="0" w:color="auto"/>
              <w:right w:val="single" w:sz="4" w:space="0" w:color="auto"/>
            </w:tcBorders>
            <w:shd w:val="clear" w:color="auto" w:fill="auto"/>
            <w:noWrap/>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15 936,5</w:t>
            </w:r>
          </w:p>
        </w:tc>
      </w:tr>
      <w:tr w:rsidR="00DB4896" w:rsidRPr="00492AAF" w:rsidTr="009B6F65">
        <w:trPr>
          <w:trHeight w:val="255"/>
        </w:trPr>
        <w:tc>
          <w:tcPr>
            <w:tcW w:w="850" w:type="pct"/>
            <w:tcBorders>
              <w:top w:val="nil"/>
              <w:left w:val="single" w:sz="4" w:space="0" w:color="auto"/>
              <w:bottom w:val="single" w:sz="4" w:space="0" w:color="auto"/>
              <w:right w:val="single" w:sz="4" w:space="0" w:color="auto"/>
            </w:tcBorders>
            <w:shd w:val="clear" w:color="auto" w:fill="auto"/>
          </w:tcPr>
          <w:p w:rsidR="00DB4896" w:rsidRPr="00492AAF" w:rsidRDefault="00DB4896" w:rsidP="00D25A40">
            <w:pPr>
              <w:spacing w:after="0"/>
              <w:rPr>
                <w:rFonts w:ascii="Times New Roman" w:hAnsi="Times New Roman" w:cs="Times New Roman"/>
                <w:color w:val="000000"/>
              </w:rPr>
            </w:pPr>
            <w:r w:rsidRPr="00492AAF">
              <w:rPr>
                <w:rFonts w:ascii="Times New Roman" w:hAnsi="Times New Roman" w:cs="Times New Roman"/>
                <w:color w:val="000000"/>
              </w:rPr>
              <w:t>Активы БВУ</w:t>
            </w:r>
          </w:p>
        </w:tc>
        <w:tc>
          <w:tcPr>
            <w:tcW w:w="1005" w:type="pct"/>
            <w:tcBorders>
              <w:top w:val="nil"/>
              <w:left w:val="nil"/>
              <w:bottom w:val="single" w:sz="4" w:space="0" w:color="auto"/>
              <w:right w:val="single" w:sz="4" w:space="0" w:color="auto"/>
            </w:tcBorders>
            <w:shd w:val="clear" w:color="auto" w:fill="auto"/>
            <w:noWrap/>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4 515 139 382</w:t>
            </w:r>
          </w:p>
        </w:tc>
        <w:tc>
          <w:tcPr>
            <w:tcW w:w="1088" w:type="pct"/>
            <w:tcBorders>
              <w:top w:val="nil"/>
              <w:left w:val="nil"/>
              <w:bottom w:val="single" w:sz="4" w:space="0" w:color="auto"/>
              <w:right w:val="single" w:sz="4" w:space="0" w:color="auto"/>
            </w:tcBorders>
            <w:shd w:val="clear" w:color="auto" w:fill="auto"/>
            <w:noWrap/>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8 874 639 604</w:t>
            </w:r>
          </w:p>
        </w:tc>
        <w:tc>
          <w:tcPr>
            <w:tcW w:w="1088" w:type="pct"/>
            <w:tcBorders>
              <w:top w:val="nil"/>
              <w:left w:val="nil"/>
              <w:bottom w:val="single" w:sz="4" w:space="0" w:color="auto"/>
              <w:right w:val="single" w:sz="4" w:space="0" w:color="auto"/>
            </w:tcBorders>
            <w:shd w:val="clear" w:color="auto" w:fill="auto"/>
            <w:noWrap/>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11 684 627 626</w:t>
            </w:r>
          </w:p>
        </w:tc>
        <w:tc>
          <w:tcPr>
            <w:tcW w:w="969" w:type="pct"/>
            <w:tcBorders>
              <w:top w:val="nil"/>
              <w:left w:val="nil"/>
              <w:bottom w:val="single" w:sz="4" w:space="0" w:color="auto"/>
              <w:right w:val="single" w:sz="4" w:space="0" w:color="auto"/>
            </w:tcBorders>
            <w:shd w:val="clear" w:color="auto" w:fill="auto"/>
            <w:noWrap/>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11 899 316 286</w:t>
            </w:r>
          </w:p>
        </w:tc>
      </w:tr>
      <w:tr w:rsidR="00DB4896" w:rsidRPr="00492AAF" w:rsidTr="009B6F65">
        <w:trPr>
          <w:trHeight w:val="255"/>
        </w:trPr>
        <w:tc>
          <w:tcPr>
            <w:tcW w:w="850" w:type="pct"/>
            <w:tcBorders>
              <w:top w:val="nil"/>
              <w:left w:val="single" w:sz="4" w:space="0" w:color="auto"/>
              <w:bottom w:val="single" w:sz="4" w:space="0" w:color="auto"/>
              <w:right w:val="single" w:sz="4" w:space="0" w:color="auto"/>
            </w:tcBorders>
            <w:shd w:val="clear" w:color="auto" w:fill="auto"/>
          </w:tcPr>
          <w:p w:rsidR="00DB4896" w:rsidRPr="00492AAF" w:rsidRDefault="00DB4896" w:rsidP="00D25A40">
            <w:pPr>
              <w:spacing w:after="0"/>
              <w:rPr>
                <w:rFonts w:ascii="Times New Roman" w:hAnsi="Times New Roman" w:cs="Times New Roman"/>
                <w:color w:val="000000"/>
              </w:rPr>
            </w:pPr>
            <w:r w:rsidRPr="00492AAF">
              <w:rPr>
                <w:rFonts w:ascii="Times New Roman" w:hAnsi="Times New Roman" w:cs="Times New Roman"/>
                <w:color w:val="000000"/>
              </w:rPr>
              <w:t>в % к ВВП</w:t>
            </w:r>
          </w:p>
        </w:tc>
        <w:tc>
          <w:tcPr>
            <w:tcW w:w="1005" w:type="pct"/>
            <w:tcBorders>
              <w:top w:val="nil"/>
              <w:left w:val="nil"/>
              <w:bottom w:val="single" w:sz="4" w:space="0" w:color="auto"/>
              <w:right w:val="single" w:sz="4" w:space="0" w:color="auto"/>
            </w:tcBorders>
            <w:shd w:val="clear" w:color="auto" w:fill="auto"/>
            <w:noWrap/>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59,5</w:t>
            </w:r>
          </w:p>
        </w:tc>
        <w:tc>
          <w:tcPr>
            <w:tcW w:w="1088" w:type="pct"/>
            <w:tcBorders>
              <w:top w:val="nil"/>
              <w:left w:val="nil"/>
              <w:bottom w:val="single" w:sz="4" w:space="0" w:color="auto"/>
              <w:right w:val="single" w:sz="4" w:space="0" w:color="auto"/>
            </w:tcBorders>
            <w:shd w:val="clear" w:color="auto" w:fill="auto"/>
            <w:noWrap/>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86,9</w:t>
            </w:r>
          </w:p>
        </w:tc>
        <w:tc>
          <w:tcPr>
            <w:tcW w:w="1088" w:type="pct"/>
            <w:tcBorders>
              <w:top w:val="nil"/>
              <w:left w:val="nil"/>
              <w:bottom w:val="single" w:sz="4" w:space="0" w:color="auto"/>
              <w:right w:val="single" w:sz="4" w:space="0" w:color="auto"/>
            </w:tcBorders>
            <w:shd w:val="clear" w:color="auto" w:fill="auto"/>
            <w:noWrap/>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91,8</w:t>
            </w:r>
          </w:p>
        </w:tc>
        <w:tc>
          <w:tcPr>
            <w:tcW w:w="969" w:type="pct"/>
            <w:tcBorders>
              <w:top w:val="nil"/>
              <w:left w:val="nil"/>
              <w:bottom w:val="single" w:sz="4" w:space="0" w:color="auto"/>
              <w:right w:val="single" w:sz="4" w:space="0" w:color="auto"/>
            </w:tcBorders>
            <w:shd w:val="clear" w:color="auto" w:fill="auto"/>
            <w:noWrap/>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90,1</w:t>
            </w:r>
          </w:p>
        </w:tc>
      </w:tr>
    </w:tbl>
    <w:p w:rsidR="00DB4896" w:rsidRPr="00492AAF" w:rsidRDefault="00DB4896" w:rsidP="00D25A40">
      <w:pPr>
        <w:pStyle w:val="Style3"/>
        <w:widowControl/>
        <w:spacing w:line="240" w:lineRule="auto"/>
        <w:ind w:firstLine="0"/>
        <w:rPr>
          <w:rStyle w:val="FontStyle13"/>
          <w:color w:val="000000"/>
          <w:sz w:val="20"/>
          <w:szCs w:val="20"/>
          <w:lang w:val="en-US"/>
        </w:rPr>
      </w:pPr>
      <w:r w:rsidRPr="00492AAF">
        <w:rPr>
          <w:rStyle w:val="FontStyle13"/>
          <w:color w:val="000000"/>
          <w:sz w:val="20"/>
          <w:szCs w:val="20"/>
        </w:rPr>
        <w:t xml:space="preserve">Источник: </w:t>
      </w:r>
      <w:r w:rsidRPr="00492AAF">
        <w:rPr>
          <w:rStyle w:val="FontStyle13"/>
          <w:color w:val="000000"/>
          <w:sz w:val="20"/>
          <w:szCs w:val="20"/>
          <w:lang w:val="en-US"/>
        </w:rPr>
        <w:t>www.afn.kz.</w:t>
      </w:r>
    </w:p>
    <w:p w:rsidR="00DB4896" w:rsidRPr="00492AAF" w:rsidRDefault="00DB4896" w:rsidP="00D25A40">
      <w:pPr>
        <w:pStyle w:val="Style8"/>
        <w:widowControl/>
        <w:spacing w:line="240" w:lineRule="auto"/>
        <w:ind w:firstLine="0"/>
        <w:rPr>
          <w:rStyle w:val="FontStyle13"/>
          <w:sz w:val="28"/>
        </w:rPr>
      </w:pPr>
    </w:p>
    <w:p w:rsidR="00DB4896" w:rsidRPr="00492AAF" w:rsidRDefault="00DB4896" w:rsidP="00D25A40">
      <w:pPr>
        <w:pStyle w:val="Style8"/>
        <w:widowControl/>
        <w:spacing w:line="240" w:lineRule="auto"/>
        <w:ind w:firstLine="0"/>
        <w:rPr>
          <w:color w:val="000000"/>
        </w:rPr>
      </w:pPr>
      <w:r w:rsidRPr="00492AAF">
        <w:rPr>
          <w:rStyle w:val="FontStyle53"/>
          <w:color w:val="000000"/>
          <w:sz w:val="24"/>
          <w:szCs w:val="24"/>
        </w:rPr>
        <w:t>Таблица 2.3 - Динамика относительных показателей, характеризующих роль банковского сектора в экономике Казахстана на 01.06.09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00"/>
        <w:gridCol w:w="1128"/>
        <w:gridCol w:w="1043"/>
        <w:gridCol w:w="1062"/>
        <w:gridCol w:w="1058"/>
        <w:gridCol w:w="1053"/>
        <w:gridCol w:w="1089"/>
      </w:tblGrid>
      <w:tr w:rsidR="00DB4896" w:rsidRPr="00492AAF" w:rsidTr="009B6F65">
        <w:tc>
          <w:tcPr>
            <w:tcW w:w="1590" w:type="pct"/>
          </w:tcPr>
          <w:p w:rsidR="00DB4896" w:rsidRPr="00492AAF" w:rsidRDefault="00DB4896" w:rsidP="00D25A40">
            <w:pPr>
              <w:pStyle w:val="Style12"/>
              <w:widowControl/>
              <w:spacing w:line="240" w:lineRule="auto"/>
              <w:rPr>
                <w:rStyle w:val="FontStyle53"/>
                <w:color w:val="000000"/>
                <w:sz w:val="20"/>
              </w:rPr>
            </w:pPr>
            <w:r w:rsidRPr="00492AAF">
              <w:rPr>
                <w:rStyle w:val="FontStyle53"/>
                <w:color w:val="000000"/>
                <w:sz w:val="20"/>
              </w:rPr>
              <w:t xml:space="preserve">Показатели </w:t>
            </w:r>
          </w:p>
        </w:tc>
        <w:tc>
          <w:tcPr>
            <w:tcW w:w="598" w:type="pct"/>
          </w:tcPr>
          <w:p w:rsidR="00DB4896" w:rsidRPr="00492AAF" w:rsidRDefault="00DB4896" w:rsidP="00D25A40">
            <w:pPr>
              <w:pStyle w:val="Style12"/>
              <w:widowControl/>
              <w:spacing w:line="240" w:lineRule="auto"/>
              <w:rPr>
                <w:rStyle w:val="FontStyle53"/>
                <w:color w:val="000000"/>
                <w:sz w:val="20"/>
              </w:rPr>
            </w:pPr>
            <w:r w:rsidRPr="00492AAF">
              <w:rPr>
                <w:rStyle w:val="FontStyle53"/>
                <w:color w:val="000000"/>
                <w:sz w:val="20"/>
              </w:rPr>
              <w:t>1.01.09</w:t>
            </w:r>
          </w:p>
        </w:tc>
        <w:tc>
          <w:tcPr>
            <w:tcW w:w="553" w:type="pct"/>
          </w:tcPr>
          <w:p w:rsidR="00DB4896" w:rsidRPr="00492AAF" w:rsidRDefault="00DB4896" w:rsidP="00D25A40">
            <w:pPr>
              <w:pStyle w:val="Style12"/>
              <w:widowControl/>
              <w:spacing w:line="240" w:lineRule="auto"/>
              <w:rPr>
                <w:rStyle w:val="FontStyle53"/>
                <w:color w:val="000000"/>
                <w:sz w:val="20"/>
              </w:rPr>
            </w:pPr>
            <w:r w:rsidRPr="00492AAF">
              <w:rPr>
                <w:rStyle w:val="FontStyle53"/>
                <w:color w:val="000000"/>
                <w:sz w:val="20"/>
              </w:rPr>
              <w:t>01.02.09</w:t>
            </w:r>
          </w:p>
        </w:tc>
        <w:tc>
          <w:tcPr>
            <w:tcW w:w="563" w:type="pct"/>
          </w:tcPr>
          <w:p w:rsidR="00DB4896" w:rsidRPr="00492AAF" w:rsidRDefault="00DB4896" w:rsidP="00D25A40">
            <w:pPr>
              <w:pStyle w:val="Style12"/>
              <w:widowControl/>
              <w:spacing w:line="240" w:lineRule="auto"/>
              <w:rPr>
                <w:rStyle w:val="FontStyle53"/>
                <w:color w:val="000000"/>
                <w:sz w:val="20"/>
              </w:rPr>
            </w:pPr>
            <w:r w:rsidRPr="00492AAF">
              <w:rPr>
                <w:rStyle w:val="FontStyle53"/>
                <w:color w:val="000000"/>
                <w:sz w:val="20"/>
              </w:rPr>
              <w:t>01.03.09</w:t>
            </w:r>
          </w:p>
        </w:tc>
        <w:tc>
          <w:tcPr>
            <w:tcW w:w="561" w:type="pct"/>
          </w:tcPr>
          <w:p w:rsidR="00DB4896" w:rsidRPr="00492AAF" w:rsidRDefault="00DB4896" w:rsidP="00D25A40">
            <w:pPr>
              <w:pStyle w:val="Style12"/>
              <w:widowControl/>
              <w:spacing w:line="240" w:lineRule="auto"/>
              <w:rPr>
                <w:rStyle w:val="FontStyle53"/>
                <w:color w:val="000000"/>
                <w:sz w:val="20"/>
              </w:rPr>
            </w:pPr>
            <w:r w:rsidRPr="00492AAF">
              <w:rPr>
                <w:rStyle w:val="FontStyle53"/>
                <w:color w:val="000000"/>
                <w:sz w:val="20"/>
              </w:rPr>
              <w:t>01.04.09</w:t>
            </w:r>
          </w:p>
        </w:tc>
        <w:tc>
          <w:tcPr>
            <w:tcW w:w="558" w:type="pct"/>
          </w:tcPr>
          <w:p w:rsidR="00DB4896" w:rsidRPr="00492AAF" w:rsidRDefault="00DB4896" w:rsidP="00D25A40">
            <w:pPr>
              <w:pStyle w:val="Style12"/>
              <w:widowControl/>
              <w:spacing w:line="240" w:lineRule="auto"/>
              <w:rPr>
                <w:rStyle w:val="FontStyle53"/>
                <w:color w:val="000000"/>
                <w:sz w:val="20"/>
              </w:rPr>
            </w:pPr>
            <w:r w:rsidRPr="00492AAF">
              <w:rPr>
                <w:rStyle w:val="FontStyle53"/>
                <w:color w:val="000000"/>
                <w:sz w:val="20"/>
              </w:rPr>
              <w:t>01.05.09</w:t>
            </w:r>
          </w:p>
        </w:tc>
        <w:tc>
          <w:tcPr>
            <w:tcW w:w="577" w:type="pct"/>
          </w:tcPr>
          <w:p w:rsidR="00DB4896" w:rsidRPr="00492AAF" w:rsidRDefault="00DB4896" w:rsidP="00D25A40">
            <w:pPr>
              <w:pStyle w:val="Style12"/>
              <w:widowControl/>
              <w:spacing w:line="240" w:lineRule="auto"/>
              <w:rPr>
                <w:rStyle w:val="FontStyle53"/>
                <w:color w:val="000000"/>
                <w:sz w:val="20"/>
              </w:rPr>
            </w:pPr>
            <w:r w:rsidRPr="00492AAF">
              <w:rPr>
                <w:rStyle w:val="FontStyle53"/>
                <w:color w:val="000000"/>
                <w:sz w:val="20"/>
              </w:rPr>
              <w:t>01.06.09</w:t>
            </w:r>
          </w:p>
        </w:tc>
      </w:tr>
      <w:tr w:rsidR="00DB4896" w:rsidRPr="00492AAF" w:rsidTr="009B6F65">
        <w:tc>
          <w:tcPr>
            <w:tcW w:w="1590" w:type="pct"/>
          </w:tcPr>
          <w:p w:rsidR="00DB4896" w:rsidRPr="00492AAF" w:rsidRDefault="00DB4896" w:rsidP="00D25A40">
            <w:pPr>
              <w:pStyle w:val="Style46"/>
              <w:widowControl/>
              <w:spacing w:line="240" w:lineRule="auto"/>
              <w:jc w:val="left"/>
              <w:rPr>
                <w:rStyle w:val="FontStyle50"/>
                <w:color w:val="000000"/>
                <w:sz w:val="20"/>
              </w:rPr>
            </w:pPr>
            <w:r w:rsidRPr="00492AAF">
              <w:rPr>
                <w:rStyle w:val="FontStyle50"/>
                <w:color w:val="000000"/>
                <w:sz w:val="20"/>
              </w:rPr>
              <w:t>ВВП млрд. тенге</w:t>
            </w:r>
          </w:p>
        </w:tc>
        <w:tc>
          <w:tcPr>
            <w:tcW w:w="598"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15 936,5</w:t>
            </w:r>
          </w:p>
        </w:tc>
        <w:tc>
          <w:tcPr>
            <w:tcW w:w="553"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16 724,1</w:t>
            </w:r>
          </w:p>
        </w:tc>
        <w:tc>
          <w:tcPr>
            <w:tcW w:w="563"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16 724,1</w:t>
            </w:r>
          </w:p>
        </w:tc>
        <w:tc>
          <w:tcPr>
            <w:tcW w:w="561"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16 724,1</w:t>
            </w:r>
          </w:p>
        </w:tc>
        <w:tc>
          <w:tcPr>
            <w:tcW w:w="558"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16 724,1</w:t>
            </w:r>
          </w:p>
        </w:tc>
        <w:tc>
          <w:tcPr>
            <w:tcW w:w="577"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16 724,1</w:t>
            </w:r>
          </w:p>
        </w:tc>
      </w:tr>
      <w:tr w:rsidR="00DB4896" w:rsidRPr="00492AAF" w:rsidTr="009B6F65">
        <w:tc>
          <w:tcPr>
            <w:tcW w:w="1590" w:type="pct"/>
          </w:tcPr>
          <w:p w:rsidR="00DB4896" w:rsidRPr="00492AAF" w:rsidRDefault="00DB4896" w:rsidP="00D25A40">
            <w:pPr>
              <w:pStyle w:val="Style46"/>
              <w:widowControl/>
              <w:spacing w:line="240" w:lineRule="auto"/>
              <w:jc w:val="left"/>
              <w:rPr>
                <w:rStyle w:val="FontStyle50"/>
                <w:color w:val="000000"/>
                <w:sz w:val="20"/>
              </w:rPr>
            </w:pPr>
            <w:r w:rsidRPr="00492AAF">
              <w:rPr>
                <w:rStyle w:val="FontStyle50"/>
                <w:color w:val="000000"/>
                <w:sz w:val="20"/>
              </w:rPr>
              <w:t>Отношение активов к ВВП, %</w:t>
            </w:r>
          </w:p>
        </w:tc>
        <w:tc>
          <w:tcPr>
            <w:tcW w:w="598"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74,6</w:t>
            </w:r>
          </w:p>
        </w:tc>
        <w:tc>
          <w:tcPr>
            <w:tcW w:w="553"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71,3</w:t>
            </w:r>
          </w:p>
        </w:tc>
        <w:tc>
          <w:tcPr>
            <w:tcW w:w="563"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80,0</w:t>
            </w:r>
          </w:p>
        </w:tc>
        <w:tc>
          <w:tcPr>
            <w:tcW w:w="561"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84,3</w:t>
            </w:r>
          </w:p>
        </w:tc>
        <w:tc>
          <w:tcPr>
            <w:tcW w:w="558"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82,3</w:t>
            </w:r>
          </w:p>
        </w:tc>
        <w:tc>
          <w:tcPr>
            <w:tcW w:w="577"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72,6</w:t>
            </w:r>
          </w:p>
        </w:tc>
      </w:tr>
      <w:tr w:rsidR="00DB4896" w:rsidRPr="00492AAF" w:rsidTr="009B6F65">
        <w:tc>
          <w:tcPr>
            <w:tcW w:w="1590" w:type="pct"/>
            <w:vAlign w:val="center"/>
          </w:tcPr>
          <w:p w:rsidR="00DB4896" w:rsidRPr="00492AAF" w:rsidRDefault="00DB4896" w:rsidP="00D25A40">
            <w:pPr>
              <w:pStyle w:val="Style46"/>
              <w:widowControl/>
              <w:spacing w:line="240" w:lineRule="auto"/>
              <w:jc w:val="left"/>
              <w:rPr>
                <w:rStyle w:val="FontStyle50"/>
                <w:color w:val="000000"/>
                <w:sz w:val="20"/>
              </w:rPr>
            </w:pPr>
            <w:r w:rsidRPr="00492AAF">
              <w:rPr>
                <w:rStyle w:val="FontStyle50"/>
                <w:color w:val="000000"/>
                <w:sz w:val="20"/>
              </w:rPr>
              <w:t>Отношение ссудного портфеля к ВВП, %</w:t>
            </w:r>
          </w:p>
        </w:tc>
        <w:tc>
          <w:tcPr>
            <w:tcW w:w="598"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58,0</w:t>
            </w:r>
          </w:p>
        </w:tc>
        <w:tc>
          <w:tcPr>
            <w:tcW w:w="553"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54,5</w:t>
            </w:r>
          </w:p>
        </w:tc>
        <w:tc>
          <w:tcPr>
            <w:tcW w:w="563"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61,3</w:t>
            </w:r>
          </w:p>
        </w:tc>
        <w:tc>
          <w:tcPr>
            <w:tcW w:w="561"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61,3</w:t>
            </w:r>
          </w:p>
        </w:tc>
        <w:tc>
          <w:tcPr>
            <w:tcW w:w="558"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61,0</w:t>
            </w:r>
          </w:p>
        </w:tc>
        <w:tc>
          <w:tcPr>
            <w:tcW w:w="577"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61,2</w:t>
            </w:r>
          </w:p>
        </w:tc>
      </w:tr>
      <w:tr w:rsidR="00DB4896" w:rsidRPr="00492AAF" w:rsidTr="009B6F65">
        <w:tc>
          <w:tcPr>
            <w:tcW w:w="1590" w:type="pct"/>
            <w:vAlign w:val="center"/>
          </w:tcPr>
          <w:p w:rsidR="00DB4896" w:rsidRPr="00492AAF" w:rsidRDefault="00DB4896" w:rsidP="00D25A40">
            <w:pPr>
              <w:pStyle w:val="Style46"/>
              <w:widowControl/>
              <w:spacing w:line="240" w:lineRule="auto"/>
              <w:jc w:val="left"/>
              <w:rPr>
                <w:rStyle w:val="FontStyle50"/>
                <w:color w:val="000000"/>
                <w:sz w:val="20"/>
              </w:rPr>
            </w:pPr>
            <w:r w:rsidRPr="00492AAF">
              <w:rPr>
                <w:rStyle w:val="FontStyle50"/>
                <w:color w:val="000000"/>
                <w:sz w:val="20"/>
              </w:rPr>
              <w:t>Отношение расчетного собственного капитала к ВВП, %</w:t>
            </w:r>
          </w:p>
        </w:tc>
        <w:tc>
          <w:tcPr>
            <w:tcW w:w="598"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12,2</w:t>
            </w:r>
          </w:p>
        </w:tc>
        <w:tc>
          <w:tcPr>
            <w:tcW w:w="553"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11,6</w:t>
            </w:r>
          </w:p>
        </w:tc>
        <w:tc>
          <w:tcPr>
            <w:tcW w:w="563"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11,6</w:t>
            </w:r>
          </w:p>
        </w:tc>
        <w:tc>
          <w:tcPr>
            <w:tcW w:w="561"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11,4</w:t>
            </w:r>
          </w:p>
        </w:tc>
        <w:tc>
          <w:tcPr>
            <w:tcW w:w="558"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11,4</w:t>
            </w:r>
          </w:p>
        </w:tc>
        <w:tc>
          <w:tcPr>
            <w:tcW w:w="577" w:type="pct"/>
          </w:tcPr>
          <w:p w:rsidR="00DB4896" w:rsidRPr="00492AAF" w:rsidRDefault="00DB4896" w:rsidP="00D25A40">
            <w:pPr>
              <w:pStyle w:val="Style43"/>
              <w:widowControl/>
              <w:jc w:val="right"/>
              <w:rPr>
                <w:rStyle w:val="FontStyle71"/>
                <w:rFonts w:ascii="Times New Roman" w:hAnsi="Times New Roman" w:cs="Times New Roman"/>
                <w:b/>
                <w:color w:val="000000"/>
                <w:sz w:val="20"/>
              </w:rPr>
            </w:pPr>
            <w:r w:rsidRPr="00492AAF">
              <w:rPr>
                <w:rStyle w:val="FontStyle71"/>
                <w:rFonts w:ascii="Times New Roman" w:hAnsi="Times New Roman" w:cs="Times New Roman"/>
                <w:b/>
                <w:color w:val="000000"/>
                <w:sz w:val="20"/>
              </w:rPr>
              <w:t>-</w:t>
            </w:r>
          </w:p>
        </w:tc>
      </w:tr>
      <w:tr w:rsidR="00DB4896" w:rsidRPr="00492AAF" w:rsidTr="009B6F65">
        <w:tc>
          <w:tcPr>
            <w:tcW w:w="1590" w:type="pct"/>
            <w:vAlign w:val="center"/>
          </w:tcPr>
          <w:p w:rsidR="00DB4896" w:rsidRPr="00492AAF" w:rsidRDefault="00DB4896" w:rsidP="00D25A40">
            <w:pPr>
              <w:pStyle w:val="Style46"/>
              <w:widowControl/>
              <w:spacing w:line="240" w:lineRule="auto"/>
              <w:jc w:val="left"/>
              <w:rPr>
                <w:rStyle w:val="FontStyle50"/>
                <w:color w:val="000000"/>
                <w:sz w:val="20"/>
              </w:rPr>
            </w:pPr>
            <w:r w:rsidRPr="00492AAF">
              <w:rPr>
                <w:rStyle w:val="FontStyle50"/>
                <w:color w:val="000000"/>
                <w:sz w:val="20"/>
              </w:rPr>
              <w:t>Отношение вкладов клиентов к ВВП, %</w:t>
            </w:r>
          </w:p>
        </w:tc>
        <w:tc>
          <w:tcPr>
            <w:tcW w:w="598"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43,1</w:t>
            </w:r>
          </w:p>
        </w:tc>
        <w:tc>
          <w:tcPr>
            <w:tcW w:w="553"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41,1</w:t>
            </w:r>
          </w:p>
        </w:tc>
        <w:tc>
          <w:tcPr>
            <w:tcW w:w="563"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48,7</w:t>
            </w:r>
          </w:p>
        </w:tc>
        <w:tc>
          <w:tcPr>
            <w:tcW w:w="561"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48,4</w:t>
            </w:r>
          </w:p>
        </w:tc>
        <w:tc>
          <w:tcPr>
            <w:tcW w:w="558"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46,1</w:t>
            </w:r>
          </w:p>
        </w:tc>
        <w:tc>
          <w:tcPr>
            <w:tcW w:w="577" w:type="pct"/>
          </w:tcPr>
          <w:p w:rsidR="00DB4896" w:rsidRPr="00492AAF" w:rsidRDefault="00DB4896" w:rsidP="00D25A40">
            <w:pPr>
              <w:pStyle w:val="Style46"/>
              <w:widowControl/>
              <w:spacing w:line="240" w:lineRule="auto"/>
              <w:jc w:val="right"/>
              <w:rPr>
                <w:rStyle w:val="FontStyle50"/>
                <w:color w:val="000000"/>
                <w:sz w:val="20"/>
              </w:rPr>
            </w:pPr>
            <w:r w:rsidRPr="00492AAF">
              <w:rPr>
                <w:rStyle w:val="FontStyle50"/>
                <w:color w:val="000000"/>
                <w:sz w:val="20"/>
              </w:rPr>
              <w:t>46,0</w:t>
            </w:r>
          </w:p>
        </w:tc>
      </w:tr>
    </w:tbl>
    <w:p w:rsidR="00DB4896" w:rsidRPr="00492AAF" w:rsidRDefault="00DB4896" w:rsidP="00D25A40">
      <w:pPr>
        <w:pStyle w:val="Style3"/>
        <w:widowControl/>
        <w:spacing w:line="240" w:lineRule="auto"/>
        <w:ind w:firstLine="0"/>
        <w:rPr>
          <w:rStyle w:val="FontStyle13"/>
          <w:color w:val="000000"/>
          <w:sz w:val="20"/>
          <w:szCs w:val="20"/>
          <w:lang w:val="en-US"/>
        </w:rPr>
      </w:pPr>
      <w:r w:rsidRPr="00492AAF">
        <w:rPr>
          <w:rStyle w:val="FontStyle13"/>
          <w:color w:val="000000"/>
          <w:sz w:val="20"/>
          <w:szCs w:val="20"/>
        </w:rPr>
        <w:t xml:space="preserve">Источник: </w:t>
      </w:r>
      <w:r w:rsidRPr="00492AAF">
        <w:rPr>
          <w:rStyle w:val="FontStyle13"/>
          <w:color w:val="000000"/>
          <w:sz w:val="20"/>
          <w:szCs w:val="20"/>
          <w:lang w:val="en-US"/>
        </w:rPr>
        <w:t>www.afn.kz.</w:t>
      </w:r>
    </w:p>
    <w:p w:rsidR="00DB4896" w:rsidRPr="00492AAF" w:rsidRDefault="00DB4896" w:rsidP="00D25A40">
      <w:pPr>
        <w:pStyle w:val="Style3"/>
        <w:widowControl/>
        <w:spacing w:line="240" w:lineRule="auto"/>
        <w:ind w:firstLine="284"/>
        <w:rPr>
          <w:rStyle w:val="FontStyle14"/>
          <w:rFonts w:ascii="Times New Roman" w:eastAsia="Arial Unicode MS" w:hAnsi="Times New Roman" w:cs="Times New Roman"/>
          <w:color w:val="000000"/>
          <w:sz w:val="28"/>
        </w:rPr>
      </w:pPr>
    </w:p>
    <w:p w:rsidR="00DB4896" w:rsidRPr="00492AAF" w:rsidRDefault="00DB4896" w:rsidP="00D25A40">
      <w:pPr>
        <w:pStyle w:val="Style3"/>
        <w:widowControl/>
        <w:spacing w:line="240" w:lineRule="auto"/>
        <w:ind w:firstLine="284"/>
        <w:jc w:val="both"/>
        <w:rPr>
          <w:rStyle w:val="FontStyle14"/>
          <w:rFonts w:ascii="Times New Roman" w:eastAsia="Arial Unicode MS" w:hAnsi="Times New Roman" w:cs="Times New Roman"/>
          <w:color w:val="000000"/>
          <w:sz w:val="28"/>
        </w:rPr>
      </w:pPr>
      <w:r w:rsidRPr="00492AAF">
        <w:rPr>
          <w:rStyle w:val="FontStyle14"/>
          <w:rFonts w:ascii="Times New Roman" w:eastAsia="Arial Unicode MS" w:hAnsi="Times New Roman" w:cs="Times New Roman"/>
          <w:b/>
          <w:color w:val="000000"/>
          <w:sz w:val="28"/>
        </w:rPr>
        <w:t>Совокупные активы</w:t>
      </w:r>
      <w:r w:rsidRPr="00492AAF">
        <w:rPr>
          <w:rStyle w:val="FontStyle14"/>
          <w:rFonts w:ascii="Times New Roman" w:eastAsia="Arial Unicode MS" w:hAnsi="Times New Roman" w:cs="Times New Roman"/>
          <w:color w:val="000000"/>
          <w:sz w:val="28"/>
        </w:rPr>
        <w:t xml:space="preserve"> банков на протяжении первых восьми месяцев 2008 года демонстрировали умеренный рост, после чего их размер начал постепенно уменьшаться. По состоянию на начало 2009 года активы банков оценивались в 11 899</w:t>
      </w:r>
      <w:r w:rsidRPr="00492AAF">
        <w:rPr>
          <w:rStyle w:val="FontStyle12"/>
          <w:rFonts w:ascii="Times New Roman" w:hAnsi="Times New Roman" w:cs="Times New Roman"/>
          <w:color w:val="000000"/>
          <w:sz w:val="28"/>
        </w:rPr>
        <w:t xml:space="preserve">,3 </w:t>
      </w:r>
      <w:r w:rsidRPr="00492AAF">
        <w:rPr>
          <w:rStyle w:val="FontStyle14"/>
          <w:rFonts w:ascii="Times New Roman" w:eastAsia="Arial Unicode MS" w:hAnsi="Times New Roman" w:cs="Times New Roman"/>
          <w:color w:val="000000"/>
          <w:sz w:val="28"/>
        </w:rPr>
        <w:t xml:space="preserve">млрд. тенге. Прирост активов банковской системы с начала 2008 года составил </w:t>
      </w:r>
      <w:r w:rsidRPr="00492AAF">
        <w:rPr>
          <w:rStyle w:val="FontStyle12"/>
          <w:rFonts w:ascii="Times New Roman" w:hAnsi="Times New Roman" w:cs="Times New Roman"/>
          <w:color w:val="000000"/>
          <w:sz w:val="28"/>
        </w:rPr>
        <w:t xml:space="preserve">214,7 </w:t>
      </w:r>
      <w:r w:rsidRPr="00492AAF">
        <w:rPr>
          <w:rStyle w:val="FontStyle14"/>
          <w:rFonts w:ascii="Times New Roman" w:eastAsia="Arial Unicode MS" w:hAnsi="Times New Roman" w:cs="Times New Roman"/>
          <w:color w:val="000000"/>
          <w:sz w:val="28"/>
        </w:rPr>
        <w:t xml:space="preserve">млрд. тенге или </w:t>
      </w:r>
      <w:r w:rsidRPr="00492AAF">
        <w:rPr>
          <w:rStyle w:val="FontStyle12"/>
          <w:rFonts w:ascii="Times New Roman" w:hAnsi="Times New Roman" w:cs="Times New Roman"/>
          <w:color w:val="000000"/>
          <w:sz w:val="28"/>
        </w:rPr>
        <w:t xml:space="preserve">1,8%. </w:t>
      </w:r>
      <w:r w:rsidRPr="00492AAF">
        <w:rPr>
          <w:rStyle w:val="FontStyle14"/>
          <w:rFonts w:ascii="Times New Roman" w:eastAsia="Arial Unicode MS" w:hAnsi="Times New Roman" w:cs="Times New Roman"/>
          <w:color w:val="000000"/>
          <w:sz w:val="28"/>
        </w:rPr>
        <w:t xml:space="preserve">Столь скромные показатели роста в условиях выплат по внешним долгам были обусловлены главным образом значительным (на </w:t>
      </w:r>
      <w:r w:rsidRPr="00492AAF">
        <w:rPr>
          <w:rStyle w:val="FontStyle12"/>
          <w:rFonts w:ascii="Times New Roman" w:hAnsi="Times New Roman" w:cs="Times New Roman"/>
          <w:color w:val="000000"/>
          <w:sz w:val="28"/>
        </w:rPr>
        <w:t xml:space="preserve">39%) </w:t>
      </w:r>
      <w:r w:rsidRPr="00492AAF">
        <w:rPr>
          <w:rStyle w:val="FontStyle14"/>
          <w:rFonts w:ascii="Times New Roman" w:eastAsia="Arial Unicode MS" w:hAnsi="Times New Roman" w:cs="Times New Roman"/>
          <w:color w:val="000000"/>
          <w:sz w:val="28"/>
        </w:rPr>
        <w:t>увеличением объема депозитов в банковской системе.</w:t>
      </w:r>
    </w:p>
    <w:p w:rsidR="00DB4896" w:rsidRPr="00492AAF" w:rsidRDefault="00DB4896" w:rsidP="00D25A40">
      <w:pPr>
        <w:pStyle w:val="Style2"/>
        <w:widowControl/>
        <w:ind w:firstLine="284"/>
        <w:jc w:val="both"/>
        <w:rPr>
          <w:rStyle w:val="FontStyle51"/>
          <w:color w:val="000000"/>
          <w:sz w:val="28"/>
          <w:szCs w:val="28"/>
        </w:rPr>
      </w:pPr>
      <w:r w:rsidRPr="00492AAF">
        <w:rPr>
          <w:rStyle w:val="FontStyle51"/>
          <w:color w:val="000000"/>
          <w:sz w:val="28"/>
          <w:szCs w:val="28"/>
        </w:rPr>
        <w:t>На 1 июня 2009 года размер совокупных активов банков составил 12 137,5 млрд. тенге (табл. 2.4).</w:t>
      </w:r>
    </w:p>
    <w:p w:rsidR="00DB4896" w:rsidRPr="00492AAF" w:rsidRDefault="00DB4896" w:rsidP="00D25A40">
      <w:pPr>
        <w:pStyle w:val="Style2"/>
        <w:widowControl/>
        <w:ind w:firstLine="284"/>
        <w:rPr>
          <w:rStyle w:val="FontStyle51"/>
          <w:color w:val="000000"/>
          <w:sz w:val="28"/>
          <w:szCs w:val="28"/>
        </w:rPr>
      </w:pPr>
    </w:p>
    <w:p w:rsidR="00DB4896" w:rsidRPr="00492AAF" w:rsidRDefault="00DB4896" w:rsidP="00D25A40">
      <w:pPr>
        <w:spacing w:after="0"/>
        <w:jc w:val="both"/>
        <w:rPr>
          <w:rFonts w:ascii="Times New Roman" w:hAnsi="Times New Roman" w:cs="Times New Roman"/>
          <w:color w:val="000000"/>
        </w:rPr>
      </w:pPr>
      <w:r w:rsidRPr="00492AAF">
        <w:rPr>
          <w:rFonts w:ascii="Times New Roman" w:hAnsi="Times New Roman" w:cs="Times New Roman"/>
          <w:b/>
          <w:color w:val="000000"/>
        </w:rPr>
        <w:t xml:space="preserve">Таблица 2.4 </w:t>
      </w:r>
      <w:r w:rsidRPr="00492AAF">
        <w:rPr>
          <w:rFonts w:ascii="Times New Roman" w:hAnsi="Times New Roman" w:cs="Times New Roman"/>
          <w:color w:val="000000"/>
        </w:rPr>
        <w:t xml:space="preserve">- </w:t>
      </w:r>
      <w:r w:rsidRPr="00492AAF">
        <w:rPr>
          <w:rStyle w:val="FontStyle53"/>
          <w:color w:val="000000"/>
          <w:sz w:val="24"/>
          <w:szCs w:val="24"/>
        </w:rPr>
        <w:t xml:space="preserve">Динамика и структура совокупных активов банковского сектора </w:t>
      </w:r>
    </w:p>
    <w:tbl>
      <w:tblPr>
        <w:tblW w:w="5000" w:type="pct"/>
        <w:tblCellMar>
          <w:left w:w="40" w:type="dxa"/>
          <w:right w:w="40" w:type="dxa"/>
        </w:tblCellMar>
        <w:tblLook w:val="0000" w:firstRow="0" w:lastRow="0" w:firstColumn="0" w:lastColumn="0" w:noHBand="0" w:noVBand="0"/>
      </w:tblPr>
      <w:tblGrid>
        <w:gridCol w:w="3955"/>
        <w:gridCol w:w="1077"/>
        <w:gridCol w:w="1060"/>
        <w:gridCol w:w="1079"/>
        <w:gridCol w:w="1170"/>
        <w:gridCol w:w="1092"/>
      </w:tblGrid>
      <w:tr w:rsidR="00DB4896" w:rsidRPr="00492AAF" w:rsidTr="009B6F65">
        <w:tc>
          <w:tcPr>
            <w:tcW w:w="2096" w:type="pct"/>
            <w:vMerge w:val="restart"/>
            <w:tcBorders>
              <w:top w:val="single" w:sz="4" w:space="0" w:color="auto"/>
              <w:left w:val="single" w:sz="4" w:space="0" w:color="auto"/>
              <w:right w:val="single" w:sz="4" w:space="0" w:color="auto"/>
            </w:tcBorders>
          </w:tcPr>
          <w:p w:rsidR="00DB4896" w:rsidRPr="00492AAF" w:rsidRDefault="00DB4896" w:rsidP="00D25A40">
            <w:pPr>
              <w:pStyle w:val="Style5"/>
              <w:spacing w:line="240" w:lineRule="auto"/>
              <w:ind w:firstLine="0"/>
              <w:jc w:val="center"/>
              <w:rPr>
                <w:rStyle w:val="FontStyle53"/>
                <w:color w:val="000000"/>
                <w:sz w:val="20"/>
              </w:rPr>
            </w:pPr>
            <w:r w:rsidRPr="00492AAF">
              <w:rPr>
                <w:rStyle w:val="FontStyle53"/>
                <w:color w:val="000000"/>
                <w:sz w:val="20"/>
              </w:rPr>
              <w:t>Структура совокупных активов банковского сектора</w:t>
            </w:r>
          </w:p>
        </w:tc>
        <w:tc>
          <w:tcPr>
            <w:tcW w:w="1133" w:type="pct"/>
            <w:gridSpan w:val="2"/>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1.01.09</w:t>
            </w:r>
          </w:p>
        </w:tc>
        <w:tc>
          <w:tcPr>
            <w:tcW w:w="1192" w:type="pct"/>
            <w:gridSpan w:val="2"/>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1.06.09</w:t>
            </w:r>
          </w:p>
        </w:tc>
        <w:tc>
          <w:tcPr>
            <w:tcW w:w="579" w:type="pct"/>
            <w:vMerge w:val="restart"/>
            <w:tcBorders>
              <w:top w:val="single" w:sz="4" w:space="0" w:color="auto"/>
              <w:left w:val="single" w:sz="4" w:space="0" w:color="auto"/>
              <w:right w:val="single" w:sz="4" w:space="0" w:color="auto"/>
            </w:tcBorders>
          </w:tcPr>
          <w:p w:rsidR="00DB4896" w:rsidRPr="00492AAF" w:rsidRDefault="00DB4896" w:rsidP="00D25A40">
            <w:pPr>
              <w:pStyle w:val="Style7"/>
              <w:spacing w:line="240" w:lineRule="auto"/>
              <w:ind w:firstLine="0"/>
              <w:jc w:val="center"/>
              <w:rPr>
                <w:rStyle w:val="FontStyle53"/>
                <w:color w:val="000000"/>
                <w:sz w:val="20"/>
              </w:rPr>
            </w:pPr>
            <w:r w:rsidRPr="00492AAF">
              <w:rPr>
                <w:rStyle w:val="FontStyle53"/>
                <w:color w:val="000000"/>
                <w:sz w:val="20"/>
              </w:rPr>
              <w:t xml:space="preserve">Прирост, (в </w:t>
            </w:r>
            <w:r w:rsidRPr="00492AAF">
              <w:rPr>
                <w:rStyle w:val="FontStyle54"/>
                <w:color w:val="000000"/>
                <w:sz w:val="20"/>
              </w:rPr>
              <w:t>%)</w:t>
            </w:r>
          </w:p>
        </w:tc>
      </w:tr>
      <w:tr w:rsidR="00DB4896" w:rsidRPr="00492AAF" w:rsidTr="009B6F65">
        <w:tc>
          <w:tcPr>
            <w:tcW w:w="2096" w:type="pct"/>
            <w:vMerge/>
            <w:tcBorders>
              <w:left w:val="single" w:sz="4" w:space="0" w:color="auto"/>
              <w:bottom w:val="single" w:sz="4" w:space="0" w:color="auto"/>
              <w:right w:val="single" w:sz="4" w:space="0" w:color="auto"/>
            </w:tcBorders>
          </w:tcPr>
          <w:p w:rsidR="00DB4896" w:rsidRPr="00492AAF" w:rsidRDefault="00DB4896" w:rsidP="00D25A40">
            <w:pPr>
              <w:pStyle w:val="Style5"/>
              <w:widowControl/>
              <w:spacing w:line="240" w:lineRule="auto"/>
              <w:ind w:firstLine="0"/>
              <w:rPr>
                <w:rStyle w:val="FontStyle53"/>
                <w:b w:val="0"/>
                <w:color w:val="000000"/>
                <w:sz w:val="20"/>
              </w:rPr>
            </w:pPr>
          </w:p>
        </w:tc>
        <w:tc>
          <w:tcPr>
            <w:tcW w:w="571"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млрд. тенге</w:t>
            </w:r>
          </w:p>
        </w:tc>
        <w:tc>
          <w:tcPr>
            <w:tcW w:w="56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в % к итогу</w:t>
            </w:r>
          </w:p>
        </w:tc>
        <w:tc>
          <w:tcPr>
            <w:tcW w:w="57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млрд. тенге</w:t>
            </w:r>
          </w:p>
        </w:tc>
        <w:tc>
          <w:tcPr>
            <w:tcW w:w="62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в % к итогу</w:t>
            </w:r>
          </w:p>
        </w:tc>
        <w:tc>
          <w:tcPr>
            <w:tcW w:w="579" w:type="pct"/>
            <w:vMerge/>
            <w:tcBorders>
              <w:left w:val="single" w:sz="4" w:space="0" w:color="auto"/>
              <w:bottom w:val="single" w:sz="4" w:space="0" w:color="auto"/>
              <w:right w:val="single" w:sz="4" w:space="0" w:color="auto"/>
            </w:tcBorders>
          </w:tcPr>
          <w:p w:rsidR="00DB4896" w:rsidRPr="00492AAF" w:rsidRDefault="00DB4896" w:rsidP="00D25A40">
            <w:pPr>
              <w:pStyle w:val="Style7"/>
              <w:widowControl/>
              <w:spacing w:line="240" w:lineRule="auto"/>
              <w:ind w:firstLine="0"/>
              <w:jc w:val="center"/>
              <w:rPr>
                <w:rStyle w:val="FontStyle54"/>
                <w:color w:val="000000"/>
                <w:sz w:val="20"/>
              </w:rPr>
            </w:pPr>
          </w:p>
        </w:tc>
      </w:tr>
      <w:tr w:rsidR="00DB4896" w:rsidRPr="00492AAF" w:rsidTr="009B6F65">
        <w:tc>
          <w:tcPr>
            <w:tcW w:w="2096" w:type="pct"/>
            <w:tcBorders>
              <w:top w:val="single" w:sz="4" w:space="0" w:color="auto"/>
              <w:left w:val="single" w:sz="4" w:space="0" w:color="auto"/>
              <w:bottom w:val="single" w:sz="4" w:space="0" w:color="auto"/>
              <w:right w:val="single" w:sz="4" w:space="0" w:color="auto"/>
            </w:tcBorders>
            <w:vAlign w:val="center"/>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Наличные деньги, аффинированные драгметаллы и корреспондентские счета</w:t>
            </w:r>
          </w:p>
        </w:tc>
        <w:tc>
          <w:tcPr>
            <w:tcW w:w="571"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820,2</w:t>
            </w:r>
          </w:p>
        </w:tc>
        <w:tc>
          <w:tcPr>
            <w:tcW w:w="56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6,9</w:t>
            </w:r>
          </w:p>
        </w:tc>
        <w:tc>
          <w:tcPr>
            <w:tcW w:w="57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1 033,7</w:t>
            </w:r>
          </w:p>
        </w:tc>
        <w:tc>
          <w:tcPr>
            <w:tcW w:w="62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8,5</w:t>
            </w:r>
          </w:p>
        </w:tc>
        <w:tc>
          <w:tcPr>
            <w:tcW w:w="57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26,0</w:t>
            </w:r>
          </w:p>
        </w:tc>
      </w:tr>
      <w:tr w:rsidR="00DB4896" w:rsidRPr="00492AAF" w:rsidTr="009B6F65">
        <w:tc>
          <w:tcPr>
            <w:tcW w:w="209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Вклады, размещенные в других банках</w:t>
            </w:r>
          </w:p>
        </w:tc>
        <w:tc>
          <w:tcPr>
            <w:tcW w:w="571"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576,8</w:t>
            </w:r>
          </w:p>
        </w:tc>
        <w:tc>
          <w:tcPr>
            <w:tcW w:w="56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4,8</w:t>
            </w:r>
          </w:p>
        </w:tc>
        <w:tc>
          <w:tcPr>
            <w:tcW w:w="57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879,1</w:t>
            </w:r>
          </w:p>
        </w:tc>
        <w:tc>
          <w:tcPr>
            <w:tcW w:w="62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7,2</w:t>
            </w:r>
          </w:p>
        </w:tc>
        <w:tc>
          <w:tcPr>
            <w:tcW w:w="57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52,4</w:t>
            </w:r>
          </w:p>
        </w:tc>
      </w:tr>
      <w:tr w:rsidR="00DB4896" w:rsidRPr="00492AAF" w:rsidTr="009B6F65">
        <w:tc>
          <w:tcPr>
            <w:tcW w:w="209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Ценные бумаги</w:t>
            </w:r>
          </w:p>
        </w:tc>
        <w:tc>
          <w:tcPr>
            <w:tcW w:w="571"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888,2</w:t>
            </w:r>
          </w:p>
        </w:tc>
        <w:tc>
          <w:tcPr>
            <w:tcW w:w="56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3"/>
                <w:b w:val="0"/>
                <w:color w:val="000000"/>
                <w:sz w:val="20"/>
              </w:rPr>
              <w:t>7</w:t>
            </w:r>
            <w:r w:rsidRPr="00492AAF">
              <w:rPr>
                <w:rStyle w:val="FontStyle50"/>
                <w:color w:val="000000"/>
                <w:sz w:val="20"/>
              </w:rPr>
              <w:t>,5</w:t>
            </w:r>
          </w:p>
        </w:tc>
        <w:tc>
          <w:tcPr>
            <w:tcW w:w="57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1 426,1</w:t>
            </w:r>
          </w:p>
        </w:tc>
        <w:tc>
          <w:tcPr>
            <w:tcW w:w="62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3"/>
                <w:b w:val="0"/>
                <w:color w:val="000000"/>
                <w:sz w:val="20"/>
              </w:rPr>
            </w:pPr>
            <w:r w:rsidRPr="00492AAF">
              <w:rPr>
                <w:rStyle w:val="FontStyle50"/>
                <w:color w:val="000000"/>
                <w:sz w:val="20"/>
              </w:rPr>
              <w:t>11</w:t>
            </w:r>
            <w:r w:rsidRPr="00492AAF">
              <w:rPr>
                <w:rStyle w:val="FontStyle53"/>
                <w:b w:val="0"/>
                <w:color w:val="000000"/>
                <w:sz w:val="20"/>
              </w:rPr>
              <w:t>,7</w:t>
            </w:r>
          </w:p>
        </w:tc>
        <w:tc>
          <w:tcPr>
            <w:tcW w:w="57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60,6</w:t>
            </w:r>
          </w:p>
        </w:tc>
      </w:tr>
      <w:tr w:rsidR="00DB4896" w:rsidRPr="00492AAF" w:rsidTr="009B6F65">
        <w:tc>
          <w:tcPr>
            <w:tcW w:w="2096" w:type="pct"/>
            <w:tcBorders>
              <w:top w:val="single" w:sz="4" w:space="0" w:color="auto"/>
              <w:left w:val="single" w:sz="4" w:space="0" w:color="auto"/>
              <w:bottom w:val="single" w:sz="4" w:space="0" w:color="auto"/>
              <w:right w:val="single" w:sz="4" w:space="0" w:color="auto"/>
            </w:tcBorders>
            <w:vAlign w:val="center"/>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Банковские займы и операции «обратное РЕПО»</w:t>
            </w:r>
          </w:p>
        </w:tc>
        <w:tc>
          <w:tcPr>
            <w:tcW w:w="571"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9 244,5</w:t>
            </w:r>
          </w:p>
        </w:tc>
        <w:tc>
          <w:tcPr>
            <w:tcW w:w="56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jc w:val="right"/>
              <w:rPr>
                <w:rStyle w:val="FontStyle50"/>
                <w:color w:val="000000"/>
                <w:sz w:val="20"/>
              </w:rPr>
            </w:pPr>
            <w:r w:rsidRPr="00492AAF">
              <w:rPr>
                <w:rStyle w:val="FontStyle53"/>
                <w:b w:val="0"/>
                <w:color w:val="000000"/>
                <w:sz w:val="20"/>
              </w:rPr>
              <w:t>77</w:t>
            </w:r>
            <w:r w:rsidRPr="00492AAF">
              <w:rPr>
                <w:rStyle w:val="FontStyle50"/>
                <w:color w:val="000000"/>
                <w:sz w:val="20"/>
              </w:rPr>
              <w:t>,8</w:t>
            </w:r>
          </w:p>
        </w:tc>
        <w:tc>
          <w:tcPr>
            <w:tcW w:w="57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10 231,8</w:t>
            </w:r>
          </w:p>
        </w:tc>
        <w:tc>
          <w:tcPr>
            <w:tcW w:w="62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84,3</w:t>
            </w:r>
          </w:p>
        </w:tc>
        <w:tc>
          <w:tcPr>
            <w:tcW w:w="57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3"/>
                <w:b w:val="0"/>
                <w:color w:val="000000"/>
                <w:sz w:val="20"/>
              </w:rPr>
            </w:pPr>
            <w:r w:rsidRPr="00492AAF">
              <w:rPr>
                <w:rStyle w:val="FontStyle50"/>
                <w:color w:val="000000"/>
                <w:sz w:val="20"/>
              </w:rPr>
              <w:t>10</w:t>
            </w:r>
            <w:r w:rsidRPr="00492AAF">
              <w:rPr>
                <w:rStyle w:val="FontStyle53"/>
                <w:b w:val="0"/>
                <w:color w:val="000000"/>
                <w:sz w:val="20"/>
              </w:rPr>
              <w:t>,7</w:t>
            </w:r>
          </w:p>
        </w:tc>
      </w:tr>
      <w:tr w:rsidR="00DB4896" w:rsidRPr="00492AAF" w:rsidTr="009B6F65">
        <w:tc>
          <w:tcPr>
            <w:tcW w:w="209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lastRenderedPageBreak/>
              <w:t>Инвестиции в капитал</w:t>
            </w:r>
          </w:p>
        </w:tc>
        <w:tc>
          <w:tcPr>
            <w:tcW w:w="571"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319,5</w:t>
            </w:r>
          </w:p>
        </w:tc>
        <w:tc>
          <w:tcPr>
            <w:tcW w:w="56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jc w:val="right"/>
              <w:rPr>
                <w:rStyle w:val="FontStyle53"/>
                <w:b w:val="0"/>
                <w:color w:val="000000"/>
                <w:sz w:val="20"/>
              </w:rPr>
            </w:pPr>
            <w:r w:rsidRPr="00492AAF">
              <w:rPr>
                <w:rStyle w:val="FontStyle50"/>
                <w:color w:val="000000"/>
                <w:sz w:val="20"/>
              </w:rPr>
              <w:t>2</w:t>
            </w:r>
            <w:r w:rsidRPr="00492AAF">
              <w:rPr>
                <w:rStyle w:val="FontStyle53"/>
                <w:b w:val="0"/>
                <w:color w:val="000000"/>
                <w:sz w:val="20"/>
              </w:rPr>
              <w:t>,7</w:t>
            </w:r>
          </w:p>
        </w:tc>
        <w:tc>
          <w:tcPr>
            <w:tcW w:w="57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345,5</w:t>
            </w:r>
          </w:p>
        </w:tc>
        <w:tc>
          <w:tcPr>
            <w:tcW w:w="62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2,8</w:t>
            </w:r>
          </w:p>
        </w:tc>
        <w:tc>
          <w:tcPr>
            <w:tcW w:w="57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8,1</w:t>
            </w:r>
          </w:p>
        </w:tc>
      </w:tr>
      <w:tr w:rsidR="00DB4896" w:rsidRPr="00492AAF" w:rsidTr="009B6F65">
        <w:tc>
          <w:tcPr>
            <w:tcW w:w="209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Резервы (провизии)</w:t>
            </w:r>
          </w:p>
        </w:tc>
        <w:tc>
          <w:tcPr>
            <w:tcW w:w="571"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-1 039,9</w:t>
            </w:r>
          </w:p>
        </w:tc>
        <w:tc>
          <w:tcPr>
            <w:tcW w:w="56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-8,6</w:t>
            </w:r>
          </w:p>
        </w:tc>
        <w:tc>
          <w:tcPr>
            <w:tcW w:w="57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-3 229,1</w:t>
            </w:r>
          </w:p>
        </w:tc>
        <w:tc>
          <w:tcPr>
            <w:tcW w:w="62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-26,6</w:t>
            </w:r>
          </w:p>
        </w:tc>
        <w:tc>
          <w:tcPr>
            <w:tcW w:w="57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в 3,1 раза</w:t>
            </w:r>
          </w:p>
        </w:tc>
      </w:tr>
      <w:tr w:rsidR="00DB4896" w:rsidRPr="00492AAF" w:rsidTr="009B6F65">
        <w:tc>
          <w:tcPr>
            <w:tcW w:w="209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Прочие активы</w:t>
            </w:r>
          </w:p>
        </w:tc>
        <w:tc>
          <w:tcPr>
            <w:tcW w:w="571"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1 072,2</w:t>
            </w:r>
          </w:p>
        </w:tc>
        <w:tc>
          <w:tcPr>
            <w:tcW w:w="56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9</w:t>
            </w:r>
          </w:p>
        </w:tc>
        <w:tc>
          <w:tcPr>
            <w:tcW w:w="57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1 450,4</w:t>
            </w:r>
          </w:p>
        </w:tc>
        <w:tc>
          <w:tcPr>
            <w:tcW w:w="62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12,1</w:t>
            </w:r>
          </w:p>
        </w:tc>
        <w:tc>
          <w:tcPr>
            <w:tcW w:w="57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35,3</w:t>
            </w:r>
          </w:p>
        </w:tc>
      </w:tr>
      <w:tr w:rsidR="00DB4896" w:rsidRPr="00492AAF" w:rsidTr="009B6F65">
        <w:tc>
          <w:tcPr>
            <w:tcW w:w="209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rPr>
                <w:rStyle w:val="FontStyle50"/>
                <w:b/>
                <w:color w:val="000000"/>
                <w:sz w:val="20"/>
              </w:rPr>
            </w:pPr>
            <w:r w:rsidRPr="00492AAF">
              <w:rPr>
                <w:rStyle w:val="FontStyle50"/>
                <w:b/>
                <w:color w:val="000000"/>
                <w:sz w:val="20"/>
              </w:rPr>
              <w:t>Всего активы</w:t>
            </w:r>
          </w:p>
        </w:tc>
        <w:tc>
          <w:tcPr>
            <w:tcW w:w="571"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jc w:val="right"/>
              <w:rPr>
                <w:rStyle w:val="FontStyle53"/>
                <w:color w:val="000000"/>
                <w:sz w:val="20"/>
              </w:rPr>
            </w:pPr>
            <w:r w:rsidRPr="00492AAF">
              <w:rPr>
                <w:rStyle w:val="FontStyle53"/>
                <w:color w:val="000000"/>
                <w:sz w:val="20"/>
              </w:rPr>
              <w:t>11 889,6</w:t>
            </w:r>
          </w:p>
        </w:tc>
        <w:tc>
          <w:tcPr>
            <w:tcW w:w="56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jc w:val="right"/>
              <w:rPr>
                <w:rStyle w:val="FontStyle53"/>
                <w:color w:val="000000"/>
                <w:sz w:val="20"/>
              </w:rPr>
            </w:pPr>
            <w:r w:rsidRPr="00492AAF">
              <w:rPr>
                <w:rStyle w:val="FontStyle53"/>
                <w:color w:val="000000"/>
                <w:sz w:val="20"/>
              </w:rPr>
              <w:t>100</w:t>
            </w:r>
          </w:p>
        </w:tc>
        <w:tc>
          <w:tcPr>
            <w:tcW w:w="57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jc w:val="right"/>
              <w:rPr>
                <w:rStyle w:val="FontStyle53"/>
                <w:color w:val="000000"/>
                <w:sz w:val="20"/>
              </w:rPr>
            </w:pPr>
            <w:r w:rsidRPr="00492AAF">
              <w:rPr>
                <w:rStyle w:val="FontStyle53"/>
                <w:color w:val="000000"/>
                <w:sz w:val="20"/>
              </w:rPr>
              <w:t>12 137,5</w:t>
            </w:r>
          </w:p>
        </w:tc>
        <w:tc>
          <w:tcPr>
            <w:tcW w:w="62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jc w:val="right"/>
              <w:rPr>
                <w:rStyle w:val="FontStyle53"/>
                <w:color w:val="000000"/>
                <w:sz w:val="20"/>
              </w:rPr>
            </w:pPr>
            <w:r w:rsidRPr="00492AAF">
              <w:rPr>
                <w:rStyle w:val="FontStyle53"/>
                <w:color w:val="000000"/>
                <w:sz w:val="20"/>
              </w:rPr>
              <w:t>100,0</w:t>
            </w:r>
          </w:p>
        </w:tc>
        <w:tc>
          <w:tcPr>
            <w:tcW w:w="57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b/>
                <w:color w:val="000000"/>
                <w:sz w:val="20"/>
              </w:rPr>
            </w:pPr>
            <w:r w:rsidRPr="00492AAF">
              <w:rPr>
                <w:rStyle w:val="FontStyle50"/>
                <w:b/>
                <w:color w:val="000000"/>
                <w:sz w:val="20"/>
              </w:rPr>
              <w:t>2,1</w:t>
            </w:r>
          </w:p>
        </w:tc>
      </w:tr>
    </w:tbl>
    <w:p w:rsidR="00DB4896" w:rsidRPr="00492AAF" w:rsidRDefault="00DB4896" w:rsidP="00D25A40">
      <w:pPr>
        <w:pStyle w:val="Style3"/>
        <w:widowControl/>
        <w:spacing w:line="240" w:lineRule="auto"/>
        <w:ind w:firstLine="0"/>
        <w:rPr>
          <w:rStyle w:val="FontStyle13"/>
          <w:color w:val="000000"/>
          <w:sz w:val="20"/>
          <w:szCs w:val="20"/>
          <w:lang w:val="en-US"/>
        </w:rPr>
      </w:pPr>
      <w:r w:rsidRPr="00492AAF">
        <w:rPr>
          <w:rStyle w:val="FontStyle13"/>
          <w:color w:val="000000"/>
          <w:sz w:val="20"/>
          <w:szCs w:val="20"/>
        </w:rPr>
        <w:t xml:space="preserve">Источник: </w:t>
      </w:r>
      <w:r w:rsidRPr="00492AAF">
        <w:rPr>
          <w:rStyle w:val="FontStyle13"/>
          <w:color w:val="000000"/>
          <w:sz w:val="20"/>
          <w:szCs w:val="20"/>
          <w:lang w:val="en-US"/>
        </w:rPr>
        <w:t>www.afn.kz.</w:t>
      </w:r>
    </w:p>
    <w:p w:rsidR="00DB4896" w:rsidRPr="00492AAF" w:rsidRDefault="00DB4896" w:rsidP="00D25A40">
      <w:pPr>
        <w:pStyle w:val="Style2"/>
        <w:widowControl/>
        <w:ind w:firstLine="284"/>
        <w:jc w:val="both"/>
        <w:rPr>
          <w:rStyle w:val="FontStyle51"/>
          <w:color w:val="000000"/>
          <w:sz w:val="28"/>
          <w:szCs w:val="28"/>
          <w:lang w:val="en-US"/>
        </w:rPr>
      </w:pPr>
    </w:p>
    <w:p w:rsidR="00DB4896" w:rsidRPr="00492AAF" w:rsidRDefault="00DB4896" w:rsidP="00D25A40">
      <w:pPr>
        <w:pStyle w:val="Style2"/>
        <w:widowControl/>
        <w:ind w:firstLine="284"/>
        <w:jc w:val="both"/>
        <w:rPr>
          <w:rStyle w:val="FontStyle51"/>
          <w:color w:val="000000"/>
          <w:sz w:val="28"/>
          <w:szCs w:val="28"/>
        </w:rPr>
      </w:pPr>
      <w:r w:rsidRPr="00492AAF">
        <w:rPr>
          <w:rStyle w:val="FontStyle51"/>
          <w:color w:val="000000"/>
          <w:sz w:val="28"/>
          <w:szCs w:val="28"/>
        </w:rPr>
        <w:t>В структуре активов банков большую долю занимают банковские займы и операции «обратное РЕПО» (84,3%), наличные деньги, аффинированные драгметаллы и остатки на корреспондентских счетах (8,5%), портфель ценных бумаг (11,7%), вклады, размещенные в других банках (7,2%). Банковские займы и операции «обратное РЕПО» - увеличились с начала года на 987,3 млрд. тенге или 10,7%, наличные деньги, аффинированные драгметаллы и остатки на корреспондентских счетах увеличились на 213,5 млрд. тенге или 26,0%, ценные бумаги - увеличились на 537,9 млрд. тенге или 60,6%, вклады, размещенные в других банках - увеличились на 302,3 млрд. тенге или 52,4%, инвестиции в капитал увеличились на 26,0 млрд. тенге или 8,1%.</w:t>
      </w:r>
    </w:p>
    <w:p w:rsidR="00DB4896" w:rsidRPr="00492AAF" w:rsidRDefault="00DB4896" w:rsidP="00D25A40">
      <w:pPr>
        <w:pStyle w:val="Style2"/>
        <w:widowControl/>
        <w:ind w:firstLine="284"/>
        <w:jc w:val="both"/>
        <w:rPr>
          <w:rStyle w:val="FontStyle51"/>
          <w:color w:val="000000"/>
          <w:sz w:val="28"/>
          <w:szCs w:val="28"/>
        </w:rPr>
      </w:pPr>
      <w:r w:rsidRPr="00492AAF">
        <w:rPr>
          <w:rStyle w:val="FontStyle51"/>
          <w:color w:val="000000"/>
          <w:sz w:val="28"/>
          <w:szCs w:val="28"/>
        </w:rPr>
        <w:t>С начала 2009 года просроченная задолженность по балансу увеличилась с 256,6 млрд. тенге на 494,0 млрд. тенге, или в 2,9 раза и составила на отчетную дату 750,6 млрд. тенге. Остатки на счетах по отражению просроченного вознаграждения увеличились с начала 2009 года на 84,0 млрд. тенге или в 2,7 раза и составили на 1 июня 2009 года 133,0 млрд. тенге.</w:t>
      </w:r>
    </w:p>
    <w:p w:rsidR="00DB4896" w:rsidRPr="00492AAF" w:rsidRDefault="00DB4896" w:rsidP="00D25A40">
      <w:pPr>
        <w:pStyle w:val="Style2"/>
        <w:widowControl/>
        <w:ind w:firstLine="284"/>
        <w:jc w:val="both"/>
        <w:rPr>
          <w:rStyle w:val="FontStyle51"/>
          <w:color w:val="000000"/>
          <w:sz w:val="28"/>
          <w:szCs w:val="28"/>
        </w:rPr>
      </w:pPr>
      <w:r w:rsidRPr="00492AAF">
        <w:rPr>
          <w:rStyle w:val="FontStyle51"/>
          <w:color w:val="000000"/>
          <w:sz w:val="28"/>
          <w:szCs w:val="28"/>
        </w:rPr>
        <w:t>На 1 июня 2009 года размер активов и условных обязательств, подлежащих классификации, увеличился на 2 499,3 млрд. тенге (18,2%) до 16 210,8 млрд. тенге. Удельный вес стандартных активов и условных обязательств составил 53,3%, сомнительных - уменьшился с 36,6% до 31,7%, доля безнадежных активов и условных обязательств составила 15,0% (табл. 2.5).</w:t>
      </w:r>
    </w:p>
    <w:p w:rsidR="00DB4896" w:rsidRPr="00492AAF" w:rsidRDefault="00DB4896" w:rsidP="00D25A40">
      <w:pPr>
        <w:pStyle w:val="Style12"/>
        <w:widowControl/>
        <w:spacing w:line="240" w:lineRule="auto"/>
        <w:rPr>
          <w:rStyle w:val="FontStyle53"/>
          <w:color w:val="000000"/>
        </w:rPr>
      </w:pPr>
    </w:p>
    <w:p w:rsidR="00DB4896" w:rsidRPr="00492AAF" w:rsidRDefault="00DB4896" w:rsidP="00D25A40">
      <w:pPr>
        <w:pStyle w:val="Style12"/>
        <w:widowControl/>
        <w:spacing w:line="240" w:lineRule="auto"/>
        <w:ind w:firstLine="0"/>
        <w:rPr>
          <w:rStyle w:val="FontStyle53"/>
          <w:color w:val="000000"/>
          <w:sz w:val="24"/>
          <w:szCs w:val="24"/>
        </w:rPr>
      </w:pPr>
      <w:r w:rsidRPr="00492AAF">
        <w:rPr>
          <w:rStyle w:val="FontStyle53"/>
          <w:color w:val="000000"/>
          <w:sz w:val="24"/>
          <w:szCs w:val="24"/>
        </w:rPr>
        <w:t>Таблица 2.5 - Динамика качества активов и условных обязательств</w:t>
      </w:r>
    </w:p>
    <w:tbl>
      <w:tblPr>
        <w:tblW w:w="5000" w:type="pct"/>
        <w:tblCellMar>
          <w:left w:w="40" w:type="dxa"/>
          <w:right w:w="40" w:type="dxa"/>
        </w:tblCellMar>
        <w:tblLook w:val="0000" w:firstRow="0" w:lastRow="0" w:firstColumn="0" w:lastColumn="0" w:noHBand="0" w:noVBand="0"/>
      </w:tblPr>
      <w:tblGrid>
        <w:gridCol w:w="4417"/>
        <w:gridCol w:w="1396"/>
        <w:gridCol w:w="1241"/>
        <w:gridCol w:w="1138"/>
        <w:gridCol w:w="1241"/>
      </w:tblGrid>
      <w:tr w:rsidR="00DB4896" w:rsidRPr="00492AAF" w:rsidTr="009B6F65">
        <w:tc>
          <w:tcPr>
            <w:tcW w:w="2341" w:type="pct"/>
            <w:vMerge w:val="restart"/>
            <w:tcBorders>
              <w:top w:val="single" w:sz="4" w:space="0" w:color="auto"/>
              <w:left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53"/>
                <w:color w:val="000000"/>
                <w:sz w:val="20"/>
              </w:rPr>
            </w:pPr>
          </w:p>
          <w:p w:rsidR="00DB4896" w:rsidRPr="00492AAF" w:rsidRDefault="00DB4896" w:rsidP="00D25A40">
            <w:pPr>
              <w:pStyle w:val="Style12"/>
              <w:widowControl/>
              <w:spacing w:line="240" w:lineRule="auto"/>
              <w:ind w:firstLine="0"/>
              <w:jc w:val="center"/>
              <w:rPr>
                <w:rStyle w:val="FontStyle53"/>
                <w:color w:val="000000"/>
                <w:sz w:val="20"/>
              </w:rPr>
            </w:pPr>
            <w:r w:rsidRPr="00492AAF">
              <w:rPr>
                <w:rStyle w:val="FontStyle53"/>
                <w:color w:val="000000"/>
                <w:sz w:val="20"/>
              </w:rPr>
              <w:t>Качества активов и условных обязательств</w:t>
            </w:r>
          </w:p>
          <w:p w:rsidR="00DB4896" w:rsidRPr="00492AAF" w:rsidRDefault="00DB4896" w:rsidP="00D25A40">
            <w:pPr>
              <w:spacing w:after="0"/>
              <w:jc w:val="center"/>
              <w:rPr>
                <w:rStyle w:val="FontStyle53"/>
                <w:color w:val="000000"/>
              </w:rPr>
            </w:pPr>
          </w:p>
          <w:p w:rsidR="00DB4896" w:rsidRPr="00492AAF" w:rsidRDefault="00DB4896" w:rsidP="00D25A40">
            <w:pPr>
              <w:spacing w:after="0"/>
              <w:jc w:val="center"/>
              <w:rPr>
                <w:rStyle w:val="FontStyle53"/>
                <w:color w:val="000000"/>
              </w:rPr>
            </w:pPr>
          </w:p>
        </w:tc>
        <w:tc>
          <w:tcPr>
            <w:tcW w:w="1398" w:type="pct"/>
            <w:gridSpan w:val="2"/>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53"/>
                <w:color w:val="000000"/>
                <w:sz w:val="20"/>
              </w:rPr>
            </w:pPr>
            <w:r w:rsidRPr="00492AAF">
              <w:rPr>
                <w:rStyle w:val="FontStyle53"/>
                <w:color w:val="000000"/>
                <w:sz w:val="20"/>
              </w:rPr>
              <w:t>1.01.09</w:t>
            </w:r>
          </w:p>
        </w:tc>
        <w:tc>
          <w:tcPr>
            <w:tcW w:w="1261" w:type="pct"/>
            <w:gridSpan w:val="2"/>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53"/>
                <w:color w:val="000000"/>
                <w:sz w:val="20"/>
              </w:rPr>
            </w:pPr>
            <w:r w:rsidRPr="00492AAF">
              <w:rPr>
                <w:rStyle w:val="FontStyle53"/>
                <w:color w:val="000000"/>
                <w:sz w:val="20"/>
              </w:rPr>
              <w:t>1.06.09</w:t>
            </w:r>
          </w:p>
        </w:tc>
      </w:tr>
      <w:tr w:rsidR="00DB4896" w:rsidRPr="00492AAF" w:rsidTr="009B6F65">
        <w:tc>
          <w:tcPr>
            <w:tcW w:w="2341" w:type="pct"/>
            <w:vMerge/>
            <w:tcBorders>
              <w:left w:val="single" w:sz="4" w:space="0" w:color="auto"/>
              <w:bottom w:val="single" w:sz="4" w:space="0" w:color="auto"/>
              <w:right w:val="single" w:sz="4" w:space="0" w:color="auto"/>
            </w:tcBorders>
          </w:tcPr>
          <w:p w:rsidR="00DB4896" w:rsidRPr="00492AAF" w:rsidRDefault="00DB4896" w:rsidP="00D25A40">
            <w:pPr>
              <w:spacing w:after="0"/>
              <w:jc w:val="center"/>
              <w:rPr>
                <w:rStyle w:val="FontStyle53"/>
                <w:color w:val="000000"/>
              </w:rPr>
            </w:pPr>
          </w:p>
        </w:tc>
        <w:tc>
          <w:tcPr>
            <w:tcW w:w="74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53"/>
                <w:color w:val="000000"/>
                <w:sz w:val="20"/>
              </w:rPr>
            </w:pPr>
            <w:r w:rsidRPr="00492AAF">
              <w:rPr>
                <w:rStyle w:val="FontStyle53"/>
                <w:color w:val="000000"/>
                <w:sz w:val="20"/>
              </w:rPr>
              <w:t>сумма осн. долга, млрд. тенге</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53"/>
                <w:color w:val="000000"/>
                <w:sz w:val="20"/>
              </w:rPr>
            </w:pPr>
            <w:r w:rsidRPr="00492AAF">
              <w:rPr>
                <w:rStyle w:val="FontStyle53"/>
                <w:color w:val="000000"/>
                <w:sz w:val="20"/>
              </w:rPr>
              <w:t>в % к итогу</w:t>
            </w:r>
          </w:p>
        </w:tc>
        <w:tc>
          <w:tcPr>
            <w:tcW w:w="60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53"/>
                <w:color w:val="000000"/>
                <w:sz w:val="20"/>
              </w:rPr>
            </w:pPr>
            <w:r w:rsidRPr="00492AAF">
              <w:rPr>
                <w:rStyle w:val="FontStyle53"/>
                <w:color w:val="000000"/>
                <w:sz w:val="20"/>
              </w:rPr>
              <w:t>сумма осн. долга, млрд. тенге</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53"/>
                <w:color w:val="000000"/>
                <w:sz w:val="20"/>
              </w:rPr>
            </w:pPr>
            <w:r w:rsidRPr="00492AAF">
              <w:rPr>
                <w:rStyle w:val="FontStyle53"/>
                <w:color w:val="000000"/>
                <w:sz w:val="20"/>
              </w:rPr>
              <w:t>в % к итогу</w:t>
            </w:r>
          </w:p>
        </w:tc>
      </w:tr>
      <w:tr w:rsidR="00DB4896" w:rsidRPr="00492AAF" w:rsidTr="009B6F65">
        <w:tc>
          <w:tcPr>
            <w:tcW w:w="2341"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left"/>
              <w:rPr>
                <w:rStyle w:val="FontStyle53"/>
                <w:color w:val="000000"/>
                <w:sz w:val="20"/>
              </w:rPr>
            </w:pPr>
            <w:r w:rsidRPr="00492AAF">
              <w:rPr>
                <w:rStyle w:val="FontStyle53"/>
                <w:color w:val="000000"/>
                <w:sz w:val="20"/>
              </w:rPr>
              <w:t>Всего активов и условных обязательств</w:t>
            </w:r>
          </w:p>
        </w:tc>
        <w:tc>
          <w:tcPr>
            <w:tcW w:w="74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color w:val="000000"/>
                <w:sz w:val="20"/>
              </w:rPr>
            </w:pPr>
            <w:r w:rsidRPr="00492AAF">
              <w:rPr>
                <w:rStyle w:val="FontStyle53"/>
                <w:color w:val="000000"/>
                <w:sz w:val="20"/>
              </w:rPr>
              <w:t>13 711,5</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color w:val="000000"/>
                <w:sz w:val="20"/>
              </w:rPr>
            </w:pPr>
            <w:r w:rsidRPr="00492AAF">
              <w:rPr>
                <w:rStyle w:val="FontStyle53"/>
                <w:color w:val="000000"/>
                <w:sz w:val="20"/>
              </w:rPr>
              <w:t>100</w:t>
            </w:r>
          </w:p>
        </w:tc>
        <w:tc>
          <w:tcPr>
            <w:tcW w:w="60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color w:val="000000"/>
                <w:sz w:val="20"/>
              </w:rPr>
            </w:pPr>
            <w:r w:rsidRPr="00492AAF">
              <w:rPr>
                <w:rStyle w:val="FontStyle53"/>
                <w:color w:val="000000"/>
                <w:sz w:val="20"/>
              </w:rPr>
              <w:t>16 210,8</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color w:val="000000"/>
                <w:sz w:val="20"/>
              </w:rPr>
            </w:pPr>
            <w:r w:rsidRPr="00492AAF">
              <w:rPr>
                <w:rStyle w:val="FontStyle53"/>
                <w:color w:val="000000"/>
                <w:sz w:val="20"/>
              </w:rPr>
              <w:t>100</w:t>
            </w:r>
          </w:p>
        </w:tc>
      </w:tr>
      <w:tr w:rsidR="00DB4896" w:rsidRPr="00492AAF" w:rsidTr="009B6F65">
        <w:tc>
          <w:tcPr>
            <w:tcW w:w="2341"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left"/>
              <w:rPr>
                <w:rStyle w:val="FontStyle53"/>
                <w:b w:val="0"/>
                <w:color w:val="000000"/>
                <w:sz w:val="20"/>
              </w:rPr>
            </w:pPr>
            <w:r w:rsidRPr="00492AAF">
              <w:rPr>
                <w:rStyle w:val="FontStyle53"/>
                <w:b w:val="0"/>
                <w:color w:val="000000"/>
                <w:sz w:val="20"/>
              </w:rPr>
              <w:t>Стандартные</w:t>
            </w:r>
          </w:p>
        </w:tc>
        <w:tc>
          <w:tcPr>
            <w:tcW w:w="74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8 281,4</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60,4</w:t>
            </w:r>
          </w:p>
        </w:tc>
        <w:tc>
          <w:tcPr>
            <w:tcW w:w="60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8 647,9</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53,3</w:t>
            </w:r>
          </w:p>
        </w:tc>
      </w:tr>
      <w:tr w:rsidR="00DB4896" w:rsidRPr="00492AAF" w:rsidTr="009B6F65">
        <w:tc>
          <w:tcPr>
            <w:tcW w:w="2341"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left"/>
              <w:rPr>
                <w:rStyle w:val="FontStyle53"/>
                <w:b w:val="0"/>
                <w:color w:val="000000"/>
                <w:sz w:val="20"/>
              </w:rPr>
            </w:pPr>
            <w:r w:rsidRPr="00492AAF">
              <w:rPr>
                <w:rStyle w:val="FontStyle53"/>
                <w:b w:val="0"/>
                <w:color w:val="000000"/>
                <w:sz w:val="20"/>
              </w:rPr>
              <w:t>Сомнительные</w:t>
            </w:r>
          </w:p>
        </w:tc>
        <w:tc>
          <w:tcPr>
            <w:tcW w:w="74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5 016,9</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36,6</w:t>
            </w:r>
          </w:p>
        </w:tc>
        <w:tc>
          <w:tcPr>
            <w:tcW w:w="60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5 136,7</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0"/>
                <w:color w:val="000000"/>
                <w:sz w:val="20"/>
              </w:rPr>
            </w:pPr>
            <w:r w:rsidRPr="00492AAF">
              <w:rPr>
                <w:rStyle w:val="FontStyle53"/>
                <w:b w:val="0"/>
                <w:color w:val="000000"/>
                <w:sz w:val="20"/>
              </w:rPr>
              <w:t>31</w:t>
            </w:r>
            <w:r w:rsidRPr="00492AAF">
              <w:rPr>
                <w:rStyle w:val="FontStyle50"/>
                <w:color w:val="000000"/>
                <w:sz w:val="20"/>
              </w:rPr>
              <w:t>,7</w:t>
            </w:r>
          </w:p>
        </w:tc>
      </w:tr>
      <w:tr w:rsidR="00DB4896" w:rsidRPr="00492AAF" w:rsidTr="009B6F65">
        <w:tc>
          <w:tcPr>
            <w:tcW w:w="2341" w:type="pct"/>
            <w:tcBorders>
              <w:top w:val="single" w:sz="4" w:space="0" w:color="auto"/>
              <w:left w:val="single" w:sz="4" w:space="0" w:color="auto"/>
              <w:bottom w:val="single" w:sz="4" w:space="0" w:color="auto"/>
              <w:right w:val="single" w:sz="4" w:space="0" w:color="auto"/>
            </w:tcBorders>
            <w:vAlign w:val="center"/>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Сомнительные 1 категории - при полной и своевременной оплате платежей</w:t>
            </w:r>
          </w:p>
        </w:tc>
        <w:tc>
          <w:tcPr>
            <w:tcW w:w="74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2 347,1</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17,1</w:t>
            </w:r>
          </w:p>
        </w:tc>
        <w:tc>
          <w:tcPr>
            <w:tcW w:w="60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2271,9</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14,0</w:t>
            </w:r>
          </w:p>
        </w:tc>
      </w:tr>
      <w:tr w:rsidR="00DB4896" w:rsidRPr="00492AAF" w:rsidTr="009B6F65">
        <w:tc>
          <w:tcPr>
            <w:tcW w:w="2341" w:type="pct"/>
            <w:tcBorders>
              <w:top w:val="single" w:sz="4" w:space="0" w:color="auto"/>
              <w:left w:val="single" w:sz="4" w:space="0" w:color="auto"/>
              <w:bottom w:val="single" w:sz="4" w:space="0" w:color="auto"/>
              <w:right w:val="single" w:sz="4" w:space="0" w:color="auto"/>
            </w:tcBorders>
            <w:vAlign w:val="center"/>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Сомнительные 2 категории - при задержке или неполной оплате платежей</w:t>
            </w:r>
          </w:p>
        </w:tc>
        <w:tc>
          <w:tcPr>
            <w:tcW w:w="74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612,4</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4,5</w:t>
            </w:r>
          </w:p>
        </w:tc>
        <w:tc>
          <w:tcPr>
            <w:tcW w:w="60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327,5</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2,0</w:t>
            </w:r>
          </w:p>
        </w:tc>
      </w:tr>
      <w:tr w:rsidR="00DB4896" w:rsidRPr="00492AAF" w:rsidTr="009B6F65">
        <w:tc>
          <w:tcPr>
            <w:tcW w:w="2341" w:type="pct"/>
            <w:tcBorders>
              <w:top w:val="single" w:sz="4" w:space="0" w:color="auto"/>
              <w:left w:val="single" w:sz="4" w:space="0" w:color="auto"/>
              <w:bottom w:val="single" w:sz="4" w:space="0" w:color="auto"/>
              <w:right w:val="single" w:sz="4" w:space="0" w:color="auto"/>
            </w:tcBorders>
            <w:vAlign w:val="center"/>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Сомнительные 3 категории - при своевременной и полной оплате платежей</w:t>
            </w:r>
          </w:p>
        </w:tc>
        <w:tc>
          <w:tcPr>
            <w:tcW w:w="74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1 588,8</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11,6</w:t>
            </w:r>
          </w:p>
        </w:tc>
        <w:tc>
          <w:tcPr>
            <w:tcW w:w="60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1 069,0</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6,6</w:t>
            </w:r>
          </w:p>
        </w:tc>
      </w:tr>
      <w:tr w:rsidR="00DB4896" w:rsidRPr="00492AAF" w:rsidTr="009B6F65">
        <w:tc>
          <w:tcPr>
            <w:tcW w:w="2341" w:type="pct"/>
            <w:tcBorders>
              <w:top w:val="single" w:sz="4" w:space="0" w:color="auto"/>
              <w:left w:val="single" w:sz="4" w:space="0" w:color="auto"/>
              <w:bottom w:val="single" w:sz="4" w:space="0" w:color="auto"/>
              <w:right w:val="single" w:sz="4" w:space="0" w:color="auto"/>
            </w:tcBorders>
            <w:vAlign w:val="center"/>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Сомнительные 4 категории - при задержке или неполной оплате платежей</w:t>
            </w:r>
          </w:p>
        </w:tc>
        <w:tc>
          <w:tcPr>
            <w:tcW w:w="74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210,8</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1,5</w:t>
            </w:r>
          </w:p>
        </w:tc>
        <w:tc>
          <w:tcPr>
            <w:tcW w:w="60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513,4</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3,2</w:t>
            </w:r>
          </w:p>
        </w:tc>
      </w:tr>
      <w:tr w:rsidR="00DB4896" w:rsidRPr="00492AAF" w:rsidTr="009B6F65">
        <w:tc>
          <w:tcPr>
            <w:tcW w:w="2341"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Сомнительные 5 категории</w:t>
            </w:r>
          </w:p>
        </w:tc>
        <w:tc>
          <w:tcPr>
            <w:tcW w:w="74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257,8</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1,9</w:t>
            </w:r>
          </w:p>
        </w:tc>
        <w:tc>
          <w:tcPr>
            <w:tcW w:w="60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954,9</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5,9</w:t>
            </w:r>
          </w:p>
        </w:tc>
      </w:tr>
      <w:tr w:rsidR="00DB4896" w:rsidRPr="00492AAF" w:rsidTr="009B6F65">
        <w:tc>
          <w:tcPr>
            <w:tcW w:w="2341"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left"/>
              <w:rPr>
                <w:rStyle w:val="FontStyle53"/>
                <w:b w:val="0"/>
                <w:color w:val="000000"/>
                <w:sz w:val="20"/>
              </w:rPr>
            </w:pPr>
            <w:r w:rsidRPr="00492AAF">
              <w:rPr>
                <w:rStyle w:val="FontStyle53"/>
                <w:b w:val="0"/>
                <w:color w:val="000000"/>
                <w:sz w:val="20"/>
              </w:rPr>
              <w:t>Безнадежные</w:t>
            </w:r>
          </w:p>
        </w:tc>
        <w:tc>
          <w:tcPr>
            <w:tcW w:w="74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413,2</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3,0</w:t>
            </w:r>
          </w:p>
        </w:tc>
        <w:tc>
          <w:tcPr>
            <w:tcW w:w="60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2 426,2</w:t>
            </w:r>
          </w:p>
        </w:tc>
        <w:tc>
          <w:tcPr>
            <w:tcW w:w="65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15,0</w:t>
            </w:r>
          </w:p>
        </w:tc>
      </w:tr>
    </w:tbl>
    <w:p w:rsidR="00DB4896" w:rsidRPr="00492AAF" w:rsidRDefault="00DB4896" w:rsidP="00D25A40">
      <w:pPr>
        <w:pStyle w:val="Style3"/>
        <w:widowControl/>
        <w:spacing w:line="240" w:lineRule="auto"/>
        <w:ind w:firstLine="0"/>
        <w:rPr>
          <w:rStyle w:val="FontStyle13"/>
          <w:color w:val="000000"/>
          <w:sz w:val="20"/>
          <w:szCs w:val="20"/>
          <w:lang w:val="en-US"/>
        </w:rPr>
      </w:pPr>
      <w:r w:rsidRPr="00492AAF">
        <w:rPr>
          <w:rStyle w:val="FontStyle13"/>
          <w:color w:val="000000"/>
          <w:sz w:val="20"/>
          <w:szCs w:val="20"/>
        </w:rPr>
        <w:t xml:space="preserve">Источник: </w:t>
      </w:r>
      <w:r w:rsidRPr="00492AAF">
        <w:rPr>
          <w:rStyle w:val="FontStyle13"/>
          <w:color w:val="000000"/>
          <w:sz w:val="20"/>
          <w:szCs w:val="20"/>
          <w:lang w:val="en-US"/>
        </w:rPr>
        <w:t>www.afn.kz.</w:t>
      </w:r>
    </w:p>
    <w:p w:rsidR="00DB4896" w:rsidRPr="00492AAF" w:rsidRDefault="00DB4896" w:rsidP="00D25A40">
      <w:pPr>
        <w:pStyle w:val="Style2"/>
        <w:widowControl/>
        <w:ind w:firstLine="284"/>
        <w:rPr>
          <w:color w:val="000000"/>
          <w:sz w:val="28"/>
          <w:szCs w:val="28"/>
        </w:rPr>
      </w:pPr>
    </w:p>
    <w:p w:rsidR="00DB4896" w:rsidRPr="00492AAF" w:rsidRDefault="00DB4896" w:rsidP="00D25A40">
      <w:pPr>
        <w:pStyle w:val="Style3"/>
        <w:widowControl/>
        <w:spacing w:line="240" w:lineRule="auto"/>
        <w:ind w:firstLine="284"/>
        <w:jc w:val="both"/>
        <w:rPr>
          <w:rStyle w:val="FontStyle14"/>
          <w:rFonts w:ascii="Times New Roman" w:eastAsia="Arial Unicode MS" w:hAnsi="Times New Roman" w:cs="Times New Roman"/>
          <w:color w:val="000000"/>
          <w:sz w:val="28"/>
        </w:rPr>
      </w:pPr>
      <w:r w:rsidRPr="00492AAF">
        <w:rPr>
          <w:rStyle w:val="FontStyle14"/>
          <w:rFonts w:ascii="Times New Roman" w:eastAsia="Arial Unicode MS" w:hAnsi="Times New Roman" w:cs="Times New Roman"/>
          <w:b/>
          <w:color w:val="000000"/>
          <w:sz w:val="28"/>
        </w:rPr>
        <w:t>Расчетный собственный капитал</w:t>
      </w:r>
      <w:r w:rsidRPr="00492AAF">
        <w:rPr>
          <w:rStyle w:val="FontStyle14"/>
          <w:rFonts w:ascii="Times New Roman" w:eastAsia="Arial Unicode MS" w:hAnsi="Times New Roman" w:cs="Times New Roman"/>
          <w:color w:val="000000"/>
          <w:sz w:val="28"/>
        </w:rPr>
        <w:t xml:space="preserve"> банковского сектора увеличился за 2008 год на 173,3 млрд. - до 1 953,9 млрд. тенге. Темпы прироста капитала </w:t>
      </w:r>
      <w:r w:rsidRPr="00492AAF">
        <w:rPr>
          <w:rStyle w:val="FontStyle14"/>
          <w:rFonts w:ascii="Times New Roman" w:eastAsia="Arial Unicode MS" w:hAnsi="Times New Roman" w:cs="Times New Roman"/>
          <w:color w:val="000000"/>
          <w:sz w:val="28"/>
        </w:rPr>
        <w:lastRenderedPageBreak/>
        <w:t>составили 9,8%, сложились выше показателя роста динамики активов. Доходы банков в 2009 году по сравнению с 2007 годом выросли на 63,5%, а расходы - на 89,1%. В результате размер прибыли банков по итогам 2009 года составил всего лишь 15,4 млрд. тенге и уменьшился по сравнению с 2007 годом более чем в 14 раз.</w:t>
      </w:r>
    </w:p>
    <w:p w:rsidR="00DB4896" w:rsidRPr="00492AAF" w:rsidRDefault="00DB4896" w:rsidP="00D25A40">
      <w:pPr>
        <w:pStyle w:val="Style2"/>
        <w:widowControl/>
        <w:ind w:firstLine="284"/>
        <w:jc w:val="both"/>
        <w:rPr>
          <w:rStyle w:val="FontStyle51"/>
          <w:color w:val="000000"/>
          <w:sz w:val="28"/>
          <w:szCs w:val="28"/>
        </w:rPr>
      </w:pPr>
      <w:r w:rsidRPr="00492AAF">
        <w:rPr>
          <w:rStyle w:val="FontStyle51"/>
          <w:color w:val="000000"/>
          <w:sz w:val="28"/>
          <w:szCs w:val="28"/>
        </w:rPr>
        <w:t>По состоянию на 1 июня 2009 года размер совокупного расчетного собственного капитала банков второго уровня составил -127,6 млрд. тенге. При этом капитал первого уровня составил -215,7 млрд. тенге (связанно с уменьшением собственного капитала АО «БТА Банк» и АО «Альянс Банк»), капитал второго уровня составил 320,6 млрд. тенге (табл. 2.6).</w:t>
      </w:r>
    </w:p>
    <w:p w:rsidR="00DB4896" w:rsidRPr="00492AAF" w:rsidRDefault="00DB4896" w:rsidP="00D25A40">
      <w:pPr>
        <w:pStyle w:val="Style6"/>
        <w:widowControl/>
        <w:spacing w:line="240" w:lineRule="auto"/>
        <w:ind w:firstLine="284"/>
        <w:rPr>
          <w:color w:val="000000"/>
          <w:sz w:val="28"/>
          <w:szCs w:val="28"/>
        </w:rPr>
      </w:pPr>
    </w:p>
    <w:p w:rsidR="00DB4896" w:rsidRPr="00492AAF" w:rsidRDefault="00DB4896" w:rsidP="00D25A40">
      <w:pPr>
        <w:pStyle w:val="Style6"/>
        <w:widowControl/>
        <w:spacing w:line="240" w:lineRule="auto"/>
        <w:rPr>
          <w:rStyle w:val="FontStyle52"/>
          <w:b/>
          <w:i w:val="0"/>
          <w:color w:val="000000"/>
          <w:sz w:val="24"/>
          <w:szCs w:val="24"/>
          <w:u w:val="single"/>
        </w:rPr>
      </w:pPr>
      <w:r w:rsidRPr="00492AAF">
        <w:rPr>
          <w:rStyle w:val="FontStyle52"/>
          <w:b/>
          <w:i w:val="0"/>
          <w:color w:val="000000"/>
          <w:sz w:val="24"/>
          <w:szCs w:val="24"/>
        </w:rPr>
        <w:t>Таблица 2.6 - Р</w:t>
      </w:r>
      <w:r w:rsidRPr="00492AAF">
        <w:rPr>
          <w:rStyle w:val="FontStyle51"/>
          <w:b/>
          <w:color w:val="000000"/>
          <w:sz w:val="24"/>
          <w:szCs w:val="24"/>
        </w:rPr>
        <w:t>азмер совокупного расчетного собственного капитала банков второго уровня на 1 июня 2009 года (</w:t>
      </w:r>
      <w:r w:rsidRPr="00492AAF">
        <w:rPr>
          <w:rStyle w:val="FontStyle52"/>
          <w:b/>
          <w:i w:val="0"/>
          <w:color w:val="000000"/>
          <w:sz w:val="24"/>
          <w:szCs w:val="24"/>
        </w:rPr>
        <w:t>млрд. тенге)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56"/>
        <w:gridCol w:w="2334"/>
        <w:gridCol w:w="2243"/>
      </w:tblGrid>
      <w:tr w:rsidR="00DB4896" w:rsidRPr="00492AAF" w:rsidTr="009B6F65">
        <w:tc>
          <w:tcPr>
            <w:tcW w:w="2574" w:type="pct"/>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Наименование</w:t>
            </w:r>
          </w:p>
        </w:tc>
        <w:tc>
          <w:tcPr>
            <w:tcW w:w="1237" w:type="pct"/>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1.01.09</w:t>
            </w:r>
          </w:p>
        </w:tc>
        <w:tc>
          <w:tcPr>
            <w:tcW w:w="1189" w:type="pct"/>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1.06.09</w:t>
            </w:r>
          </w:p>
        </w:tc>
      </w:tr>
      <w:tr w:rsidR="00DB4896" w:rsidRPr="00492AAF" w:rsidTr="009B6F65">
        <w:tc>
          <w:tcPr>
            <w:tcW w:w="2574"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Капитал 1-го уровня</w:t>
            </w:r>
          </w:p>
        </w:tc>
        <w:tc>
          <w:tcPr>
            <w:tcW w:w="1237"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1 525,1</w:t>
            </w:r>
          </w:p>
        </w:tc>
        <w:tc>
          <w:tcPr>
            <w:tcW w:w="1189"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-215,7</w:t>
            </w:r>
          </w:p>
        </w:tc>
      </w:tr>
      <w:tr w:rsidR="00DB4896" w:rsidRPr="00492AAF" w:rsidTr="009B6F65">
        <w:tc>
          <w:tcPr>
            <w:tcW w:w="2574"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Уставный капитал</w:t>
            </w:r>
          </w:p>
        </w:tc>
        <w:tc>
          <w:tcPr>
            <w:tcW w:w="1237"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1 017,7</w:t>
            </w:r>
          </w:p>
        </w:tc>
        <w:tc>
          <w:tcPr>
            <w:tcW w:w="1189"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1 376,3</w:t>
            </w:r>
          </w:p>
        </w:tc>
      </w:tr>
      <w:tr w:rsidR="00DB4896" w:rsidRPr="00492AAF" w:rsidTr="009B6F65">
        <w:tc>
          <w:tcPr>
            <w:tcW w:w="2574"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Дополнительный капитал</w:t>
            </w:r>
          </w:p>
        </w:tc>
        <w:tc>
          <w:tcPr>
            <w:tcW w:w="1237"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4,9</w:t>
            </w:r>
          </w:p>
        </w:tc>
        <w:tc>
          <w:tcPr>
            <w:tcW w:w="1189"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4,9</w:t>
            </w:r>
          </w:p>
        </w:tc>
      </w:tr>
      <w:tr w:rsidR="00DB4896" w:rsidRPr="00492AAF" w:rsidTr="009B6F65">
        <w:tc>
          <w:tcPr>
            <w:tcW w:w="2574"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Капитал 2-го уровня</w:t>
            </w:r>
          </w:p>
        </w:tc>
        <w:tc>
          <w:tcPr>
            <w:tcW w:w="1237"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495,1</w:t>
            </w:r>
          </w:p>
        </w:tc>
        <w:tc>
          <w:tcPr>
            <w:tcW w:w="1189"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320,6</w:t>
            </w:r>
          </w:p>
        </w:tc>
      </w:tr>
      <w:tr w:rsidR="00DB4896" w:rsidRPr="00492AAF" w:rsidTr="009B6F65">
        <w:tc>
          <w:tcPr>
            <w:tcW w:w="2574"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Субординированный долг</w:t>
            </w:r>
          </w:p>
        </w:tc>
        <w:tc>
          <w:tcPr>
            <w:tcW w:w="1237"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562,6</w:t>
            </w:r>
          </w:p>
        </w:tc>
        <w:tc>
          <w:tcPr>
            <w:tcW w:w="1189"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606,7</w:t>
            </w:r>
          </w:p>
        </w:tc>
      </w:tr>
      <w:tr w:rsidR="00DB4896" w:rsidRPr="00492AAF" w:rsidTr="009B6F65">
        <w:tc>
          <w:tcPr>
            <w:tcW w:w="2574"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Капитал 3-го уровня</w:t>
            </w:r>
          </w:p>
        </w:tc>
        <w:tc>
          <w:tcPr>
            <w:tcW w:w="1237"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0,9</w:t>
            </w:r>
          </w:p>
        </w:tc>
        <w:tc>
          <w:tcPr>
            <w:tcW w:w="1189"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1,0</w:t>
            </w:r>
          </w:p>
        </w:tc>
      </w:tr>
      <w:tr w:rsidR="00DB4896" w:rsidRPr="00492AAF" w:rsidTr="009B6F65">
        <w:tc>
          <w:tcPr>
            <w:tcW w:w="2574"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Инвестиции банков4</w:t>
            </w:r>
          </w:p>
        </w:tc>
        <w:tc>
          <w:tcPr>
            <w:tcW w:w="1237"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73,3</w:t>
            </w:r>
          </w:p>
        </w:tc>
        <w:tc>
          <w:tcPr>
            <w:tcW w:w="1189" w:type="pct"/>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233,5</w:t>
            </w:r>
          </w:p>
        </w:tc>
      </w:tr>
      <w:tr w:rsidR="00DB4896" w:rsidRPr="00492AAF" w:rsidTr="009B6F65">
        <w:tc>
          <w:tcPr>
            <w:tcW w:w="2574" w:type="pct"/>
          </w:tcPr>
          <w:p w:rsidR="00DB4896" w:rsidRPr="00492AAF" w:rsidRDefault="00DB4896" w:rsidP="00D25A40">
            <w:pPr>
              <w:pStyle w:val="Style3"/>
              <w:widowControl/>
              <w:spacing w:line="240" w:lineRule="auto"/>
              <w:ind w:firstLine="0"/>
              <w:rPr>
                <w:rStyle w:val="FontStyle50"/>
                <w:b/>
                <w:color w:val="000000"/>
                <w:sz w:val="20"/>
              </w:rPr>
            </w:pPr>
            <w:r w:rsidRPr="00492AAF">
              <w:rPr>
                <w:rStyle w:val="FontStyle50"/>
                <w:b/>
                <w:color w:val="000000"/>
                <w:sz w:val="20"/>
              </w:rPr>
              <w:t>Всего расчетный собственный капитал</w:t>
            </w:r>
          </w:p>
        </w:tc>
        <w:tc>
          <w:tcPr>
            <w:tcW w:w="1237" w:type="pct"/>
          </w:tcPr>
          <w:p w:rsidR="00DB4896" w:rsidRPr="00492AAF" w:rsidRDefault="00DB4896" w:rsidP="00D25A40">
            <w:pPr>
              <w:pStyle w:val="Style3"/>
              <w:widowControl/>
              <w:spacing w:line="240" w:lineRule="auto"/>
              <w:ind w:firstLine="0"/>
              <w:jc w:val="right"/>
              <w:rPr>
                <w:rStyle w:val="FontStyle50"/>
                <w:b/>
                <w:color w:val="000000"/>
                <w:sz w:val="20"/>
              </w:rPr>
            </w:pPr>
            <w:r w:rsidRPr="00492AAF">
              <w:rPr>
                <w:rStyle w:val="FontStyle50"/>
                <w:b/>
                <w:color w:val="000000"/>
                <w:sz w:val="20"/>
              </w:rPr>
              <w:t>1 947,8</w:t>
            </w:r>
          </w:p>
        </w:tc>
        <w:tc>
          <w:tcPr>
            <w:tcW w:w="1189" w:type="pct"/>
          </w:tcPr>
          <w:p w:rsidR="00DB4896" w:rsidRPr="00492AAF" w:rsidRDefault="00DB4896" w:rsidP="00D25A40">
            <w:pPr>
              <w:pStyle w:val="Style3"/>
              <w:widowControl/>
              <w:spacing w:line="240" w:lineRule="auto"/>
              <w:ind w:firstLine="0"/>
              <w:jc w:val="right"/>
              <w:rPr>
                <w:rStyle w:val="FontStyle50"/>
                <w:b/>
                <w:color w:val="000000"/>
                <w:sz w:val="20"/>
              </w:rPr>
            </w:pPr>
            <w:r w:rsidRPr="00492AAF">
              <w:rPr>
                <w:rStyle w:val="FontStyle50"/>
                <w:b/>
                <w:color w:val="000000"/>
                <w:sz w:val="20"/>
              </w:rPr>
              <w:t>-127,6</w:t>
            </w:r>
          </w:p>
        </w:tc>
      </w:tr>
    </w:tbl>
    <w:p w:rsidR="00DB4896" w:rsidRPr="00492AAF" w:rsidRDefault="00DB4896" w:rsidP="00D25A40">
      <w:pPr>
        <w:pStyle w:val="Style3"/>
        <w:widowControl/>
        <w:spacing w:line="240" w:lineRule="auto"/>
        <w:ind w:firstLine="0"/>
        <w:rPr>
          <w:rStyle w:val="FontStyle13"/>
          <w:color w:val="000000"/>
          <w:sz w:val="20"/>
          <w:szCs w:val="20"/>
          <w:lang w:val="en-US"/>
        </w:rPr>
      </w:pPr>
      <w:r w:rsidRPr="00492AAF">
        <w:rPr>
          <w:rStyle w:val="FontStyle13"/>
          <w:color w:val="000000"/>
          <w:sz w:val="20"/>
          <w:szCs w:val="20"/>
        </w:rPr>
        <w:t xml:space="preserve">Источник: </w:t>
      </w:r>
      <w:r w:rsidRPr="00492AAF">
        <w:rPr>
          <w:rStyle w:val="FontStyle13"/>
          <w:color w:val="000000"/>
          <w:sz w:val="20"/>
          <w:szCs w:val="20"/>
          <w:lang w:val="en-US"/>
        </w:rPr>
        <w:t>www.afn.kz.</w:t>
      </w:r>
    </w:p>
    <w:p w:rsidR="00DB4896" w:rsidRPr="00492AAF" w:rsidRDefault="00DB4896" w:rsidP="00D25A40">
      <w:pPr>
        <w:pStyle w:val="Style2"/>
        <w:widowControl/>
        <w:ind w:firstLine="284"/>
        <w:rPr>
          <w:color w:val="000000"/>
          <w:sz w:val="28"/>
          <w:szCs w:val="28"/>
        </w:rPr>
      </w:pPr>
    </w:p>
    <w:p w:rsidR="00DB4896" w:rsidRPr="00492AAF" w:rsidRDefault="00DB4896" w:rsidP="00D25A40">
      <w:pPr>
        <w:pStyle w:val="Style2"/>
        <w:widowControl/>
        <w:ind w:firstLine="284"/>
        <w:jc w:val="both"/>
        <w:rPr>
          <w:rStyle w:val="FontStyle51"/>
          <w:color w:val="000000"/>
          <w:sz w:val="28"/>
          <w:szCs w:val="28"/>
        </w:rPr>
      </w:pPr>
      <w:r w:rsidRPr="00492AAF">
        <w:rPr>
          <w:rStyle w:val="FontStyle51"/>
          <w:color w:val="000000"/>
          <w:sz w:val="28"/>
          <w:szCs w:val="28"/>
        </w:rPr>
        <w:t>Вместе с тем, собственный капитал по балансу банков второго уровня составил на 01.06.2009 года -227,0 млрд. тенге (связанно с уменьшением собственного капитала АО «БТА Банк» и АО «Альянс Банк»).</w:t>
      </w:r>
    </w:p>
    <w:p w:rsidR="00DB4896" w:rsidRPr="00492AAF" w:rsidRDefault="00DB4896" w:rsidP="00D25A40">
      <w:pPr>
        <w:pStyle w:val="Style3"/>
        <w:widowControl/>
        <w:spacing w:line="240" w:lineRule="auto"/>
        <w:ind w:firstLine="284"/>
        <w:jc w:val="both"/>
        <w:rPr>
          <w:rStyle w:val="FontStyle14"/>
          <w:rFonts w:ascii="Times New Roman" w:eastAsia="Arial Unicode MS" w:hAnsi="Times New Roman" w:cs="Times New Roman"/>
          <w:color w:val="000000"/>
          <w:sz w:val="28"/>
        </w:rPr>
      </w:pPr>
      <w:r w:rsidRPr="00492AAF">
        <w:rPr>
          <w:rStyle w:val="FontStyle14"/>
          <w:rFonts w:ascii="Times New Roman" w:eastAsia="Arial Unicode MS" w:hAnsi="Times New Roman" w:cs="Times New Roman"/>
          <w:color w:val="000000"/>
          <w:sz w:val="28"/>
        </w:rPr>
        <w:t xml:space="preserve">Основной причиной резкого снижения показателя рентабельности банковского бизнеса стали возросшие расходы на формирование провизии. Объем провизии, сформированных банками на возможные потери по ссудам, вырос за 2008 год почти в два раза (без малого на 500 млрд.) и превысил 1 трлн. тенге. Таким образом, размер резервов без учета кредитов, списанных за баланс, составил 11% от кредитного портфеля банков, или около 8,5 млрд. долл. США. В такую сумму оценивают сами банки возможные потери по выданным ссудам. Эти цифры свидетельствуют о том, что качество кредитного портфеля банков не только не стабилизируется, а продолжает ухудшаться. По оценкам рейтингового агентства </w:t>
      </w:r>
      <w:r w:rsidRPr="00492AAF">
        <w:rPr>
          <w:rStyle w:val="FontStyle14"/>
          <w:rFonts w:ascii="Times New Roman" w:eastAsia="Arial Unicode MS" w:hAnsi="Times New Roman" w:cs="Times New Roman"/>
          <w:color w:val="000000"/>
          <w:sz w:val="28"/>
          <w:lang w:val="en-US"/>
        </w:rPr>
        <w:t>Standard</w:t>
      </w:r>
      <w:r w:rsidRPr="00492AAF">
        <w:rPr>
          <w:rStyle w:val="FontStyle14"/>
          <w:rFonts w:ascii="Times New Roman" w:eastAsia="Arial Unicode MS" w:hAnsi="Times New Roman" w:cs="Times New Roman"/>
          <w:color w:val="000000"/>
          <w:sz w:val="28"/>
        </w:rPr>
        <w:t xml:space="preserve"> &amp; </w:t>
      </w:r>
      <w:r w:rsidRPr="00492AAF">
        <w:rPr>
          <w:rStyle w:val="FontStyle14"/>
          <w:rFonts w:ascii="Times New Roman" w:eastAsia="Arial Unicode MS" w:hAnsi="Times New Roman" w:cs="Times New Roman"/>
          <w:color w:val="000000"/>
          <w:sz w:val="28"/>
          <w:lang w:val="en-US"/>
        </w:rPr>
        <w:t>Poor</w:t>
      </w:r>
      <w:r w:rsidRPr="00492AAF">
        <w:rPr>
          <w:rStyle w:val="FontStyle14"/>
          <w:rFonts w:ascii="Times New Roman" w:eastAsia="Arial Unicode MS" w:hAnsi="Times New Roman" w:cs="Times New Roman"/>
          <w:color w:val="000000"/>
          <w:sz w:val="28"/>
        </w:rPr>
        <w:t>'</w:t>
      </w:r>
      <w:r w:rsidRPr="00492AAF">
        <w:rPr>
          <w:rStyle w:val="FontStyle14"/>
          <w:rFonts w:ascii="Times New Roman" w:eastAsia="Arial Unicode MS" w:hAnsi="Times New Roman" w:cs="Times New Roman"/>
          <w:color w:val="000000"/>
          <w:sz w:val="28"/>
          <w:lang w:val="en-US"/>
        </w:rPr>
        <w:t>s</w:t>
      </w:r>
      <w:r w:rsidRPr="00492AAF">
        <w:rPr>
          <w:rStyle w:val="FontStyle14"/>
          <w:rFonts w:ascii="Times New Roman" w:eastAsia="Arial Unicode MS" w:hAnsi="Times New Roman" w:cs="Times New Roman"/>
          <w:color w:val="000000"/>
          <w:sz w:val="28"/>
        </w:rPr>
        <w:t>, объем проблемных ссуд в портфеле отечественных банков составляет 20%, а покрытие резервами лишь очень медленно приближается к этому уровню.</w:t>
      </w:r>
    </w:p>
    <w:p w:rsidR="00DB4896" w:rsidRPr="00492AAF" w:rsidRDefault="00DB4896" w:rsidP="00D25A40">
      <w:pPr>
        <w:pStyle w:val="Style3"/>
        <w:widowControl/>
        <w:spacing w:line="240" w:lineRule="auto"/>
        <w:ind w:firstLine="284"/>
        <w:jc w:val="both"/>
        <w:rPr>
          <w:rStyle w:val="FontStyle12"/>
          <w:rFonts w:ascii="Times New Roman" w:hAnsi="Times New Roman" w:cs="Times New Roman"/>
          <w:color w:val="000000"/>
          <w:sz w:val="28"/>
        </w:rPr>
      </w:pPr>
      <w:r w:rsidRPr="00492AAF">
        <w:rPr>
          <w:rStyle w:val="FontStyle12"/>
          <w:rFonts w:ascii="Times New Roman" w:hAnsi="Times New Roman" w:cs="Times New Roman"/>
          <w:color w:val="000000"/>
          <w:sz w:val="28"/>
        </w:rPr>
        <w:t>Казахстанской банковской системе свойственна высокая степень концентрации, которая остается в целом стабильной на протяжении последних лет. Доля активов 5 крупных банков страны по состоянию на 1 января 2008 года составила 75,9% от совокупных активов банковской системы Казахстана, незначительно снизившись с начала года на 2,1% (на 01.01.2004 г. - 73,9%). Особенно значительна степень концентрации пяти крупных банков в кредитном портфеле банковской системы, которая, практически не изменившись с начала 2008 года, составила 79,3% (рис. 2.2, табл. 2.7).</w:t>
      </w:r>
    </w:p>
    <w:p w:rsidR="00DB4896" w:rsidRPr="00492AAF" w:rsidRDefault="00DB4896" w:rsidP="00D25A40">
      <w:pPr>
        <w:pStyle w:val="Style3"/>
        <w:widowControl/>
        <w:spacing w:line="240" w:lineRule="auto"/>
        <w:ind w:firstLine="284"/>
        <w:rPr>
          <w:rStyle w:val="FontStyle12"/>
          <w:rFonts w:ascii="Times New Roman" w:hAnsi="Times New Roman" w:cs="Times New Roman"/>
          <w:color w:val="000000"/>
          <w:sz w:val="28"/>
        </w:rPr>
      </w:pPr>
    </w:p>
    <w:p w:rsidR="00DB4896" w:rsidRPr="00492AAF" w:rsidRDefault="00DB4896" w:rsidP="00D25A40">
      <w:pPr>
        <w:tabs>
          <w:tab w:val="left" w:pos="551"/>
        </w:tabs>
        <w:spacing w:after="0"/>
        <w:jc w:val="both"/>
        <w:rPr>
          <w:rFonts w:ascii="Times New Roman" w:hAnsi="Times New Roman" w:cs="Times New Roman"/>
          <w:b/>
          <w:bCs/>
          <w:color w:val="000000"/>
          <w:sz w:val="24"/>
          <w:szCs w:val="24"/>
        </w:rPr>
      </w:pPr>
      <w:r w:rsidRPr="00492AAF">
        <w:rPr>
          <w:rStyle w:val="FontStyle12"/>
          <w:rFonts w:ascii="Times New Roman" w:hAnsi="Times New Roman" w:cs="Times New Roman"/>
          <w:b/>
          <w:color w:val="000000"/>
          <w:sz w:val="24"/>
          <w:szCs w:val="24"/>
        </w:rPr>
        <w:t xml:space="preserve">Таблица 2.7 - </w:t>
      </w:r>
      <w:r w:rsidRPr="00492AAF">
        <w:rPr>
          <w:rFonts w:ascii="Times New Roman" w:hAnsi="Times New Roman" w:cs="Times New Roman"/>
          <w:b/>
          <w:bCs/>
          <w:color w:val="000000"/>
          <w:sz w:val="24"/>
          <w:szCs w:val="24"/>
        </w:rPr>
        <w:t xml:space="preserve">Финансовые показатели первой десятки банков второго уровня по состоянию на 1.01.2009г. </w:t>
      </w:r>
      <w:r w:rsidRPr="00492AAF">
        <w:rPr>
          <w:rFonts w:ascii="Times New Roman" w:hAnsi="Times New Roman" w:cs="Times New Roman"/>
          <w:bCs/>
          <w:color w:val="000000"/>
          <w:sz w:val="24"/>
          <w:szCs w:val="24"/>
        </w:rPr>
        <w:t>(тыс. тенге)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1328"/>
        <w:gridCol w:w="1288"/>
        <w:gridCol w:w="1370"/>
        <w:gridCol w:w="1319"/>
        <w:gridCol w:w="1969"/>
      </w:tblGrid>
      <w:tr w:rsidR="00DB4896" w:rsidRPr="00492AAF" w:rsidTr="009B6F65">
        <w:trPr>
          <w:trHeight w:val="425"/>
        </w:trPr>
        <w:tc>
          <w:tcPr>
            <w:tcW w:w="1199" w:type="pct"/>
            <w:vMerge w:val="restart"/>
            <w:shd w:val="clear" w:color="auto" w:fill="auto"/>
            <w:noWrap/>
          </w:tcPr>
          <w:p w:rsidR="00DB4896" w:rsidRPr="00492AAF" w:rsidRDefault="00DB4896" w:rsidP="00D25A40">
            <w:pPr>
              <w:spacing w:after="0"/>
              <w:jc w:val="center"/>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Наименование банка</w:t>
            </w:r>
          </w:p>
        </w:tc>
        <w:tc>
          <w:tcPr>
            <w:tcW w:w="694" w:type="pct"/>
            <w:vMerge w:val="restart"/>
            <w:shd w:val="clear" w:color="auto" w:fill="auto"/>
            <w:noWrap/>
          </w:tcPr>
          <w:p w:rsidR="00DB4896" w:rsidRPr="00492AAF" w:rsidRDefault="00DB4896" w:rsidP="00D25A40">
            <w:pPr>
              <w:spacing w:after="0"/>
              <w:jc w:val="center"/>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Активы</w:t>
            </w:r>
          </w:p>
        </w:tc>
        <w:tc>
          <w:tcPr>
            <w:tcW w:w="673" w:type="pct"/>
            <w:vMerge w:val="restart"/>
            <w:shd w:val="clear" w:color="auto" w:fill="auto"/>
          </w:tcPr>
          <w:p w:rsidR="00DB4896" w:rsidRPr="00492AAF" w:rsidRDefault="00DB4896" w:rsidP="00D25A40">
            <w:pPr>
              <w:spacing w:after="0"/>
              <w:jc w:val="center"/>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в т.ч.</w:t>
            </w:r>
          </w:p>
          <w:p w:rsidR="00DB4896" w:rsidRPr="00492AAF" w:rsidRDefault="00DB4896" w:rsidP="00D25A40">
            <w:pPr>
              <w:spacing w:after="0"/>
              <w:jc w:val="center"/>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займы</w:t>
            </w:r>
          </w:p>
        </w:tc>
        <w:tc>
          <w:tcPr>
            <w:tcW w:w="716" w:type="pct"/>
            <w:vMerge w:val="restart"/>
            <w:shd w:val="clear" w:color="auto" w:fill="auto"/>
            <w:noWrap/>
          </w:tcPr>
          <w:p w:rsidR="00DB4896" w:rsidRPr="00492AAF" w:rsidRDefault="00DB4896" w:rsidP="00D25A40">
            <w:pPr>
              <w:spacing w:after="0"/>
              <w:jc w:val="center"/>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Обязатель-</w:t>
            </w:r>
          </w:p>
          <w:p w:rsidR="00DB4896" w:rsidRPr="00492AAF" w:rsidRDefault="00DB4896" w:rsidP="00D25A40">
            <w:pPr>
              <w:spacing w:after="0"/>
              <w:jc w:val="center"/>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ства</w:t>
            </w:r>
          </w:p>
        </w:tc>
        <w:tc>
          <w:tcPr>
            <w:tcW w:w="689" w:type="pct"/>
            <w:vMerge w:val="restart"/>
            <w:shd w:val="clear" w:color="auto" w:fill="auto"/>
          </w:tcPr>
          <w:p w:rsidR="00DB4896" w:rsidRPr="00492AAF" w:rsidRDefault="00DB4896" w:rsidP="00D25A40">
            <w:pPr>
              <w:spacing w:after="0"/>
              <w:jc w:val="center"/>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Собственный</w:t>
            </w:r>
          </w:p>
          <w:p w:rsidR="00DB4896" w:rsidRPr="00492AAF" w:rsidRDefault="00DB4896" w:rsidP="00D25A40">
            <w:pPr>
              <w:spacing w:after="0"/>
              <w:jc w:val="center"/>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капитал</w:t>
            </w:r>
          </w:p>
        </w:tc>
        <w:tc>
          <w:tcPr>
            <w:tcW w:w="1029" w:type="pct"/>
            <w:vMerge w:val="restart"/>
            <w:shd w:val="clear" w:color="auto" w:fill="auto"/>
          </w:tcPr>
          <w:p w:rsidR="00DB4896" w:rsidRPr="00492AAF" w:rsidRDefault="00DB4896" w:rsidP="00D25A40">
            <w:pPr>
              <w:spacing w:after="0"/>
              <w:jc w:val="center"/>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в том числе</w:t>
            </w:r>
          </w:p>
          <w:p w:rsidR="00DB4896" w:rsidRPr="00492AAF" w:rsidRDefault="00DB4896" w:rsidP="00D25A40">
            <w:pPr>
              <w:spacing w:after="0"/>
              <w:jc w:val="center"/>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нераспределенный</w:t>
            </w:r>
          </w:p>
          <w:p w:rsidR="00DB4896" w:rsidRPr="00492AAF" w:rsidRDefault="00DB4896" w:rsidP="00D25A40">
            <w:pPr>
              <w:spacing w:after="0"/>
              <w:jc w:val="center"/>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чистый доход</w:t>
            </w:r>
          </w:p>
          <w:p w:rsidR="00DB4896" w:rsidRPr="00492AAF" w:rsidRDefault="00DB4896" w:rsidP="00D25A40">
            <w:pPr>
              <w:spacing w:after="0"/>
              <w:jc w:val="center"/>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(непокрытый убыток)</w:t>
            </w:r>
          </w:p>
          <w:p w:rsidR="00DB4896" w:rsidRPr="00492AAF" w:rsidRDefault="00DB4896" w:rsidP="00D25A40">
            <w:pPr>
              <w:spacing w:after="0"/>
              <w:jc w:val="center"/>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текущего года</w:t>
            </w:r>
          </w:p>
        </w:tc>
      </w:tr>
      <w:tr w:rsidR="00DB4896" w:rsidRPr="00492AAF" w:rsidTr="009B6F65">
        <w:trPr>
          <w:trHeight w:val="516"/>
        </w:trPr>
        <w:tc>
          <w:tcPr>
            <w:tcW w:w="1199" w:type="pct"/>
            <w:vMerge/>
            <w:vAlign w:val="center"/>
          </w:tcPr>
          <w:p w:rsidR="00DB4896" w:rsidRPr="00492AAF" w:rsidRDefault="00DB4896" w:rsidP="00D25A40">
            <w:pPr>
              <w:spacing w:after="0"/>
              <w:jc w:val="center"/>
              <w:rPr>
                <w:rFonts w:ascii="Times New Roman" w:hAnsi="Times New Roman" w:cs="Times New Roman"/>
                <w:b/>
                <w:bCs/>
                <w:color w:val="000000"/>
                <w:sz w:val="16"/>
                <w:szCs w:val="16"/>
              </w:rPr>
            </w:pPr>
          </w:p>
        </w:tc>
        <w:tc>
          <w:tcPr>
            <w:tcW w:w="694" w:type="pct"/>
            <w:vMerge/>
            <w:vAlign w:val="center"/>
          </w:tcPr>
          <w:p w:rsidR="00DB4896" w:rsidRPr="00492AAF" w:rsidRDefault="00DB4896" w:rsidP="00D25A40">
            <w:pPr>
              <w:spacing w:after="0"/>
              <w:jc w:val="center"/>
              <w:rPr>
                <w:rFonts w:ascii="Times New Roman" w:hAnsi="Times New Roman" w:cs="Times New Roman"/>
                <w:b/>
                <w:bCs/>
                <w:color w:val="000000"/>
                <w:sz w:val="16"/>
                <w:szCs w:val="16"/>
              </w:rPr>
            </w:pPr>
          </w:p>
        </w:tc>
        <w:tc>
          <w:tcPr>
            <w:tcW w:w="673" w:type="pct"/>
            <w:vMerge/>
            <w:vAlign w:val="center"/>
          </w:tcPr>
          <w:p w:rsidR="00DB4896" w:rsidRPr="00492AAF" w:rsidRDefault="00DB4896" w:rsidP="00D25A40">
            <w:pPr>
              <w:spacing w:after="0"/>
              <w:jc w:val="center"/>
              <w:rPr>
                <w:rFonts w:ascii="Times New Roman" w:hAnsi="Times New Roman" w:cs="Times New Roman"/>
                <w:b/>
                <w:bCs/>
                <w:color w:val="000000"/>
                <w:sz w:val="16"/>
                <w:szCs w:val="16"/>
              </w:rPr>
            </w:pPr>
          </w:p>
        </w:tc>
        <w:tc>
          <w:tcPr>
            <w:tcW w:w="716" w:type="pct"/>
            <w:vMerge/>
            <w:vAlign w:val="center"/>
          </w:tcPr>
          <w:p w:rsidR="00DB4896" w:rsidRPr="00492AAF" w:rsidRDefault="00DB4896" w:rsidP="00D25A40">
            <w:pPr>
              <w:spacing w:after="0"/>
              <w:jc w:val="center"/>
              <w:rPr>
                <w:rFonts w:ascii="Times New Roman" w:hAnsi="Times New Roman" w:cs="Times New Roman"/>
                <w:b/>
                <w:bCs/>
                <w:color w:val="000000"/>
                <w:sz w:val="16"/>
                <w:szCs w:val="16"/>
              </w:rPr>
            </w:pPr>
          </w:p>
        </w:tc>
        <w:tc>
          <w:tcPr>
            <w:tcW w:w="689" w:type="pct"/>
            <w:vMerge/>
            <w:vAlign w:val="center"/>
          </w:tcPr>
          <w:p w:rsidR="00DB4896" w:rsidRPr="00492AAF" w:rsidRDefault="00DB4896" w:rsidP="00D25A40">
            <w:pPr>
              <w:spacing w:after="0"/>
              <w:jc w:val="center"/>
              <w:rPr>
                <w:rFonts w:ascii="Times New Roman" w:hAnsi="Times New Roman" w:cs="Times New Roman"/>
                <w:b/>
                <w:bCs/>
                <w:color w:val="000000"/>
                <w:sz w:val="16"/>
                <w:szCs w:val="16"/>
              </w:rPr>
            </w:pPr>
          </w:p>
        </w:tc>
        <w:tc>
          <w:tcPr>
            <w:tcW w:w="1029" w:type="pct"/>
            <w:vMerge/>
            <w:vAlign w:val="center"/>
          </w:tcPr>
          <w:p w:rsidR="00DB4896" w:rsidRPr="00492AAF" w:rsidRDefault="00DB4896" w:rsidP="00D25A40">
            <w:pPr>
              <w:spacing w:after="0"/>
              <w:jc w:val="center"/>
              <w:rPr>
                <w:rFonts w:ascii="Times New Roman" w:hAnsi="Times New Roman" w:cs="Times New Roman"/>
                <w:b/>
                <w:bCs/>
                <w:color w:val="000000"/>
                <w:sz w:val="16"/>
                <w:szCs w:val="16"/>
              </w:rPr>
            </w:pPr>
          </w:p>
        </w:tc>
      </w:tr>
      <w:tr w:rsidR="00DB4896" w:rsidRPr="00492AAF" w:rsidTr="009B6F65">
        <w:trPr>
          <w:trHeight w:val="230"/>
        </w:trPr>
        <w:tc>
          <w:tcPr>
            <w:tcW w:w="1199" w:type="pct"/>
            <w:shd w:val="clear" w:color="auto" w:fill="auto"/>
            <w:noWrap/>
          </w:tcPr>
          <w:p w:rsidR="00DB4896" w:rsidRPr="00492AAF" w:rsidRDefault="00DB4896" w:rsidP="00D25A40">
            <w:pPr>
              <w:spacing w:after="0"/>
              <w:rPr>
                <w:rFonts w:ascii="Times New Roman" w:hAnsi="Times New Roman" w:cs="Times New Roman"/>
                <w:color w:val="000000"/>
                <w:sz w:val="16"/>
                <w:szCs w:val="16"/>
              </w:rPr>
            </w:pPr>
            <w:r w:rsidRPr="00492AAF">
              <w:rPr>
                <w:rFonts w:ascii="Times New Roman" w:hAnsi="Times New Roman" w:cs="Times New Roman"/>
                <w:color w:val="000000"/>
                <w:sz w:val="16"/>
                <w:szCs w:val="16"/>
              </w:rPr>
              <w:t>АО "БТА Банк"</w:t>
            </w:r>
          </w:p>
        </w:tc>
        <w:tc>
          <w:tcPr>
            <w:tcW w:w="694"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2 915 110 737 </w:t>
            </w:r>
          </w:p>
        </w:tc>
        <w:tc>
          <w:tcPr>
            <w:tcW w:w="673"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2 323 641 630 </w:t>
            </w:r>
          </w:p>
        </w:tc>
        <w:tc>
          <w:tcPr>
            <w:tcW w:w="716"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2 498 184 916 </w:t>
            </w:r>
          </w:p>
        </w:tc>
        <w:tc>
          <w:tcPr>
            <w:tcW w:w="68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416 925 821 </w:t>
            </w:r>
          </w:p>
        </w:tc>
        <w:tc>
          <w:tcPr>
            <w:tcW w:w="102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12 686 784 </w:t>
            </w:r>
          </w:p>
        </w:tc>
      </w:tr>
      <w:tr w:rsidR="00DB4896" w:rsidRPr="00492AAF" w:rsidTr="009B6F65">
        <w:trPr>
          <w:trHeight w:val="230"/>
        </w:trPr>
        <w:tc>
          <w:tcPr>
            <w:tcW w:w="1199" w:type="pct"/>
            <w:shd w:val="clear" w:color="auto" w:fill="auto"/>
            <w:noWrap/>
          </w:tcPr>
          <w:p w:rsidR="00DB4896" w:rsidRPr="00492AAF" w:rsidRDefault="00DB4896" w:rsidP="00D25A40">
            <w:pPr>
              <w:spacing w:after="0"/>
              <w:rPr>
                <w:rFonts w:ascii="Times New Roman" w:hAnsi="Times New Roman" w:cs="Times New Roman"/>
                <w:color w:val="000000"/>
                <w:sz w:val="16"/>
                <w:szCs w:val="16"/>
              </w:rPr>
            </w:pPr>
            <w:r w:rsidRPr="00492AAF">
              <w:rPr>
                <w:rFonts w:ascii="Times New Roman" w:hAnsi="Times New Roman" w:cs="Times New Roman"/>
                <w:color w:val="000000"/>
                <w:sz w:val="16"/>
                <w:szCs w:val="16"/>
              </w:rPr>
              <w:t>АО "КАЗКОММЕРЦБАНК"</w:t>
            </w:r>
          </w:p>
        </w:tc>
        <w:tc>
          <w:tcPr>
            <w:tcW w:w="694"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2 335 658 968 </w:t>
            </w:r>
          </w:p>
        </w:tc>
        <w:tc>
          <w:tcPr>
            <w:tcW w:w="673"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2 160 583 351 </w:t>
            </w:r>
          </w:p>
        </w:tc>
        <w:tc>
          <w:tcPr>
            <w:tcW w:w="716"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2 139 268 854 </w:t>
            </w:r>
          </w:p>
        </w:tc>
        <w:tc>
          <w:tcPr>
            <w:tcW w:w="68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196 390 114 </w:t>
            </w:r>
          </w:p>
        </w:tc>
        <w:tc>
          <w:tcPr>
            <w:tcW w:w="102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228 734 </w:t>
            </w:r>
          </w:p>
        </w:tc>
      </w:tr>
      <w:tr w:rsidR="00DB4896" w:rsidRPr="00492AAF" w:rsidTr="009B6F65">
        <w:trPr>
          <w:trHeight w:val="230"/>
        </w:trPr>
        <w:tc>
          <w:tcPr>
            <w:tcW w:w="1199" w:type="pct"/>
            <w:shd w:val="clear" w:color="auto" w:fill="auto"/>
            <w:noWrap/>
          </w:tcPr>
          <w:p w:rsidR="00DB4896" w:rsidRPr="00492AAF" w:rsidRDefault="00DB4896" w:rsidP="00D25A40">
            <w:pPr>
              <w:spacing w:after="0"/>
              <w:rPr>
                <w:rFonts w:ascii="Times New Roman" w:hAnsi="Times New Roman" w:cs="Times New Roman"/>
                <w:color w:val="000000"/>
                <w:sz w:val="16"/>
                <w:szCs w:val="16"/>
              </w:rPr>
            </w:pPr>
            <w:r w:rsidRPr="00492AAF">
              <w:rPr>
                <w:rFonts w:ascii="Times New Roman" w:hAnsi="Times New Roman" w:cs="Times New Roman"/>
                <w:color w:val="000000"/>
                <w:sz w:val="16"/>
                <w:szCs w:val="16"/>
              </w:rPr>
              <w:t>АО "Народный Банк</w:t>
            </w:r>
          </w:p>
          <w:p w:rsidR="00DB4896" w:rsidRPr="00492AAF" w:rsidRDefault="00DB4896" w:rsidP="00D25A40">
            <w:pPr>
              <w:spacing w:after="0"/>
              <w:rPr>
                <w:rFonts w:ascii="Times New Roman" w:hAnsi="Times New Roman" w:cs="Times New Roman"/>
                <w:color w:val="000000"/>
                <w:sz w:val="16"/>
                <w:szCs w:val="16"/>
              </w:rPr>
            </w:pPr>
            <w:r w:rsidRPr="00492AAF">
              <w:rPr>
                <w:rFonts w:ascii="Times New Roman" w:hAnsi="Times New Roman" w:cs="Times New Roman"/>
                <w:color w:val="000000"/>
                <w:sz w:val="16"/>
                <w:szCs w:val="16"/>
              </w:rPr>
              <w:t>Казахстана"</w:t>
            </w:r>
          </w:p>
        </w:tc>
        <w:tc>
          <w:tcPr>
            <w:tcW w:w="694"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1 620 049 889 </w:t>
            </w:r>
          </w:p>
        </w:tc>
        <w:tc>
          <w:tcPr>
            <w:tcW w:w="673"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1 232 224 778 </w:t>
            </w:r>
          </w:p>
        </w:tc>
        <w:tc>
          <w:tcPr>
            <w:tcW w:w="716"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1 449 913 418 </w:t>
            </w:r>
          </w:p>
        </w:tc>
        <w:tc>
          <w:tcPr>
            <w:tcW w:w="68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170 136 471 </w:t>
            </w:r>
          </w:p>
        </w:tc>
        <w:tc>
          <w:tcPr>
            <w:tcW w:w="102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9 713 400 </w:t>
            </w:r>
          </w:p>
        </w:tc>
      </w:tr>
      <w:tr w:rsidR="00DB4896" w:rsidRPr="00492AAF" w:rsidTr="009B6F65">
        <w:trPr>
          <w:trHeight w:val="230"/>
        </w:trPr>
        <w:tc>
          <w:tcPr>
            <w:tcW w:w="1199" w:type="pct"/>
            <w:shd w:val="clear" w:color="auto" w:fill="auto"/>
            <w:noWrap/>
          </w:tcPr>
          <w:p w:rsidR="00DB4896" w:rsidRPr="00492AAF" w:rsidRDefault="00DB4896" w:rsidP="00D25A40">
            <w:pPr>
              <w:spacing w:after="0"/>
              <w:rPr>
                <w:rFonts w:ascii="Times New Roman" w:hAnsi="Times New Roman" w:cs="Times New Roman"/>
                <w:color w:val="000000"/>
                <w:sz w:val="16"/>
                <w:szCs w:val="16"/>
              </w:rPr>
            </w:pPr>
            <w:r w:rsidRPr="00492AAF">
              <w:rPr>
                <w:rFonts w:ascii="Times New Roman" w:hAnsi="Times New Roman" w:cs="Times New Roman"/>
                <w:color w:val="000000"/>
                <w:sz w:val="16"/>
                <w:szCs w:val="16"/>
              </w:rPr>
              <w:t>АО "Альянс Банк"</w:t>
            </w:r>
          </w:p>
        </w:tc>
        <w:tc>
          <w:tcPr>
            <w:tcW w:w="694"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1 036 798 790 </w:t>
            </w:r>
          </w:p>
        </w:tc>
        <w:tc>
          <w:tcPr>
            <w:tcW w:w="673"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680 168 288 </w:t>
            </w:r>
          </w:p>
        </w:tc>
        <w:tc>
          <w:tcPr>
            <w:tcW w:w="716"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877 626 963 </w:t>
            </w:r>
          </w:p>
        </w:tc>
        <w:tc>
          <w:tcPr>
            <w:tcW w:w="68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159 171 827 </w:t>
            </w:r>
          </w:p>
        </w:tc>
        <w:tc>
          <w:tcPr>
            <w:tcW w:w="102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2 601 356 </w:t>
            </w:r>
          </w:p>
        </w:tc>
      </w:tr>
      <w:tr w:rsidR="00DB4896" w:rsidRPr="00492AAF" w:rsidTr="009B6F65">
        <w:trPr>
          <w:trHeight w:val="230"/>
        </w:trPr>
        <w:tc>
          <w:tcPr>
            <w:tcW w:w="1199" w:type="pct"/>
            <w:shd w:val="clear" w:color="auto" w:fill="auto"/>
            <w:noWrap/>
          </w:tcPr>
          <w:p w:rsidR="00DB4896" w:rsidRPr="00492AAF" w:rsidRDefault="00DB4896" w:rsidP="00D25A40">
            <w:pPr>
              <w:spacing w:after="0"/>
              <w:rPr>
                <w:rFonts w:ascii="Times New Roman" w:hAnsi="Times New Roman" w:cs="Times New Roman"/>
                <w:color w:val="000000"/>
                <w:sz w:val="16"/>
                <w:szCs w:val="16"/>
              </w:rPr>
            </w:pPr>
            <w:r w:rsidRPr="00492AAF">
              <w:rPr>
                <w:rFonts w:ascii="Times New Roman" w:hAnsi="Times New Roman" w:cs="Times New Roman"/>
                <w:color w:val="000000"/>
                <w:sz w:val="16"/>
                <w:szCs w:val="16"/>
              </w:rPr>
              <w:t>АО "АТФБанк"</w:t>
            </w:r>
          </w:p>
        </w:tc>
        <w:tc>
          <w:tcPr>
            <w:tcW w:w="694"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991 431 474 </w:t>
            </w:r>
          </w:p>
        </w:tc>
        <w:tc>
          <w:tcPr>
            <w:tcW w:w="673"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808 405 022 </w:t>
            </w:r>
          </w:p>
        </w:tc>
        <w:tc>
          <w:tcPr>
            <w:tcW w:w="716"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915 829 215 </w:t>
            </w:r>
          </w:p>
        </w:tc>
        <w:tc>
          <w:tcPr>
            <w:tcW w:w="68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75 602 259 </w:t>
            </w:r>
          </w:p>
        </w:tc>
        <w:tc>
          <w:tcPr>
            <w:tcW w:w="102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-28 211 820 </w:t>
            </w:r>
          </w:p>
        </w:tc>
      </w:tr>
      <w:tr w:rsidR="00DB4896" w:rsidRPr="00492AAF" w:rsidTr="009B6F65">
        <w:trPr>
          <w:trHeight w:val="230"/>
        </w:trPr>
        <w:tc>
          <w:tcPr>
            <w:tcW w:w="1199" w:type="pct"/>
            <w:shd w:val="clear" w:color="auto" w:fill="auto"/>
            <w:noWrap/>
          </w:tcPr>
          <w:p w:rsidR="00DB4896" w:rsidRPr="00492AAF" w:rsidRDefault="00DB4896" w:rsidP="00D25A40">
            <w:pPr>
              <w:spacing w:after="0"/>
              <w:rPr>
                <w:rFonts w:ascii="Times New Roman" w:hAnsi="Times New Roman" w:cs="Times New Roman"/>
                <w:color w:val="000000"/>
                <w:sz w:val="16"/>
                <w:szCs w:val="16"/>
              </w:rPr>
            </w:pPr>
            <w:r w:rsidRPr="00492AAF">
              <w:rPr>
                <w:rFonts w:ascii="Times New Roman" w:hAnsi="Times New Roman" w:cs="Times New Roman"/>
                <w:color w:val="000000"/>
                <w:sz w:val="16"/>
                <w:szCs w:val="16"/>
              </w:rPr>
              <w:t>АО "Банк ЦентрКредит"</w:t>
            </w:r>
          </w:p>
        </w:tc>
        <w:tc>
          <w:tcPr>
            <w:tcW w:w="694"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946 031 971 </w:t>
            </w:r>
          </w:p>
        </w:tc>
        <w:tc>
          <w:tcPr>
            <w:tcW w:w="673"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662 514 324 </w:t>
            </w:r>
          </w:p>
        </w:tc>
        <w:tc>
          <w:tcPr>
            <w:tcW w:w="716"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850 204 898 </w:t>
            </w:r>
          </w:p>
        </w:tc>
        <w:tc>
          <w:tcPr>
            <w:tcW w:w="68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95 827 073 </w:t>
            </w:r>
          </w:p>
        </w:tc>
        <w:tc>
          <w:tcPr>
            <w:tcW w:w="102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10 007 013 </w:t>
            </w:r>
          </w:p>
        </w:tc>
      </w:tr>
      <w:tr w:rsidR="00DB4896" w:rsidRPr="00492AAF" w:rsidTr="009B6F65">
        <w:trPr>
          <w:trHeight w:val="230"/>
        </w:trPr>
        <w:tc>
          <w:tcPr>
            <w:tcW w:w="1199" w:type="pct"/>
            <w:shd w:val="clear" w:color="auto" w:fill="auto"/>
            <w:noWrap/>
          </w:tcPr>
          <w:p w:rsidR="00DB4896" w:rsidRPr="00492AAF" w:rsidRDefault="00DB4896" w:rsidP="00D25A40">
            <w:pPr>
              <w:spacing w:after="0"/>
              <w:rPr>
                <w:rFonts w:ascii="Times New Roman" w:hAnsi="Times New Roman" w:cs="Times New Roman"/>
                <w:color w:val="000000"/>
                <w:sz w:val="16"/>
                <w:szCs w:val="16"/>
              </w:rPr>
            </w:pPr>
            <w:r w:rsidRPr="00492AAF">
              <w:rPr>
                <w:rFonts w:ascii="Times New Roman" w:hAnsi="Times New Roman" w:cs="Times New Roman"/>
                <w:color w:val="000000"/>
                <w:sz w:val="16"/>
                <w:szCs w:val="16"/>
              </w:rPr>
              <w:t>АО "Нурбанк"</w:t>
            </w:r>
          </w:p>
        </w:tc>
        <w:tc>
          <w:tcPr>
            <w:tcW w:w="694"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298 340 233 </w:t>
            </w:r>
          </w:p>
        </w:tc>
        <w:tc>
          <w:tcPr>
            <w:tcW w:w="673"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244 036 470 </w:t>
            </w:r>
          </w:p>
        </w:tc>
        <w:tc>
          <w:tcPr>
            <w:tcW w:w="716"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253 816 755 </w:t>
            </w:r>
          </w:p>
        </w:tc>
        <w:tc>
          <w:tcPr>
            <w:tcW w:w="68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44 523 478 </w:t>
            </w:r>
          </w:p>
        </w:tc>
        <w:tc>
          <w:tcPr>
            <w:tcW w:w="102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1 210 230 </w:t>
            </w:r>
          </w:p>
        </w:tc>
      </w:tr>
      <w:tr w:rsidR="00DB4896" w:rsidRPr="00492AAF" w:rsidTr="009B6F65">
        <w:trPr>
          <w:trHeight w:val="230"/>
        </w:trPr>
        <w:tc>
          <w:tcPr>
            <w:tcW w:w="1199" w:type="pct"/>
            <w:shd w:val="clear" w:color="auto" w:fill="auto"/>
            <w:noWrap/>
          </w:tcPr>
          <w:p w:rsidR="00DB4896" w:rsidRPr="00492AAF" w:rsidRDefault="00DB4896" w:rsidP="00D25A40">
            <w:pPr>
              <w:spacing w:after="0"/>
              <w:rPr>
                <w:rFonts w:ascii="Times New Roman" w:hAnsi="Times New Roman" w:cs="Times New Roman"/>
                <w:color w:val="000000"/>
                <w:sz w:val="16"/>
                <w:szCs w:val="16"/>
              </w:rPr>
            </w:pPr>
            <w:r w:rsidRPr="00492AAF">
              <w:rPr>
                <w:rFonts w:ascii="Times New Roman" w:hAnsi="Times New Roman" w:cs="Times New Roman"/>
                <w:color w:val="000000"/>
                <w:sz w:val="16"/>
                <w:szCs w:val="16"/>
              </w:rPr>
              <w:t>ДО АО "БТА БАНК" –</w:t>
            </w:r>
          </w:p>
          <w:p w:rsidR="00DB4896" w:rsidRPr="00492AAF" w:rsidRDefault="00DB4896" w:rsidP="00D25A40">
            <w:pPr>
              <w:spacing w:after="0"/>
              <w:rPr>
                <w:rFonts w:ascii="Times New Roman" w:hAnsi="Times New Roman" w:cs="Times New Roman"/>
                <w:color w:val="000000"/>
                <w:sz w:val="16"/>
                <w:szCs w:val="16"/>
              </w:rPr>
            </w:pPr>
            <w:r w:rsidRPr="00492AAF">
              <w:rPr>
                <w:rFonts w:ascii="Times New Roman" w:hAnsi="Times New Roman" w:cs="Times New Roman"/>
                <w:color w:val="000000"/>
                <w:sz w:val="16"/>
                <w:szCs w:val="16"/>
              </w:rPr>
              <w:t>АО "ТЕМIРБАНК"</w:t>
            </w:r>
          </w:p>
        </w:tc>
        <w:tc>
          <w:tcPr>
            <w:tcW w:w="694"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288 199 035 </w:t>
            </w:r>
          </w:p>
        </w:tc>
        <w:tc>
          <w:tcPr>
            <w:tcW w:w="673"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256 722 559 </w:t>
            </w:r>
          </w:p>
        </w:tc>
        <w:tc>
          <w:tcPr>
            <w:tcW w:w="716"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235 886 176 </w:t>
            </w:r>
          </w:p>
        </w:tc>
        <w:tc>
          <w:tcPr>
            <w:tcW w:w="68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52 312 859 </w:t>
            </w:r>
          </w:p>
        </w:tc>
        <w:tc>
          <w:tcPr>
            <w:tcW w:w="102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-1 742 883 </w:t>
            </w:r>
          </w:p>
        </w:tc>
      </w:tr>
      <w:tr w:rsidR="00DB4896" w:rsidRPr="00492AAF" w:rsidTr="009B6F65">
        <w:trPr>
          <w:trHeight w:val="230"/>
        </w:trPr>
        <w:tc>
          <w:tcPr>
            <w:tcW w:w="1199" w:type="pct"/>
            <w:shd w:val="clear" w:color="auto" w:fill="auto"/>
            <w:noWrap/>
          </w:tcPr>
          <w:p w:rsidR="00DB4896" w:rsidRPr="00492AAF" w:rsidRDefault="00DB4896" w:rsidP="00D25A40">
            <w:pPr>
              <w:spacing w:after="0"/>
              <w:rPr>
                <w:rFonts w:ascii="Times New Roman" w:hAnsi="Times New Roman" w:cs="Times New Roman"/>
                <w:color w:val="000000"/>
                <w:sz w:val="16"/>
                <w:szCs w:val="16"/>
              </w:rPr>
            </w:pPr>
            <w:r w:rsidRPr="00492AAF">
              <w:rPr>
                <w:rFonts w:ascii="Times New Roman" w:hAnsi="Times New Roman" w:cs="Times New Roman"/>
                <w:color w:val="000000"/>
                <w:sz w:val="16"/>
                <w:szCs w:val="16"/>
              </w:rPr>
              <w:t>АО "Евразийский Банк"</w:t>
            </w:r>
          </w:p>
        </w:tc>
        <w:tc>
          <w:tcPr>
            <w:tcW w:w="694"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271 371 303 </w:t>
            </w:r>
          </w:p>
        </w:tc>
        <w:tc>
          <w:tcPr>
            <w:tcW w:w="673"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127 992 539 </w:t>
            </w:r>
          </w:p>
        </w:tc>
        <w:tc>
          <w:tcPr>
            <w:tcW w:w="716"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246 350 634 </w:t>
            </w:r>
          </w:p>
        </w:tc>
        <w:tc>
          <w:tcPr>
            <w:tcW w:w="68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25 020 669 </w:t>
            </w:r>
          </w:p>
        </w:tc>
        <w:tc>
          <w:tcPr>
            <w:tcW w:w="102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1 111 898 </w:t>
            </w:r>
          </w:p>
        </w:tc>
      </w:tr>
      <w:tr w:rsidR="00DB4896" w:rsidRPr="00492AAF" w:rsidTr="009B6F65">
        <w:trPr>
          <w:trHeight w:val="230"/>
        </w:trPr>
        <w:tc>
          <w:tcPr>
            <w:tcW w:w="1199" w:type="pct"/>
            <w:shd w:val="clear" w:color="auto" w:fill="auto"/>
            <w:noWrap/>
          </w:tcPr>
          <w:p w:rsidR="00DB4896" w:rsidRPr="00492AAF" w:rsidRDefault="00DB4896" w:rsidP="00D25A40">
            <w:pPr>
              <w:spacing w:after="0"/>
              <w:rPr>
                <w:rFonts w:ascii="Times New Roman" w:hAnsi="Times New Roman" w:cs="Times New Roman"/>
                <w:color w:val="000000"/>
                <w:sz w:val="16"/>
                <w:szCs w:val="16"/>
              </w:rPr>
            </w:pPr>
            <w:r w:rsidRPr="00492AAF">
              <w:rPr>
                <w:rFonts w:ascii="Times New Roman" w:hAnsi="Times New Roman" w:cs="Times New Roman"/>
                <w:color w:val="000000"/>
                <w:sz w:val="16"/>
                <w:szCs w:val="16"/>
              </w:rPr>
              <w:t>АО "KASPI BANK"</w:t>
            </w:r>
          </w:p>
        </w:tc>
        <w:tc>
          <w:tcPr>
            <w:tcW w:w="694"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253 382 836 </w:t>
            </w:r>
          </w:p>
        </w:tc>
        <w:tc>
          <w:tcPr>
            <w:tcW w:w="673"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189 320 636 </w:t>
            </w:r>
          </w:p>
        </w:tc>
        <w:tc>
          <w:tcPr>
            <w:tcW w:w="716"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223 076 228 </w:t>
            </w:r>
          </w:p>
        </w:tc>
        <w:tc>
          <w:tcPr>
            <w:tcW w:w="68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30 306 608 </w:t>
            </w:r>
          </w:p>
        </w:tc>
        <w:tc>
          <w:tcPr>
            <w:tcW w:w="1029" w:type="pct"/>
            <w:shd w:val="clear" w:color="auto" w:fill="auto"/>
            <w:noWrap/>
          </w:tcPr>
          <w:p w:rsidR="00DB4896" w:rsidRPr="00492AAF" w:rsidRDefault="00DB4896" w:rsidP="00D25A40">
            <w:pPr>
              <w:spacing w:after="0"/>
              <w:jc w:val="right"/>
              <w:rPr>
                <w:rFonts w:ascii="Times New Roman" w:hAnsi="Times New Roman" w:cs="Times New Roman"/>
                <w:color w:val="000000"/>
                <w:sz w:val="16"/>
                <w:szCs w:val="16"/>
              </w:rPr>
            </w:pPr>
            <w:r w:rsidRPr="00492AAF">
              <w:rPr>
                <w:rFonts w:ascii="Times New Roman" w:hAnsi="Times New Roman" w:cs="Times New Roman"/>
                <w:color w:val="000000"/>
                <w:sz w:val="16"/>
                <w:szCs w:val="16"/>
              </w:rPr>
              <w:t xml:space="preserve">1 271 309 </w:t>
            </w:r>
          </w:p>
        </w:tc>
      </w:tr>
      <w:tr w:rsidR="00DB4896" w:rsidRPr="00492AAF" w:rsidTr="009B6F65">
        <w:trPr>
          <w:trHeight w:val="230"/>
        </w:trPr>
        <w:tc>
          <w:tcPr>
            <w:tcW w:w="1199" w:type="pct"/>
            <w:shd w:val="clear" w:color="auto" w:fill="auto"/>
            <w:noWrap/>
          </w:tcPr>
          <w:p w:rsidR="00DB4896" w:rsidRPr="00492AAF" w:rsidRDefault="00DB4896" w:rsidP="00D25A40">
            <w:pPr>
              <w:spacing w:after="0"/>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Итого, по всем банкам</w:t>
            </w:r>
          </w:p>
        </w:tc>
        <w:tc>
          <w:tcPr>
            <w:tcW w:w="694" w:type="pct"/>
            <w:shd w:val="clear" w:color="auto" w:fill="auto"/>
            <w:noWrap/>
          </w:tcPr>
          <w:p w:rsidR="00DB4896" w:rsidRPr="00492AAF" w:rsidRDefault="00DB4896" w:rsidP="00D25A40">
            <w:pPr>
              <w:spacing w:after="0"/>
              <w:jc w:val="right"/>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11 899 316 286</w:t>
            </w:r>
          </w:p>
        </w:tc>
        <w:tc>
          <w:tcPr>
            <w:tcW w:w="673" w:type="pct"/>
            <w:shd w:val="clear" w:color="auto" w:fill="auto"/>
            <w:noWrap/>
          </w:tcPr>
          <w:p w:rsidR="00DB4896" w:rsidRPr="00492AAF" w:rsidRDefault="00DB4896" w:rsidP="00D25A40">
            <w:pPr>
              <w:spacing w:after="0"/>
              <w:jc w:val="right"/>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 xml:space="preserve">9 238 400 048 </w:t>
            </w:r>
          </w:p>
        </w:tc>
        <w:tc>
          <w:tcPr>
            <w:tcW w:w="716" w:type="pct"/>
            <w:shd w:val="clear" w:color="auto" w:fill="auto"/>
            <w:noWrap/>
          </w:tcPr>
          <w:p w:rsidR="00DB4896" w:rsidRPr="00492AAF" w:rsidRDefault="00DB4896" w:rsidP="00D25A40">
            <w:pPr>
              <w:spacing w:after="0"/>
              <w:jc w:val="right"/>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 xml:space="preserve">10 440 963 658 </w:t>
            </w:r>
          </w:p>
        </w:tc>
        <w:tc>
          <w:tcPr>
            <w:tcW w:w="689" w:type="pct"/>
            <w:shd w:val="clear" w:color="auto" w:fill="auto"/>
            <w:noWrap/>
          </w:tcPr>
          <w:p w:rsidR="00DB4896" w:rsidRPr="00492AAF" w:rsidRDefault="00DB4896" w:rsidP="00D25A40">
            <w:pPr>
              <w:spacing w:after="0"/>
              <w:jc w:val="right"/>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 xml:space="preserve">1 458 352 628 </w:t>
            </w:r>
          </w:p>
        </w:tc>
        <w:tc>
          <w:tcPr>
            <w:tcW w:w="1029" w:type="pct"/>
            <w:shd w:val="clear" w:color="auto" w:fill="auto"/>
            <w:noWrap/>
          </w:tcPr>
          <w:p w:rsidR="00DB4896" w:rsidRPr="00492AAF" w:rsidRDefault="00DB4896" w:rsidP="00D25A40">
            <w:pPr>
              <w:spacing w:after="0"/>
              <w:jc w:val="right"/>
              <w:rPr>
                <w:rFonts w:ascii="Times New Roman" w:hAnsi="Times New Roman" w:cs="Times New Roman"/>
                <w:b/>
                <w:bCs/>
                <w:color w:val="000000"/>
                <w:sz w:val="16"/>
                <w:szCs w:val="16"/>
              </w:rPr>
            </w:pPr>
            <w:r w:rsidRPr="00492AAF">
              <w:rPr>
                <w:rFonts w:ascii="Times New Roman" w:hAnsi="Times New Roman" w:cs="Times New Roman"/>
                <w:b/>
                <w:bCs/>
                <w:color w:val="000000"/>
                <w:sz w:val="16"/>
                <w:szCs w:val="16"/>
              </w:rPr>
              <w:t xml:space="preserve">15 323 908 </w:t>
            </w:r>
          </w:p>
        </w:tc>
      </w:tr>
    </w:tbl>
    <w:p w:rsidR="00DB4896" w:rsidRPr="00492AAF" w:rsidRDefault="00DB4896" w:rsidP="00D25A40">
      <w:pPr>
        <w:pStyle w:val="Style3"/>
        <w:widowControl/>
        <w:spacing w:line="240" w:lineRule="auto"/>
        <w:ind w:firstLine="0"/>
        <w:rPr>
          <w:rStyle w:val="FontStyle13"/>
          <w:color w:val="000000"/>
          <w:sz w:val="20"/>
          <w:szCs w:val="20"/>
          <w:lang w:val="en-US"/>
        </w:rPr>
      </w:pPr>
      <w:r w:rsidRPr="00492AAF">
        <w:rPr>
          <w:rStyle w:val="FontStyle13"/>
          <w:color w:val="000000"/>
          <w:sz w:val="20"/>
          <w:szCs w:val="20"/>
        </w:rPr>
        <w:t xml:space="preserve">Источник: </w:t>
      </w:r>
      <w:r w:rsidRPr="00492AAF">
        <w:rPr>
          <w:rStyle w:val="FontStyle13"/>
          <w:color w:val="000000"/>
          <w:sz w:val="20"/>
          <w:szCs w:val="20"/>
          <w:lang w:val="en-US"/>
        </w:rPr>
        <w:t>www.afn.kz.</w:t>
      </w:r>
    </w:p>
    <w:p w:rsidR="00DB4896" w:rsidRPr="00492AAF" w:rsidRDefault="00DB4896" w:rsidP="00D25A40">
      <w:pPr>
        <w:tabs>
          <w:tab w:val="left" w:pos="551"/>
        </w:tabs>
        <w:spacing w:after="0"/>
        <w:jc w:val="both"/>
        <w:rPr>
          <w:rStyle w:val="FontStyle13"/>
          <w:color w:val="000000"/>
          <w:sz w:val="28"/>
          <w:lang w:val="en-US"/>
        </w:rPr>
      </w:pPr>
    </w:p>
    <w:p w:rsidR="00DB4896" w:rsidRPr="00492AAF" w:rsidRDefault="00DB4896" w:rsidP="00D25A40">
      <w:pPr>
        <w:tabs>
          <w:tab w:val="left" w:pos="551"/>
        </w:tabs>
        <w:spacing w:after="0"/>
        <w:jc w:val="both"/>
        <w:rPr>
          <w:rStyle w:val="FontStyle13"/>
          <w:color w:val="000000"/>
          <w:sz w:val="28"/>
          <w:lang w:val="en-US"/>
        </w:rPr>
      </w:pPr>
    </w:p>
    <w:p w:rsidR="00DB4896" w:rsidRPr="00492AAF" w:rsidRDefault="00454619" w:rsidP="00D25A40">
      <w:pPr>
        <w:tabs>
          <w:tab w:val="left" w:pos="551"/>
        </w:tabs>
        <w:spacing w:after="0"/>
        <w:jc w:val="both"/>
        <w:rPr>
          <w:rStyle w:val="FontStyle13"/>
          <w:color w:val="000000"/>
          <w:sz w:val="28"/>
        </w:rPr>
      </w:pPr>
      <w:r>
        <w:rPr>
          <w:rFonts w:ascii="Times New Roman" w:hAnsi="Times New Roman" w:cs="Times New Roman"/>
          <w:noProof/>
          <w:color w:val="000000"/>
          <w:sz w:val="28"/>
          <w:szCs w:val="16"/>
        </w:rPr>
        <w:pict>
          <v:group id="_x0000_s1035" style="position:absolute;left:0;text-align:left;margin-left:94.25pt;margin-top:-13.3pt;width:261pt;height:225pt;z-index:251663360" coordorigin="2061,9774" coordsize="5220,4500">
            <v:shape id="_x0000_s1036" type="#_x0000_t202" style="position:absolute;left:2061;top:9774;width:5220;height:3240" stroked="f">
              <v:textbox style="mso-next-textbox:#_x0000_s1036">
                <w:txbxContent>
                  <w:p w:rsidR="009B6F65" w:rsidRPr="005F0E80" w:rsidRDefault="00454619" w:rsidP="00DB4896">
                    <w:r>
                      <w:pict>
                        <v:shape id="_x0000_i1036" type="#_x0000_t75" style="width:245.25pt;height:147.75pt">
                          <v:imagedata r:id="rId12" o:title=""/>
                        </v:shape>
                      </w:pict>
                    </w:r>
                  </w:p>
                </w:txbxContent>
              </v:textbox>
            </v:shape>
            <v:shape id="_x0000_s1037" type="#_x0000_t202" style="position:absolute;left:2061;top:13014;width:5220;height:1260" stroked="f">
              <v:textbox style="mso-next-textbox:#_x0000_s1037">
                <w:txbxContent>
                  <w:p w:rsidR="009B6F65" w:rsidRPr="00B0483B" w:rsidRDefault="009B6F65" w:rsidP="00DB4896">
                    <w:pPr>
                      <w:jc w:val="center"/>
                      <w:rPr>
                        <w:b/>
                        <w:sz w:val="24"/>
                        <w:szCs w:val="24"/>
                      </w:rPr>
                    </w:pPr>
                    <w:r w:rsidRPr="00B0483B">
                      <w:rPr>
                        <w:b/>
                        <w:sz w:val="24"/>
                        <w:szCs w:val="24"/>
                      </w:rPr>
                      <w:t>Рисунок 2.2 – Рейтинг коммерческих банков по величине активов в 2008 г.</w:t>
                    </w:r>
                  </w:p>
                  <w:p w:rsidR="009B6F65" w:rsidRPr="005F0E80" w:rsidRDefault="009B6F65" w:rsidP="00DB4896"/>
                  <w:p w:rsidR="009B6F65" w:rsidRPr="005F0E80" w:rsidRDefault="009B6F65" w:rsidP="00DB4896">
                    <w:r w:rsidRPr="005F0E80">
                      <w:t xml:space="preserve">Источник: составлено по данным АФН / </w:t>
                    </w:r>
                    <w:r w:rsidRPr="005F0E80">
                      <w:rPr>
                        <w:lang w:val="en-US"/>
                      </w:rPr>
                      <w:t>www</w:t>
                    </w:r>
                    <w:r w:rsidRPr="005F0E80">
                      <w:t>.</w:t>
                    </w:r>
                    <w:r w:rsidRPr="005F0E80">
                      <w:rPr>
                        <w:lang w:val="en-US"/>
                      </w:rPr>
                      <w:t>afn</w:t>
                    </w:r>
                    <w:r w:rsidRPr="005F0E80">
                      <w:t>.</w:t>
                    </w:r>
                    <w:r w:rsidRPr="005F0E80">
                      <w:rPr>
                        <w:lang w:val="en-US"/>
                      </w:rPr>
                      <w:t>kz</w:t>
                    </w:r>
                    <w:r w:rsidRPr="005F0E80">
                      <w:t>/</w:t>
                    </w:r>
                  </w:p>
                </w:txbxContent>
              </v:textbox>
            </v:shape>
          </v:group>
        </w:pict>
      </w: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3"/>
        <w:widowControl/>
        <w:spacing w:line="240" w:lineRule="auto"/>
        <w:ind w:firstLine="284"/>
        <w:rPr>
          <w:rStyle w:val="FontStyle13"/>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r w:rsidRPr="00492AAF">
        <w:rPr>
          <w:rStyle w:val="FontStyle72"/>
          <w:rFonts w:ascii="Times New Roman" w:hAnsi="Times New Roman" w:cs="Times New Roman"/>
          <w:color w:val="000000"/>
          <w:sz w:val="28"/>
        </w:rPr>
        <w:t>На фоне высокого уровня внешней задолженности и дефицита внешнего фондирования, а также низкого прироста депозитной базы БВУ (165,8 млрд. тенге за 2008 год), являющихся основными источниками финансирования, риск ликвидности был существенным.</w:t>
      </w: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r w:rsidRPr="00492AAF">
        <w:rPr>
          <w:rStyle w:val="FontStyle72"/>
          <w:rFonts w:ascii="Times New Roman" w:hAnsi="Times New Roman" w:cs="Times New Roman"/>
          <w:color w:val="000000"/>
          <w:sz w:val="28"/>
        </w:rPr>
        <w:t>При этом, меры поддержки со стороны Национального Банка Р</w:t>
      </w:r>
      <w:r w:rsidRPr="00492AAF">
        <w:rPr>
          <w:rStyle w:val="FontStyle72"/>
          <w:rFonts w:ascii="Times New Roman" w:hAnsi="Times New Roman" w:cs="Times New Roman"/>
          <w:color w:val="000000"/>
          <w:sz w:val="28"/>
          <w:lang w:val="en-US"/>
        </w:rPr>
        <w:t>R</w:t>
      </w:r>
      <w:r w:rsidRPr="00492AAF">
        <w:rPr>
          <w:rStyle w:val="FontStyle72"/>
          <w:rFonts w:ascii="Times New Roman" w:hAnsi="Times New Roman" w:cs="Times New Roman"/>
          <w:color w:val="000000"/>
          <w:sz w:val="28"/>
        </w:rPr>
        <w:t xml:space="preserve">, способствовали нивелированию рисков ликвидности и рефинансированию в условиях нестабильности. Коэффициент ликвидности к4-1 по состоянию на 01.01.2009 года составил 3,135 (минимально допустимое значение к4-1= 1), коэффициент ликвидности к4-2 - 1,821 (минимальная величина к4-2= 0,9) и коэффициент ликвидности к4-3 -1,582 (минимальная величина к4-3= 0,8) (табл. </w:t>
      </w:r>
      <w:r w:rsidRPr="00492AAF">
        <w:rPr>
          <w:rStyle w:val="FontStyle72"/>
          <w:rFonts w:ascii="Times New Roman" w:hAnsi="Times New Roman" w:cs="Times New Roman"/>
          <w:color w:val="000000"/>
          <w:sz w:val="28"/>
          <w:lang w:val="en-US"/>
        </w:rPr>
        <w:t>2.8</w:t>
      </w:r>
      <w:r w:rsidRPr="00492AAF">
        <w:rPr>
          <w:rStyle w:val="FontStyle72"/>
          <w:rFonts w:ascii="Times New Roman" w:hAnsi="Times New Roman" w:cs="Times New Roman"/>
          <w:color w:val="000000"/>
          <w:sz w:val="28"/>
        </w:rPr>
        <w:t>).</w:t>
      </w: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4"/>
        <w:widowControl/>
        <w:spacing w:line="240" w:lineRule="auto"/>
        <w:ind w:firstLine="0"/>
        <w:jc w:val="left"/>
        <w:rPr>
          <w:rStyle w:val="FontStyle83"/>
          <w:rFonts w:ascii="Times New Roman" w:hAnsi="Times New Roman" w:cs="Times New Roman"/>
          <w:color w:val="000000"/>
          <w:sz w:val="24"/>
          <w:szCs w:val="24"/>
        </w:rPr>
      </w:pPr>
      <w:r w:rsidRPr="00492AAF">
        <w:rPr>
          <w:rStyle w:val="FontStyle83"/>
          <w:rFonts w:ascii="Times New Roman" w:hAnsi="Times New Roman" w:cs="Times New Roman"/>
          <w:color w:val="000000"/>
          <w:sz w:val="24"/>
          <w:szCs w:val="24"/>
        </w:rPr>
        <w:lastRenderedPageBreak/>
        <w:t>Таблица 2.8 - Динамика изменения коэффициентов ликвидностей по БВУ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00"/>
        <w:gridCol w:w="1097"/>
        <w:gridCol w:w="1178"/>
        <w:gridCol w:w="1201"/>
        <w:gridCol w:w="1159"/>
        <w:gridCol w:w="1070"/>
        <w:gridCol w:w="1428"/>
      </w:tblGrid>
      <w:tr w:rsidR="00DB4896" w:rsidRPr="00492AAF" w:rsidTr="009B6F65">
        <w:trPr>
          <w:trHeight w:val="601"/>
        </w:trPr>
        <w:tc>
          <w:tcPr>
            <w:tcW w:w="1222" w:type="pct"/>
          </w:tcPr>
          <w:p w:rsidR="00DB4896" w:rsidRPr="00492AAF" w:rsidRDefault="00DB4896" w:rsidP="00D25A40">
            <w:pPr>
              <w:spacing w:after="0"/>
              <w:jc w:val="center"/>
              <w:rPr>
                <w:rFonts w:ascii="Times New Roman" w:hAnsi="Times New Roman" w:cs="Times New Roman"/>
                <w:b/>
                <w:bCs/>
                <w:color w:val="000000"/>
                <w:szCs w:val="10"/>
              </w:rPr>
            </w:pPr>
            <w:r w:rsidRPr="00492AAF">
              <w:rPr>
                <w:rFonts w:ascii="Times New Roman" w:hAnsi="Times New Roman" w:cs="Times New Roman"/>
                <w:b/>
                <w:bCs/>
                <w:color w:val="000000"/>
                <w:szCs w:val="10"/>
              </w:rPr>
              <w:t>Наименование</w:t>
            </w:r>
          </w:p>
          <w:p w:rsidR="00DB4896" w:rsidRPr="00492AAF" w:rsidRDefault="00DB4896" w:rsidP="00D25A40">
            <w:pPr>
              <w:spacing w:after="0"/>
              <w:jc w:val="center"/>
              <w:rPr>
                <w:rFonts w:ascii="Times New Roman" w:hAnsi="Times New Roman" w:cs="Times New Roman"/>
                <w:b/>
                <w:bCs/>
                <w:color w:val="000000"/>
                <w:szCs w:val="10"/>
              </w:rPr>
            </w:pPr>
            <w:r w:rsidRPr="00492AAF">
              <w:rPr>
                <w:rFonts w:ascii="Times New Roman" w:hAnsi="Times New Roman" w:cs="Times New Roman"/>
                <w:b/>
                <w:bCs/>
                <w:color w:val="000000"/>
                <w:szCs w:val="10"/>
              </w:rPr>
              <w:t>показателя</w:t>
            </w:r>
          </w:p>
        </w:tc>
        <w:tc>
          <w:tcPr>
            <w:tcW w:w="584" w:type="pct"/>
          </w:tcPr>
          <w:p w:rsidR="00DB4896" w:rsidRPr="00492AAF" w:rsidRDefault="00DB4896" w:rsidP="00D25A40">
            <w:pPr>
              <w:spacing w:after="0"/>
              <w:jc w:val="center"/>
              <w:rPr>
                <w:rFonts w:ascii="Times New Roman" w:hAnsi="Times New Roman" w:cs="Times New Roman"/>
                <w:b/>
                <w:bCs/>
                <w:color w:val="000000"/>
                <w:szCs w:val="8"/>
                <w:lang w:eastAsia="en-US"/>
              </w:rPr>
            </w:pPr>
            <w:r w:rsidRPr="00492AAF">
              <w:rPr>
                <w:rFonts w:ascii="Times New Roman" w:hAnsi="Times New Roman" w:cs="Times New Roman"/>
                <w:b/>
                <w:bCs/>
                <w:color w:val="000000"/>
                <w:szCs w:val="8"/>
                <w:lang w:eastAsia="en-US"/>
              </w:rPr>
              <w:t>01.08.2008</w:t>
            </w:r>
          </w:p>
        </w:tc>
        <w:tc>
          <w:tcPr>
            <w:tcW w:w="627" w:type="pct"/>
          </w:tcPr>
          <w:p w:rsidR="00DB4896" w:rsidRPr="00492AAF" w:rsidRDefault="00DB4896" w:rsidP="00D25A40">
            <w:pPr>
              <w:spacing w:after="0"/>
              <w:jc w:val="center"/>
              <w:rPr>
                <w:rFonts w:ascii="Times New Roman" w:hAnsi="Times New Roman" w:cs="Times New Roman"/>
                <w:b/>
                <w:bCs/>
                <w:color w:val="000000"/>
                <w:szCs w:val="10"/>
              </w:rPr>
            </w:pPr>
            <w:r w:rsidRPr="00492AAF">
              <w:rPr>
                <w:rFonts w:ascii="Times New Roman" w:hAnsi="Times New Roman" w:cs="Times New Roman"/>
                <w:b/>
                <w:bCs/>
                <w:color w:val="000000"/>
                <w:szCs w:val="10"/>
              </w:rPr>
              <w:t>01.09.2008</w:t>
            </w:r>
          </w:p>
        </w:tc>
        <w:tc>
          <w:tcPr>
            <w:tcW w:w="639" w:type="pct"/>
          </w:tcPr>
          <w:p w:rsidR="00DB4896" w:rsidRPr="00492AAF" w:rsidRDefault="00DB4896" w:rsidP="00D25A40">
            <w:pPr>
              <w:spacing w:after="0"/>
              <w:jc w:val="center"/>
              <w:rPr>
                <w:rFonts w:ascii="Times New Roman" w:hAnsi="Times New Roman" w:cs="Times New Roman"/>
                <w:b/>
                <w:color w:val="000000"/>
              </w:rPr>
            </w:pPr>
            <w:r w:rsidRPr="00492AAF">
              <w:rPr>
                <w:rFonts w:ascii="Times New Roman" w:hAnsi="Times New Roman" w:cs="Times New Roman"/>
                <w:b/>
                <w:color w:val="000000"/>
              </w:rPr>
              <w:t>01.10.2008</w:t>
            </w:r>
          </w:p>
        </w:tc>
        <w:tc>
          <w:tcPr>
            <w:tcW w:w="617" w:type="pct"/>
          </w:tcPr>
          <w:p w:rsidR="00DB4896" w:rsidRPr="00492AAF" w:rsidRDefault="00DB4896" w:rsidP="00D25A40">
            <w:pPr>
              <w:spacing w:after="0"/>
              <w:jc w:val="center"/>
              <w:rPr>
                <w:rFonts w:ascii="Times New Roman" w:hAnsi="Times New Roman" w:cs="Times New Roman"/>
                <w:b/>
                <w:color w:val="000000"/>
                <w:szCs w:val="8"/>
                <w:lang w:eastAsia="en-US"/>
              </w:rPr>
            </w:pPr>
            <w:r w:rsidRPr="00492AAF">
              <w:rPr>
                <w:rFonts w:ascii="Times New Roman" w:hAnsi="Times New Roman" w:cs="Times New Roman"/>
                <w:b/>
                <w:color w:val="000000"/>
                <w:szCs w:val="8"/>
                <w:lang w:eastAsia="en-US"/>
              </w:rPr>
              <w:t>01.11.2008</w:t>
            </w:r>
          </w:p>
        </w:tc>
        <w:tc>
          <w:tcPr>
            <w:tcW w:w="551" w:type="pct"/>
          </w:tcPr>
          <w:p w:rsidR="00DB4896" w:rsidRPr="00492AAF" w:rsidRDefault="00DB4896" w:rsidP="00D25A40">
            <w:pPr>
              <w:spacing w:after="0"/>
              <w:jc w:val="center"/>
              <w:rPr>
                <w:rFonts w:ascii="Times New Roman" w:hAnsi="Times New Roman" w:cs="Times New Roman"/>
                <w:b/>
                <w:color w:val="000000"/>
                <w:szCs w:val="8"/>
              </w:rPr>
            </w:pPr>
            <w:r w:rsidRPr="00492AAF">
              <w:rPr>
                <w:rFonts w:ascii="Times New Roman" w:hAnsi="Times New Roman" w:cs="Times New Roman"/>
                <w:b/>
                <w:color w:val="000000"/>
                <w:szCs w:val="8"/>
              </w:rPr>
              <w:t>01.12.2008</w:t>
            </w:r>
          </w:p>
        </w:tc>
        <w:tc>
          <w:tcPr>
            <w:tcW w:w="759" w:type="pct"/>
          </w:tcPr>
          <w:p w:rsidR="00DB4896" w:rsidRPr="00492AAF" w:rsidRDefault="00DB4896" w:rsidP="00D25A40">
            <w:pPr>
              <w:spacing w:after="0"/>
              <w:jc w:val="center"/>
              <w:rPr>
                <w:rFonts w:ascii="Times New Roman" w:hAnsi="Times New Roman" w:cs="Times New Roman"/>
                <w:b/>
                <w:color w:val="000000"/>
                <w:szCs w:val="8"/>
              </w:rPr>
            </w:pPr>
            <w:r w:rsidRPr="00492AAF">
              <w:rPr>
                <w:rFonts w:ascii="Times New Roman" w:hAnsi="Times New Roman" w:cs="Times New Roman"/>
                <w:b/>
                <w:color w:val="000000"/>
                <w:szCs w:val="8"/>
              </w:rPr>
              <w:t>01.01.2009</w:t>
            </w:r>
          </w:p>
        </w:tc>
      </w:tr>
      <w:tr w:rsidR="00DB4896" w:rsidRPr="00492AAF" w:rsidTr="009B6F65">
        <w:trPr>
          <w:trHeight w:val="553"/>
        </w:trPr>
        <w:tc>
          <w:tcPr>
            <w:tcW w:w="1222" w:type="pct"/>
          </w:tcPr>
          <w:p w:rsidR="00DB4896" w:rsidRPr="00492AAF" w:rsidRDefault="00DB4896" w:rsidP="00D25A40">
            <w:pPr>
              <w:spacing w:after="0"/>
              <w:rPr>
                <w:rFonts w:ascii="Times New Roman" w:hAnsi="Times New Roman" w:cs="Times New Roman"/>
                <w:color w:val="000000"/>
                <w:szCs w:val="10"/>
              </w:rPr>
            </w:pPr>
            <w:r w:rsidRPr="00492AAF">
              <w:rPr>
                <w:rFonts w:ascii="Times New Roman" w:hAnsi="Times New Roman" w:cs="Times New Roman"/>
                <w:color w:val="000000"/>
                <w:szCs w:val="10"/>
              </w:rPr>
              <w:t xml:space="preserve">Срочная ликвидность </w:t>
            </w:r>
            <w:r w:rsidRPr="00492AAF">
              <w:rPr>
                <w:rFonts w:ascii="Times New Roman" w:hAnsi="Times New Roman" w:cs="Times New Roman"/>
                <w:color w:val="000000"/>
                <w:szCs w:val="10"/>
                <w:lang w:val="en-US"/>
              </w:rPr>
              <w:t>k</w:t>
            </w:r>
            <w:r w:rsidRPr="00492AAF">
              <w:rPr>
                <w:rFonts w:ascii="Times New Roman" w:hAnsi="Times New Roman" w:cs="Times New Roman"/>
                <w:color w:val="000000"/>
                <w:szCs w:val="10"/>
              </w:rPr>
              <w:t>4-</w:t>
            </w:r>
            <w:r w:rsidRPr="00492AAF">
              <w:rPr>
                <w:rFonts w:ascii="Times New Roman" w:hAnsi="Times New Roman" w:cs="Times New Roman"/>
                <w:color w:val="000000"/>
                <w:szCs w:val="10"/>
                <w:lang w:val="en-US"/>
              </w:rPr>
              <w:t>l</w:t>
            </w:r>
            <w:r w:rsidRPr="00492AAF">
              <w:rPr>
                <w:rFonts w:ascii="Times New Roman" w:hAnsi="Times New Roman" w:cs="Times New Roman"/>
                <w:color w:val="000000"/>
                <w:szCs w:val="10"/>
              </w:rPr>
              <w:t xml:space="preserve"> (</w:t>
            </w:r>
            <w:r w:rsidRPr="00492AAF">
              <w:rPr>
                <w:rFonts w:ascii="Times New Roman" w:hAnsi="Times New Roman" w:cs="Times New Roman"/>
                <w:color w:val="000000"/>
                <w:szCs w:val="10"/>
                <w:lang w:val="en-US"/>
              </w:rPr>
              <w:t>min</w:t>
            </w:r>
            <w:r w:rsidRPr="00492AAF">
              <w:rPr>
                <w:rFonts w:ascii="Times New Roman" w:hAnsi="Times New Roman" w:cs="Times New Roman"/>
                <w:color w:val="000000"/>
                <w:szCs w:val="10"/>
              </w:rPr>
              <w:t xml:space="preserve"> значение 1)</w:t>
            </w:r>
          </w:p>
        </w:tc>
        <w:tc>
          <w:tcPr>
            <w:tcW w:w="584" w:type="pct"/>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szCs w:val="10"/>
              </w:rPr>
              <w:t>4,371</w:t>
            </w:r>
          </w:p>
        </w:tc>
        <w:tc>
          <w:tcPr>
            <w:tcW w:w="627" w:type="pct"/>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szCs w:val="10"/>
              </w:rPr>
              <w:t>4,501</w:t>
            </w:r>
          </w:p>
        </w:tc>
        <w:tc>
          <w:tcPr>
            <w:tcW w:w="639" w:type="pct"/>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szCs w:val="10"/>
              </w:rPr>
              <w:t>4,721</w:t>
            </w:r>
          </w:p>
        </w:tc>
        <w:tc>
          <w:tcPr>
            <w:tcW w:w="617" w:type="pct"/>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szCs w:val="10"/>
              </w:rPr>
              <w:t>4,948</w:t>
            </w:r>
          </w:p>
        </w:tc>
        <w:tc>
          <w:tcPr>
            <w:tcW w:w="551" w:type="pct"/>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szCs w:val="10"/>
              </w:rPr>
              <w:t>4,152</w:t>
            </w:r>
          </w:p>
        </w:tc>
        <w:tc>
          <w:tcPr>
            <w:tcW w:w="759" w:type="pct"/>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szCs w:val="10"/>
              </w:rPr>
              <w:t>3,135</w:t>
            </w:r>
          </w:p>
        </w:tc>
      </w:tr>
      <w:tr w:rsidR="00DB4896" w:rsidRPr="00492AAF" w:rsidTr="009B6F65">
        <w:trPr>
          <w:trHeight w:val="547"/>
        </w:trPr>
        <w:tc>
          <w:tcPr>
            <w:tcW w:w="1222" w:type="pct"/>
          </w:tcPr>
          <w:p w:rsidR="00DB4896" w:rsidRPr="00492AAF" w:rsidRDefault="00DB4896" w:rsidP="00D25A40">
            <w:pPr>
              <w:spacing w:after="0"/>
              <w:rPr>
                <w:rFonts w:ascii="Times New Roman" w:hAnsi="Times New Roman" w:cs="Times New Roman"/>
                <w:color w:val="000000"/>
                <w:szCs w:val="10"/>
              </w:rPr>
            </w:pPr>
            <w:r w:rsidRPr="00492AAF">
              <w:rPr>
                <w:rFonts w:ascii="Times New Roman" w:hAnsi="Times New Roman" w:cs="Times New Roman"/>
                <w:color w:val="000000"/>
                <w:szCs w:val="10"/>
              </w:rPr>
              <w:t xml:space="preserve">Срочная ликвидность </w:t>
            </w:r>
            <w:r w:rsidRPr="00492AAF">
              <w:rPr>
                <w:rFonts w:ascii="Times New Roman" w:hAnsi="Times New Roman" w:cs="Times New Roman"/>
                <w:color w:val="000000"/>
                <w:szCs w:val="10"/>
                <w:lang w:val="en-US"/>
              </w:rPr>
              <w:t>k</w:t>
            </w:r>
            <w:r w:rsidRPr="00492AAF">
              <w:rPr>
                <w:rFonts w:ascii="Times New Roman" w:hAnsi="Times New Roman" w:cs="Times New Roman"/>
                <w:color w:val="000000"/>
                <w:szCs w:val="10"/>
              </w:rPr>
              <w:t>4-2 (</w:t>
            </w:r>
            <w:r w:rsidRPr="00492AAF">
              <w:rPr>
                <w:rFonts w:ascii="Times New Roman" w:hAnsi="Times New Roman" w:cs="Times New Roman"/>
                <w:color w:val="000000"/>
                <w:szCs w:val="10"/>
                <w:lang w:val="en-US"/>
              </w:rPr>
              <w:t>min</w:t>
            </w:r>
            <w:r w:rsidRPr="00492AAF">
              <w:rPr>
                <w:rFonts w:ascii="Times New Roman" w:hAnsi="Times New Roman" w:cs="Times New Roman"/>
                <w:color w:val="000000"/>
                <w:szCs w:val="10"/>
              </w:rPr>
              <w:t xml:space="preserve"> значение 0,9)</w:t>
            </w:r>
          </w:p>
        </w:tc>
        <w:tc>
          <w:tcPr>
            <w:tcW w:w="584" w:type="pct"/>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szCs w:val="10"/>
              </w:rPr>
              <w:t>3,146</w:t>
            </w:r>
          </w:p>
        </w:tc>
        <w:tc>
          <w:tcPr>
            <w:tcW w:w="627" w:type="pct"/>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szCs w:val="10"/>
              </w:rPr>
              <w:t>2,713</w:t>
            </w:r>
          </w:p>
        </w:tc>
        <w:tc>
          <w:tcPr>
            <w:tcW w:w="639" w:type="pct"/>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szCs w:val="10"/>
              </w:rPr>
              <w:t>3,573</w:t>
            </w:r>
          </w:p>
        </w:tc>
        <w:tc>
          <w:tcPr>
            <w:tcW w:w="617" w:type="pct"/>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szCs w:val="10"/>
              </w:rPr>
              <w:t>3,154</w:t>
            </w:r>
          </w:p>
        </w:tc>
        <w:tc>
          <w:tcPr>
            <w:tcW w:w="551" w:type="pct"/>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szCs w:val="10"/>
              </w:rPr>
              <w:t>2,049</w:t>
            </w:r>
          </w:p>
        </w:tc>
        <w:tc>
          <w:tcPr>
            <w:tcW w:w="759" w:type="pct"/>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szCs w:val="10"/>
              </w:rPr>
              <w:t>1,821</w:t>
            </w:r>
          </w:p>
        </w:tc>
      </w:tr>
      <w:tr w:rsidR="00DB4896" w:rsidRPr="00492AAF" w:rsidTr="009B6F65">
        <w:trPr>
          <w:trHeight w:val="555"/>
        </w:trPr>
        <w:tc>
          <w:tcPr>
            <w:tcW w:w="1222" w:type="pct"/>
          </w:tcPr>
          <w:p w:rsidR="00DB4896" w:rsidRPr="00492AAF" w:rsidRDefault="00DB4896" w:rsidP="00D25A40">
            <w:pPr>
              <w:spacing w:after="0"/>
              <w:rPr>
                <w:rFonts w:ascii="Times New Roman" w:hAnsi="Times New Roman" w:cs="Times New Roman"/>
                <w:color w:val="000000"/>
                <w:szCs w:val="10"/>
              </w:rPr>
            </w:pPr>
            <w:r w:rsidRPr="00492AAF">
              <w:rPr>
                <w:rFonts w:ascii="Times New Roman" w:hAnsi="Times New Roman" w:cs="Times New Roman"/>
                <w:color w:val="000000"/>
                <w:szCs w:val="10"/>
              </w:rPr>
              <w:t>Срочная ликвидность к4-3 (</w:t>
            </w:r>
            <w:r w:rsidRPr="00492AAF">
              <w:rPr>
                <w:rFonts w:ascii="Times New Roman" w:hAnsi="Times New Roman" w:cs="Times New Roman"/>
                <w:color w:val="000000"/>
                <w:szCs w:val="10"/>
                <w:lang w:val="en-US"/>
              </w:rPr>
              <w:t>min</w:t>
            </w:r>
            <w:r w:rsidRPr="00492AAF">
              <w:rPr>
                <w:rFonts w:ascii="Times New Roman" w:hAnsi="Times New Roman" w:cs="Times New Roman"/>
                <w:color w:val="000000"/>
                <w:szCs w:val="10"/>
              </w:rPr>
              <w:t xml:space="preserve"> значение 0,8)</w:t>
            </w:r>
          </w:p>
        </w:tc>
        <w:tc>
          <w:tcPr>
            <w:tcW w:w="584" w:type="pct"/>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szCs w:val="10"/>
              </w:rPr>
              <w:t>2,004</w:t>
            </w:r>
          </w:p>
        </w:tc>
        <w:tc>
          <w:tcPr>
            <w:tcW w:w="627" w:type="pct"/>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szCs w:val="10"/>
              </w:rPr>
              <w:t>2,014</w:t>
            </w:r>
          </w:p>
        </w:tc>
        <w:tc>
          <w:tcPr>
            <w:tcW w:w="639" w:type="pct"/>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szCs w:val="10"/>
              </w:rPr>
              <w:t>2,103</w:t>
            </w:r>
          </w:p>
        </w:tc>
        <w:tc>
          <w:tcPr>
            <w:tcW w:w="617" w:type="pct"/>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szCs w:val="10"/>
              </w:rPr>
              <w:t>1,609</w:t>
            </w:r>
          </w:p>
        </w:tc>
        <w:tc>
          <w:tcPr>
            <w:tcW w:w="551" w:type="pct"/>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szCs w:val="10"/>
              </w:rPr>
              <w:t>1,507</w:t>
            </w:r>
          </w:p>
        </w:tc>
        <w:tc>
          <w:tcPr>
            <w:tcW w:w="759" w:type="pct"/>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szCs w:val="10"/>
              </w:rPr>
              <w:t>1,582</w:t>
            </w:r>
          </w:p>
        </w:tc>
      </w:tr>
    </w:tbl>
    <w:p w:rsidR="00DB4896" w:rsidRPr="00492AAF" w:rsidRDefault="00DB4896" w:rsidP="00D25A40">
      <w:pPr>
        <w:pStyle w:val="Style3"/>
        <w:widowControl/>
        <w:spacing w:line="240" w:lineRule="auto"/>
        <w:ind w:firstLine="0"/>
        <w:rPr>
          <w:rStyle w:val="FontStyle13"/>
          <w:color w:val="000000"/>
          <w:sz w:val="20"/>
          <w:szCs w:val="20"/>
          <w:lang w:val="en-US"/>
        </w:rPr>
      </w:pPr>
      <w:r w:rsidRPr="00492AAF">
        <w:rPr>
          <w:rStyle w:val="FontStyle13"/>
          <w:color w:val="000000"/>
          <w:sz w:val="20"/>
          <w:szCs w:val="20"/>
        </w:rPr>
        <w:t xml:space="preserve">Источник: </w:t>
      </w:r>
      <w:r w:rsidRPr="00492AAF">
        <w:rPr>
          <w:rStyle w:val="FontStyle13"/>
          <w:color w:val="000000"/>
          <w:sz w:val="20"/>
          <w:szCs w:val="20"/>
          <w:lang w:val="en-US"/>
        </w:rPr>
        <w:t>www.afn.kz.</w:t>
      </w:r>
    </w:p>
    <w:p w:rsidR="00DB4896" w:rsidRPr="00492AAF" w:rsidRDefault="00DB4896" w:rsidP="00D25A40">
      <w:pPr>
        <w:pStyle w:val="Style32"/>
        <w:widowControl/>
        <w:spacing w:line="240" w:lineRule="auto"/>
        <w:ind w:firstLine="284"/>
        <w:jc w:val="both"/>
        <w:rPr>
          <w:rStyle w:val="FontStyle51"/>
          <w:color w:val="000000"/>
          <w:sz w:val="28"/>
          <w:szCs w:val="28"/>
        </w:rPr>
      </w:pPr>
    </w:p>
    <w:p w:rsidR="00DB4896" w:rsidRPr="00492AAF" w:rsidRDefault="00DB4896" w:rsidP="00D25A40">
      <w:pPr>
        <w:pStyle w:val="Style32"/>
        <w:widowControl/>
        <w:spacing w:line="240" w:lineRule="auto"/>
        <w:ind w:firstLine="284"/>
        <w:jc w:val="both"/>
        <w:rPr>
          <w:rStyle w:val="FontStyle51"/>
          <w:color w:val="000000"/>
          <w:sz w:val="28"/>
          <w:szCs w:val="28"/>
        </w:rPr>
      </w:pPr>
      <w:r w:rsidRPr="00492AAF">
        <w:rPr>
          <w:rStyle w:val="FontStyle51"/>
          <w:color w:val="000000"/>
          <w:sz w:val="28"/>
          <w:szCs w:val="28"/>
        </w:rPr>
        <w:t>С 1 июля 2008 года вступили в силу поправки в части ликвидности, направленные на регулирование срочной и валютной срочной ликвидности до 7, 30 и 90 дней. По состоянию на 1 июня 2009 года, с учетом предусмотренных изменений в расчет ликвидности, нарушений коэффициентов срочной ликвидности до 7, 30 и 90 дней не отмечено. При этом, в целом по банковской системе на 1 июня 2009 года:</w:t>
      </w:r>
    </w:p>
    <w:p w:rsidR="00DB4896" w:rsidRPr="00492AAF" w:rsidRDefault="00DB4896" w:rsidP="00D25A40">
      <w:pPr>
        <w:pStyle w:val="Style8"/>
        <w:widowControl/>
        <w:spacing w:line="240" w:lineRule="auto"/>
        <w:ind w:firstLine="284"/>
        <w:rPr>
          <w:rStyle w:val="FontStyle51"/>
          <w:color w:val="000000"/>
          <w:sz w:val="28"/>
          <w:szCs w:val="28"/>
        </w:rPr>
      </w:pPr>
      <w:r w:rsidRPr="00492AAF">
        <w:rPr>
          <w:rStyle w:val="FontStyle51"/>
          <w:color w:val="000000"/>
          <w:sz w:val="28"/>
          <w:szCs w:val="28"/>
        </w:rPr>
        <w:t>-коэффициент срочной ликвидности до 7 дней (к.4-1) составил 5,3 при нормативе 1, коэффициент срочной ликвидности до 30 дней (к4-2) - 2,8 при нормативе 0,9, коэффициент срочной ликвидности до 90 дней (к4-3) - 2,1 при нормативе 0,8 (табл. 2.9).</w:t>
      </w:r>
    </w:p>
    <w:p w:rsidR="00DB4896" w:rsidRPr="00492AAF" w:rsidRDefault="00DB4896" w:rsidP="00D25A40">
      <w:pPr>
        <w:pStyle w:val="Style8"/>
        <w:widowControl/>
        <w:spacing w:line="240" w:lineRule="auto"/>
        <w:ind w:firstLine="284"/>
        <w:rPr>
          <w:rStyle w:val="FontStyle51"/>
          <w:color w:val="000000"/>
          <w:sz w:val="28"/>
          <w:szCs w:val="28"/>
        </w:rPr>
      </w:pPr>
    </w:p>
    <w:p w:rsidR="00DB4896" w:rsidRPr="00492AAF" w:rsidRDefault="00DB4896" w:rsidP="00D25A40">
      <w:pPr>
        <w:spacing w:after="0"/>
        <w:jc w:val="both"/>
        <w:rPr>
          <w:rFonts w:ascii="Times New Roman" w:hAnsi="Times New Roman" w:cs="Times New Roman"/>
          <w:b/>
          <w:color w:val="000000"/>
          <w:sz w:val="24"/>
          <w:szCs w:val="24"/>
        </w:rPr>
      </w:pPr>
      <w:r w:rsidRPr="00492AAF">
        <w:rPr>
          <w:rFonts w:ascii="Times New Roman" w:hAnsi="Times New Roman" w:cs="Times New Roman"/>
          <w:b/>
          <w:color w:val="000000"/>
          <w:sz w:val="24"/>
          <w:szCs w:val="24"/>
        </w:rPr>
        <w:t>Таблица 2.9 – Динамика коэффициентов ликвидности банковской системы в 2009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89"/>
        <w:gridCol w:w="891"/>
        <w:gridCol w:w="891"/>
        <w:gridCol w:w="891"/>
        <w:gridCol w:w="891"/>
        <w:gridCol w:w="890"/>
        <w:gridCol w:w="890"/>
      </w:tblGrid>
      <w:tr w:rsidR="00DB4896" w:rsidRPr="00492AAF" w:rsidTr="009B6F65">
        <w:tc>
          <w:tcPr>
            <w:tcW w:w="2167" w:type="pct"/>
            <w:vAlign w:val="center"/>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Наименование показателя</w:t>
            </w:r>
          </w:p>
        </w:tc>
        <w:tc>
          <w:tcPr>
            <w:tcW w:w="472" w:type="pct"/>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1.01.09</w:t>
            </w:r>
          </w:p>
        </w:tc>
        <w:tc>
          <w:tcPr>
            <w:tcW w:w="472" w:type="pct"/>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1.02.09</w:t>
            </w:r>
          </w:p>
        </w:tc>
        <w:tc>
          <w:tcPr>
            <w:tcW w:w="472" w:type="pct"/>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1.03.09</w:t>
            </w:r>
          </w:p>
        </w:tc>
        <w:tc>
          <w:tcPr>
            <w:tcW w:w="472" w:type="pct"/>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1.04.09</w:t>
            </w:r>
          </w:p>
        </w:tc>
        <w:tc>
          <w:tcPr>
            <w:tcW w:w="472" w:type="pct"/>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1.05.09</w:t>
            </w:r>
          </w:p>
        </w:tc>
        <w:tc>
          <w:tcPr>
            <w:tcW w:w="472" w:type="pct"/>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1.06.09</w:t>
            </w:r>
          </w:p>
        </w:tc>
      </w:tr>
      <w:tr w:rsidR="00DB4896" w:rsidRPr="00492AAF" w:rsidTr="009B6F65">
        <w:trPr>
          <w:trHeight w:val="248"/>
        </w:trPr>
        <w:tc>
          <w:tcPr>
            <w:tcW w:w="2167" w:type="pct"/>
          </w:tcPr>
          <w:p w:rsidR="00DB4896" w:rsidRPr="00492AAF" w:rsidRDefault="00DB4896" w:rsidP="00D25A40">
            <w:pPr>
              <w:pStyle w:val="Style3"/>
              <w:spacing w:line="240" w:lineRule="auto"/>
              <w:ind w:firstLine="0"/>
              <w:rPr>
                <w:rStyle w:val="FontStyle50"/>
                <w:color w:val="000000"/>
                <w:sz w:val="20"/>
              </w:rPr>
            </w:pPr>
            <w:r w:rsidRPr="00492AAF">
              <w:rPr>
                <w:rStyle w:val="FontStyle50"/>
                <w:color w:val="000000"/>
                <w:sz w:val="20"/>
              </w:rPr>
              <w:t>Коэффициент текущей ликвидности к 4</w:t>
            </w:r>
          </w:p>
        </w:tc>
        <w:tc>
          <w:tcPr>
            <w:tcW w:w="472" w:type="pct"/>
          </w:tcPr>
          <w:p w:rsidR="00DB4896" w:rsidRPr="00492AAF" w:rsidRDefault="00DB4896" w:rsidP="00D25A40">
            <w:pPr>
              <w:pStyle w:val="Style33"/>
              <w:jc w:val="right"/>
              <w:rPr>
                <w:color w:val="000000"/>
                <w:sz w:val="20"/>
              </w:rPr>
            </w:pPr>
            <w:r w:rsidRPr="00492AAF">
              <w:rPr>
                <w:rStyle w:val="FontStyle65"/>
                <w:rFonts w:ascii="Times New Roman" w:hAnsi="Times New Roman" w:cs="Times New Roman"/>
                <w:b w:val="0"/>
                <w:color w:val="000000"/>
              </w:rPr>
              <w:t>-</w:t>
            </w:r>
          </w:p>
        </w:tc>
        <w:tc>
          <w:tcPr>
            <w:tcW w:w="472" w:type="pct"/>
          </w:tcPr>
          <w:p w:rsidR="00DB4896" w:rsidRPr="00492AAF" w:rsidRDefault="00DB4896" w:rsidP="00D25A40">
            <w:pPr>
              <w:pStyle w:val="Style4"/>
              <w:widowControl/>
              <w:spacing w:line="240" w:lineRule="auto"/>
              <w:jc w:val="right"/>
              <w:rPr>
                <w:rFonts w:ascii="Times New Roman" w:hAnsi="Times New Roman"/>
                <w:color w:val="000000"/>
                <w:sz w:val="20"/>
              </w:rPr>
            </w:pPr>
          </w:p>
        </w:tc>
        <w:tc>
          <w:tcPr>
            <w:tcW w:w="472" w:type="pct"/>
          </w:tcPr>
          <w:p w:rsidR="00DB4896" w:rsidRPr="00492AAF" w:rsidRDefault="00DB4896" w:rsidP="00D25A40">
            <w:pPr>
              <w:pStyle w:val="Style34"/>
              <w:jc w:val="right"/>
              <w:rPr>
                <w:color w:val="000000"/>
                <w:sz w:val="20"/>
              </w:rPr>
            </w:pPr>
            <w:r w:rsidRPr="00492AAF">
              <w:rPr>
                <w:rStyle w:val="FontStyle66"/>
                <w:color w:val="000000"/>
                <w:sz w:val="20"/>
              </w:rPr>
              <w:t>-</w:t>
            </w:r>
          </w:p>
        </w:tc>
        <w:tc>
          <w:tcPr>
            <w:tcW w:w="472" w:type="pct"/>
          </w:tcPr>
          <w:p w:rsidR="00DB4896" w:rsidRPr="00492AAF" w:rsidRDefault="00DB4896" w:rsidP="00D25A40">
            <w:pPr>
              <w:pStyle w:val="Style33"/>
              <w:jc w:val="right"/>
              <w:rPr>
                <w:color w:val="000000"/>
                <w:sz w:val="20"/>
              </w:rPr>
            </w:pPr>
            <w:r w:rsidRPr="00492AAF">
              <w:rPr>
                <w:rStyle w:val="FontStyle65"/>
                <w:rFonts w:ascii="Times New Roman" w:hAnsi="Times New Roman" w:cs="Times New Roman"/>
                <w:b w:val="0"/>
                <w:color w:val="000000"/>
              </w:rPr>
              <w:t>-</w:t>
            </w:r>
          </w:p>
        </w:tc>
        <w:tc>
          <w:tcPr>
            <w:tcW w:w="472" w:type="pct"/>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1,4</w:t>
            </w:r>
          </w:p>
        </w:tc>
        <w:tc>
          <w:tcPr>
            <w:tcW w:w="472" w:type="pct"/>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1,3</w:t>
            </w:r>
          </w:p>
        </w:tc>
      </w:tr>
      <w:tr w:rsidR="00DB4896" w:rsidRPr="00492AAF" w:rsidTr="009B6F65">
        <w:trPr>
          <w:trHeight w:val="421"/>
        </w:trPr>
        <w:tc>
          <w:tcPr>
            <w:tcW w:w="2167"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Коэффициент срочной ликвидности к4-1</w:t>
            </w:r>
          </w:p>
          <w:p w:rsidR="00DB4896" w:rsidRPr="00492AAF" w:rsidRDefault="00DB4896" w:rsidP="00D25A40">
            <w:pPr>
              <w:pStyle w:val="Style3"/>
              <w:spacing w:line="240" w:lineRule="auto"/>
              <w:ind w:firstLine="0"/>
              <w:rPr>
                <w:rStyle w:val="FontStyle50"/>
                <w:color w:val="000000"/>
                <w:sz w:val="20"/>
              </w:rPr>
            </w:pPr>
            <w:r w:rsidRPr="00492AAF">
              <w:rPr>
                <w:rStyle w:val="FontStyle50"/>
                <w:color w:val="000000"/>
                <w:sz w:val="20"/>
                <w:lang w:eastAsia="en-US"/>
              </w:rPr>
              <w:t>(</w:t>
            </w:r>
            <w:r w:rsidRPr="00492AAF">
              <w:rPr>
                <w:rStyle w:val="FontStyle50"/>
                <w:color w:val="000000"/>
                <w:sz w:val="20"/>
                <w:lang w:val="en-US" w:eastAsia="en-US"/>
              </w:rPr>
              <w:t>min</w:t>
            </w:r>
            <w:r w:rsidRPr="00492AAF">
              <w:rPr>
                <w:rStyle w:val="FontStyle50"/>
                <w:color w:val="000000"/>
                <w:sz w:val="20"/>
                <w:lang w:eastAsia="en-US"/>
              </w:rPr>
              <w:t xml:space="preserve"> значение 1)</w:t>
            </w:r>
          </w:p>
        </w:tc>
        <w:tc>
          <w:tcPr>
            <w:tcW w:w="472" w:type="pct"/>
          </w:tcPr>
          <w:p w:rsidR="00DB4896" w:rsidRPr="00492AAF" w:rsidRDefault="00DB4896" w:rsidP="00D25A40">
            <w:pPr>
              <w:pStyle w:val="Style37"/>
              <w:jc w:val="right"/>
              <w:rPr>
                <w:color w:val="000000"/>
                <w:sz w:val="20"/>
              </w:rPr>
            </w:pPr>
            <w:r w:rsidRPr="00492AAF">
              <w:rPr>
                <w:color w:val="000000"/>
                <w:sz w:val="20"/>
              </w:rPr>
              <w:t>3,1</w:t>
            </w:r>
          </w:p>
        </w:tc>
        <w:tc>
          <w:tcPr>
            <w:tcW w:w="472" w:type="pct"/>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2,9</w:t>
            </w:r>
          </w:p>
        </w:tc>
        <w:tc>
          <w:tcPr>
            <w:tcW w:w="472" w:type="pct"/>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4,2</w:t>
            </w:r>
          </w:p>
        </w:tc>
        <w:tc>
          <w:tcPr>
            <w:tcW w:w="472" w:type="pct"/>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5,0</w:t>
            </w:r>
          </w:p>
        </w:tc>
        <w:tc>
          <w:tcPr>
            <w:tcW w:w="472" w:type="pct"/>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6,0</w:t>
            </w:r>
          </w:p>
        </w:tc>
        <w:tc>
          <w:tcPr>
            <w:tcW w:w="472" w:type="pct"/>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5,3</w:t>
            </w:r>
          </w:p>
        </w:tc>
      </w:tr>
      <w:tr w:rsidR="00DB4896" w:rsidRPr="00492AAF" w:rsidTr="009B6F65">
        <w:trPr>
          <w:trHeight w:val="415"/>
        </w:trPr>
        <w:tc>
          <w:tcPr>
            <w:tcW w:w="2167" w:type="pct"/>
          </w:tcPr>
          <w:p w:rsidR="00DB4896" w:rsidRPr="00492AAF" w:rsidRDefault="00DB4896" w:rsidP="00D25A40">
            <w:pPr>
              <w:pStyle w:val="Style3"/>
              <w:spacing w:line="240" w:lineRule="auto"/>
              <w:ind w:firstLine="0"/>
              <w:rPr>
                <w:rStyle w:val="FontStyle50"/>
                <w:color w:val="000000"/>
                <w:sz w:val="20"/>
              </w:rPr>
            </w:pPr>
            <w:r w:rsidRPr="00492AAF">
              <w:rPr>
                <w:rStyle w:val="FontStyle50"/>
                <w:color w:val="000000"/>
                <w:sz w:val="20"/>
              </w:rPr>
              <w:t>Коэффициент срочной ликвидности</w:t>
            </w:r>
          </w:p>
          <w:p w:rsidR="00DB4896" w:rsidRPr="00492AAF" w:rsidRDefault="00DB4896" w:rsidP="00D25A40">
            <w:pPr>
              <w:pStyle w:val="Style3"/>
              <w:spacing w:line="240" w:lineRule="auto"/>
              <w:ind w:firstLine="0"/>
              <w:rPr>
                <w:rStyle w:val="FontStyle50"/>
                <w:color w:val="000000"/>
                <w:sz w:val="20"/>
              </w:rPr>
            </w:pPr>
            <w:r w:rsidRPr="00492AAF">
              <w:rPr>
                <w:rStyle w:val="FontStyle50"/>
                <w:color w:val="000000"/>
                <w:sz w:val="20"/>
              </w:rPr>
              <w:t xml:space="preserve">к.4-2 </w:t>
            </w:r>
            <w:r w:rsidRPr="00492AAF">
              <w:rPr>
                <w:rStyle w:val="FontStyle50"/>
                <w:color w:val="000000"/>
                <w:sz w:val="20"/>
                <w:lang w:eastAsia="en-US"/>
              </w:rPr>
              <w:t>(</w:t>
            </w:r>
            <w:r w:rsidRPr="00492AAF">
              <w:rPr>
                <w:rStyle w:val="FontStyle50"/>
                <w:color w:val="000000"/>
                <w:sz w:val="20"/>
                <w:lang w:val="en-US" w:eastAsia="en-US"/>
              </w:rPr>
              <w:t>min</w:t>
            </w:r>
            <w:r w:rsidRPr="00492AAF">
              <w:rPr>
                <w:rStyle w:val="FontStyle50"/>
                <w:color w:val="000000"/>
                <w:sz w:val="20"/>
                <w:lang w:eastAsia="en-US"/>
              </w:rPr>
              <w:t xml:space="preserve"> значение 0,9)</w:t>
            </w:r>
          </w:p>
        </w:tc>
        <w:tc>
          <w:tcPr>
            <w:tcW w:w="472" w:type="pct"/>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1,8</w:t>
            </w:r>
          </w:p>
        </w:tc>
        <w:tc>
          <w:tcPr>
            <w:tcW w:w="472" w:type="pct"/>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2,2</w:t>
            </w:r>
          </w:p>
        </w:tc>
        <w:tc>
          <w:tcPr>
            <w:tcW w:w="472" w:type="pct"/>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3,1</w:t>
            </w:r>
          </w:p>
        </w:tc>
        <w:tc>
          <w:tcPr>
            <w:tcW w:w="472" w:type="pct"/>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2,8</w:t>
            </w:r>
          </w:p>
        </w:tc>
        <w:tc>
          <w:tcPr>
            <w:tcW w:w="472" w:type="pct"/>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3,3</w:t>
            </w:r>
          </w:p>
        </w:tc>
        <w:tc>
          <w:tcPr>
            <w:tcW w:w="472" w:type="pct"/>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2,8</w:t>
            </w:r>
          </w:p>
        </w:tc>
      </w:tr>
      <w:tr w:rsidR="00DB4896" w:rsidRPr="00492AAF" w:rsidTr="009B6F65">
        <w:trPr>
          <w:trHeight w:val="491"/>
        </w:trPr>
        <w:tc>
          <w:tcPr>
            <w:tcW w:w="2167"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Коэффициент срочной ликвидности к4-3</w:t>
            </w:r>
          </w:p>
          <w:p w:rsidR="00DB4896" w:rsidRPr="00492AAF" w:rsidRDefault="00DB4896" w:rsidP="00D25A40">
            <w:pPr>
              <w:pStyle w:val="Style3"/>
              <w:spacing w:line="240" w:lineRule="auto"/>
              <w:ind w:firstLine="0"/>
              <w:rPr>
                <w:rStyle w:val="FontStyle50"/>
                <w:color w:val="000000"/>
                <w:sz w:val="20"/>
              </w:rPr>
            </w:pPr>
            <w:r w:rsidRPr="00492AAF">
              <w:rPr>
                <w:rStyle w:val="FontStyle50"/>
                <w:color w:val="000000"/>
                <w:sz w:val="20"/>
                <w:lang w:eastAsia="en-US"/>
              </w:rPr>
              <w:t>(</w:t>
            </w:r>
            <w:r w:rsidRPr="00492AAF">
              <w:rPr>
                <w:rStyle w:val="FontStyle50"/>
                <w:color w:val="000000"/>
                <w:sz w:val="20"/>
                <w:lang w:val="en-US" w:eastAsia="en-US"/>
              </w:rPr>
              <w:t>min</w:t>
            </w:r>
            <w:r w:rsidRPr="00492AAF">
              <w:rPr>
                <w:rStyle w:val="FontStyle50"/>
                <w:color w:val="000000"/>
                <w:sz w:val="20"/>
                <w:lang w:eastAsia="en-US"/>
              </w:rPr>
              <w:t xml:space="preserve"> значение 0,8)</w:t>
            </w:r>
          </w:p>
        </w:tc>
        <w:tc>
          <w:tcPr>
            <w:tcW w:w="472" w:type="pct"/>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1,6</w:t>
            </w:r>
          </w:p>
        </w:tc>
        <w:tc>
          <w:tcPr>
            <w:tcW w:w="472" w:type="pct"/>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1,6</w:t>
            </w:r>
          </w:p>
        </w:tc>
        <w:tc>
          <w:tcPr>
            <w:tcW w:w="472" w:type="pct"/>
          </w:tcPr>
          <w:p w:rsidR="00DB4896" w:rsidRPr="00492AAF" w:rsidRDefault="00DB4896" w:rsidP="00D25A40">
            <w:pPr>
              <w:pStyle w:val="Style35"/>
              <w:jc w:val="right"/>
              <w:rPr>
                <w:color w:val="000000"/>
                <w:sz w:val="20"/>
              </w:rPr>
            </w:pPr>
            <w:r w:rsidRPr="00492AAF">
              <w:rPr>
                <w:rStyle w:val="FontStyle50"/>
                <w:color w:val="000000"/>
                <w:sz w:val="20"/>
              </w:rPr>
              <w:t>1,9</w:t>
            </w:r>
          </w:p>
        </w:tc>
        <w:tc>
          <w:tcPr>
            <w:tcW w:w="472" w:type="pct"/>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2,2</w:t>
            </w:r>
          </w:p>
        </w:tc>
        <w:tc>
          <w:tcPr>
            <w:tcW w:w="472" w:type="pct"/>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2,3</w:t>
            </w:r>
          </w:p>
        </w:tc>
        <w:tc>
          <w:tcPr>
            <w:tcW w:w="472" w:type="pct"/>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2,1</w:t>
            </w:r>
          </w:p>
        </w:tc>
      </w:tr>
    </w:tbl>
    <w:p w:rsidR="00DB4896" w:rsidRPr="00492AAF" w:rsidRDefault="00DB4896" w:rsidP="00D25A40">
      <w:pPr>
        <w:pStyle w:val="Style3"/>
        <w:widowControl/>
        <w:spacing w:line="240" w:lineRule="auto"/>
        <w:ind w:firstLine="0"/>
        <w:rPr>
          <w:rStyle w:val="FontStyle13"/>
          <w:color w:val="000000"/>
          <w:sz w:val="20"/>
          <w:szCs w:val="20"/>
          <w:lang w:val="en-US"/>
        </w:rPr>
      </w:pPr>
      <w:r w:rsidRPr="00492AAF">
        <w:rPr>
          <w:rStyle w:val="FontStyle13"/>
          <w:color w:val="000000"/>
          <w:sz w:val="20"/>
          <w:szCs w:val="20"/>
        </w:rPr>
        <w:t xml:space="preserve">Источник: </w:t>
      </w:r>
      <w:r w:rsidRPr="00492AAF">
        <w:rPr>
          <w:rStyle w:val="FontStyle13"/>
          <w:color w:val="000000"/>
          <w:sz w:val="20"/>
          <w:szCs w:val="20"/>
          <w:lang w:val="en-US"/>
        </w:rPr>
        <w:t>www.afn.kz.</w:t>
      </w:r>
    </w:p>
    <w:p w:rsidR="00DB4896" w:rsidRPr="00492AAF" w:rsidRDefault="00DB4896" w:rsidP="00D25A40">
      <w:pPr>
        <w:pStyle w:val="Style32"/>
        <w:widowControl/>
        <w:spacing w:line="240" w:lineRule="auto"/>
        <w:ind w:firstLine="284"/>
        <w:jc w:val="both"/>
        <w:rPr>
          <w:rStyle w:val="FontStyle49"/>
          <w:rFonts w:ascii="Times New Roman" w:hAnsi="Times New Roman" w:cs="Times New Roman"/>
          <w:b/>
          <w:color w:val="000000"/>
          <w:sz w:val="28"/>
          <w:szCs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r w:rsidRPr="00492AAF">
        <w:rPr>
          <w:rStyle w:val="FontStyle72"/>
          <w:rFonts w:ascii="Times New Roman" w:hAnsi="Times New Roman" w:cs="Times New Roman"/>
          <w:color w:val="000000"/>
          <w:sz w:val="28"/>
        </w:rPr>
        <w:t>В целом по банковской системе по состоянию на 01.01.2009 года сложилась положительная ГЭП-позиция, которая составила 1 452,6 млрд. тенге, увеличившись за год на 27,5 млрд. тенге (или 1,9%). Вместе с тем, в краткосрочной перспективе наблюдается недостаток ликвидности. Наибольшая отрицательная ГЭП-позиция отмечена по срокам до 1 месяца (-319,3 млрд. тенге), от 2 до 3 лет (-230,6 млрд. тенге) и от 6 месяцев до 1 года (-93,3 млрд. тенге) (рис. 2.3).</w:t>
      </w:r>
    </w:p>
    <w:p w:rsidR="00595B55" w:rsidRDefault="00595B55" w:rsidP="00D25A40">
      <w:pPr>
        <w:pStyle w:val="Style1"/>
        <w:widowControl/>
        <w:spacing w:line="240" w:lineRule="auto"/>
        <w:ind w:firstLine="284"/>
        <w:rPr>
          <w:rStyle w:val="FontStyle72"/>
          <w:rFonts w:ascii="Times New Roman" w:hAnsi="Times New Roman" w:cs="Times New Roman"/>
          <w:color w:val="000000"/>
          <w:sz w:val="28"/>
        </w:rPr>
      </w:pPr>
    </w:p>
    <w:p w:rsidR="00595B55" w:rsidRDefault="00595B55" w:rsidP="00D25A40">
      <w:pPr>
        <w:pStyle w:val="Style1"/>
        <w:widowControl/>
        <w:spacing w:line="240" w:lineRule="auto"/>
        <w:ind w:firstLine="284"/>
        <w:rPr>
          <w:rStyle w:val="FontStyle72"/>
          <w:rFonts w:ascii="Times New Roman" w:hAnsi="Times New Roman" w:cs="Times New Roman"/>
          <w:color w:val="000000"/>
          <w:sz w:val="28"/>
        </w:rPr>
      </w:pPr>
    </w:p>
    <w:p w:rsidR="00595B55" w:rsidRDefault="00595B55" w:rsidP="00D25A40">
      <w:pPr>
        <w:pStyle w:val="Style1"/>
        <w:widowControl/>
        <w:spacing w:line="240" w:lineRule="auto"/>
        <w:ind w:firstLine="284"/>
        <w:rPr>
          <w:rStyle w:val="FontStyle72"/>
          <w:rFonts w:ascii="Times New Roman" w:hAnsi="Times New Roman" w:cs="Times New Roman"/>
          <w:color w:val="000000"/>
          <w:sz w:val="28"/>
        </w:rPr>
      </w:pPr>
    </w:p>
    <w:p w:rsidR="00595B55" w:rsidRDefault="00595B55" w:rsidP="00D25A40">
      <w:pPr>
        <w:pStyle w:val="Style1"/>
        <w:widowControl/>
        <w:spacing w:line="240" w:lineRule="auto"/>
        <w:ind w:firstLine="284"/>
        <w:rPr>
          <w:rStyle w:val="FontStyle72"/>
          <w:rFonts w:ascii="Times New Roman" w:hAnsi="Times New Roman" w:cs="Times New Roman"/>
          <w:color w:val="000000"/>
          <w:sz w:val="28"/>
        </w:rPr>
      </w:pPr>
    </w:p>
    <w:p w:rsidR="00595B55" w:rsidRDefault="00595B55" w:rsidP="00D25A40">
      <w:pPr>
        <w:pStyle w:val="Style1"/>
        <w:widowControl/>
        <w:spacing w:line="240" w:lineRule="auto"/>
        <w:ind w:firstLine="284"/>
        <w:rPr>
          <w:rStyle w:val="FontStyle72"/>
          <w:rFonts w:ascii="Times New Roman" w:hAnsi="Times New Roman" w:cs="Times New Roman"/>
          <w:color w:val="000000"/>
          <w:sz w:val="28"/>
        </w:rPr>
      </w:pPr>
    </w:p>
    <w:p w:rsidR="00595B55" w:rsidRDefault="00595B55" w:rsidP="00D25A40">
      <w:pPr>
        <w:pStyle w:val="Style1"/>
        <w:widowControl/>
        <w:spacing w:line="240" w:lineRule="auto"/>
        <w:ind w:firstLine="284"/>
        <w:rPr>
          <w:rStyle w:val="FontStyle72"/>
          <w:rFonts w:ascii="Times New Roman" w:hAnsi="Times New Roman" w:cs="Times New Roman"/>
          <w:color w:val="000000"/>
          <w:sz w:val="28"/>
        </w:rPr>
      </w:pPr>
    </w:p>
    <w:p w:rsidR="00595B55" w:rsidRDefault="00595B55"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454619" w:rsidP="00D25A40">
      <w:pPr>
        <w:pStyle w:val="Style1"/>
        <w:widowControl/>
        <w:spacing w:line="240" w:lineRule="auto"/>
        <w:ind w:firstLine="284"/>
        <w:rPr>
          <w:rStyle w:val="FontStyle72"/>
          <w:rFonts w:ascii="Times New Roman" w:hAnsi="Times New Roman" w:cs="Times New Roman"/>
          <w:color w:val="000000"/>
          <w:sz w:val="28"/>
        </w:rPr>
      </w:pPr>
      <w:r>
        <w:rPr>
          <w:rFonts w:ascii="Times New Roman" w:hAnsi="Times New Roman"/>
          <w:bCs/>
          <w:noProof/>
          <w:color w:val="000000"/>
          <w:sz w:val="28"/>
          <w:szCs w:val="14"/>
        </w:rPr>
        <w:lastRenderedPageBreak/>
        <w:pict>
          <v:group id="_x0000_s1038" style="position:absolute;left:0;text-align:left;margin-left:53.25pt;margin-top:5.3pt;width:342pt;height:285.5pt;z-index:251664384" coordorigin="3261,10504" coordsize="6840,5230">
            <v:shape id="_x0000_s1039" type="#_x0000_t202" style="position:absolute;left:3261;top:10504;width:6840;height:3960" stroked="f">
              <v:textbox style="mso-next-textbox:#_x0000_s1039">
                <w:txbxContent>
                  <w:p w:rsidR="009B6F65" w:rsidRPr="00197EFE" w:rsidRDefault="00454619" w:rsidP="00DB4896">
                    <w:r>
                      <w:pict>
                        <v:shape id="_x0000_i1037" type="#_x0000_t75" style="width:326.25pt;height:191.25pt">
                          <v:imagedata r:id="rId13" o:title=""/>
                        </v:shape>
                      </w:pict>
                    </w:r>
                  </w:p>
                </w:txbxContent>
              </v:textbox>
            </v:shape>
            <v:shape id="_x0000_s1040" type="#_x0000_t202" style="position:absolute;left:3261;top:14464;width:6840;height:1270" stroked="f">
              <v:textbox style="mso-next-textbox:#_x0000_s1040;mso-fit-shape-to-text:t">
                <w:txbxContent>
                  <w:p w:rsidR="009B6F65" w:rsidRPr="00EF0B44" w:rsidRDefault="009B6F65" w:rsidP="00DB4896">
                    <w:pPr>
                      <w:pStyle w:val="Style20"/>
                      <w:widowControl/>
                      <w:jc w:val="center"/>
                      <w:rPr>
                        <w:rStyle w:val="FontStyle83"/>
                        <w:rFonts w:ascii="Times New Roman" w:hAnsi="Times New Roman"/>
                        <w:sz w:val="24"/>
                        <w:szCs w:val="24"/>
                      </w:rPr>
                    </w:pPr>
                    <w:r w:rsidRPr="00EF0B44">
                      <w:rPr>
                        <w:rStyle w:val="FontStyle81"/>
                        <w:rFonts w:ascii="Times New Roman" w:hAnsi="Times New Roman"/>
                      </w:rPr>
                      <w:t xml:space="preserve">Рисунок 2.3 - </w:t>
                    </w:r>
                    <w:r w:rsidRPr="00EF0B44">
                      <w:rPr>
                        <w:rStyle w:val="FontStyle83"/>
                        <w:rFonts w:ascii="Times New Roman" w:hAnsi="Times New Roman"/>
                        <w:sz w:val="24"/>
                        <w:szCs w:val="24"/>
                      </w:rPr>
                      <w:t>ГЭП-позиция по срокам, оставшимся до погашения, на 01.01.2009 года (в млрд. тенге)</w:t>
                    </w:r>
                  </w:p>
                  <w:p w:rsidR="009B6F65" w:rsidRDefault="009B6F65" w:rsidP="00DB4896">
                    <w:pPr>
                      <w:pStyle w:val="Style1"/>
                      <w:spacing w:line="240" w:lineRule="auto"/>
                      <w:ind w:firstLine="0"/>
                      <w:rPr>
                        <w:rStyle w:val="FontStyle83"/>
                        <w:rFonts w:ascii="Times New Roman" w:hAnsi="Times New Roman"/>
                        <w:b w:val="0"/>
                        <w:sz w:val="20"/>
                        <w:szCs w:val="20"/>
                      </w:rPr>
                    </w:pPr>
                  </w:p>
                  <w:p w:rsidR="009B6F65" w:rsidRPr="00995D97" w:rsidRDefault="009B6F65" w:rsidP="00DB4896">
                    <w:pPr>
                      <w:pStyle w:val="Style1"/>
                      <w:spacing w:line="240" w:lineRule="auto"/>
                      <w:ind w:firstLine="0"/>
                      <w:rPr>
                        <w:rFonts w:cs="Franklin Gothic Book"/>
                        <w:bCs/>
                        <w:sz w:val="20"/>
                        <w:szCs w:val="20"/>
                      </w:rPr>
                    </w:pPr>
                    <w:r w:rsidRPr="005978FE">
                      <w:rPr>
                        <w:rStyle w:val="FontStyle83"/>
                        <w:rFonts w:ascii="Times New Roman" w:hAnsi="Times New Roman"/>
                        <w:b w:val="0"/>
                        <w:sz w:val="20"/>
                        <w:szCs w:val="20"/>
                      </w:rPr>
                      <w:t>Источник: Статистический бюллетень Национального Банка Республики Казахстан, 2009, № 1.</w:t>
                    </w:r>
                  </w:p>
                </w:txbxContent>
              </v:textbox>
            </v:shape>
          </v:group>
        </w:pict>
      </w: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r w:rsidRPr="00492AAF">
        <w:rPr>
          <w:rStyle w:val="FontStyle72"/>
          <w:rFonts w:ascii="Times New Roman" w:hAnsi="Times New Roman" w:cs="Times New Roman"/>
          <w:color w:val="000000"/>
          <w:sz w:val="28"/>
        </w:rPr>
        <w:t>Необходимость поддержания высокого уровня ликвидности для выплат краткосрочных займов на фоне узкого внутреннего рынка, особенно в условиях международного кризиса ликвидности, привела к некоторому снижению высоколиквидных активов. По состоянию на 01.01.2009 года высоколиквидные активы БВУ составили 1 615,7 млрд. тенге, уменьшившись с начала года на 7,9 млрд. тенге или 0,5%. Доля высоколиквидных активов в совокупных активах БВУ составила 13,6%, уменьшившись с начала года на 0,3 процентных пункта (рис. 2.4).</w:t>
      </w:r>
    </w:p>
    <w:p w:rsidR="00DB4896" w:rsidRPr="00492AAF" w:rsidRDefault="00DB4896" w:rsidP="00D25A40">
      <w:pPr>
        <w:pStyle w:val="Style1"/>
        <w:widowControl/>
        <w:spacing w:line="240" w:lineRule="auto"/>
        <w:ind w:firstLine="0"/>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0"/>
        <w:rPr>
          <w:rStyle w:val="FontStyle72"/>
          <w:rFonts w:ascii="Times New Roman" w:hAnsi="Times New Roman" w:cs="Times New Roman"/>
          <w:color w:val="000000"/>
          <w:sz w:val="28"/>
        </w:rPr>
      </w:pPr>
    </w:p>
    <w:p w:rsidR="00DB4896" w:rsidRPr="00492AAF" w:rsidRDefault="00454619" w:rsidP="00D25A40">
      <w:pPr>
        <w:pStyle w:val="Style1"/>
        <w:widowControl/>
        <w:spacing w:line="240" w:lineRule="auto"/>
        <w:ind w:firstLine="0"/>
        <w:rPr>
          <w:rStyle w:val="FontStyle72"/>
          <w:rFonts w:ascii="Times New Roman" w:hAnsi="Times New Roman" w:cs="Times New Roman"/>
          <w:color w:val="000000"/>
          <w:sz w:val="28"/>
        </w:rPr>
      </w:pPr>
      <w:r>
        <w:rPr>
          <w:rFonts w:ascii="Times New Roman" w:hAnsi="Times New Roman"/>
          <w:noProof/>
          <w:color w:val="000000"/>
          <w:sz w:val="28"/>
          <w:szCs w:val="16"/>
        </w:rPr>
        <w:pict>
          <v:group id="_x0000_s1041" style="position:absolute;left:0;text-align:left;margin-left:55pt;margin-top:-19.15pt;width:354pt;height:263.8pt;z-index:251665408" coordorigin="3141,4264" coordsize="7080,5055">
            <v:shape id="_x0000_s1042" type="#_x0000_t202" style="position:absolute;left:3141;top:4264;width:7080;height:4200" stroked="f">
              <v:textbox style="mso-next-textbox:#_x0000_s1042">
                <w:txbxContent>
                  <w:p w:rsidR="009B6F65" w:rsidRPr="002705B6" w:rsidRDefault="00454619" w:rsidP="00DB4896">
                    <w:r>
                      <w:pict>
                        <v:shape id="_x0000_i1038" type="#_x0000_t75" style="width:339pt;height:198pt">
                          <v:imagedata r:id="rId14" o:title=""/>
                        </v:shape>
                      </w:pict>
                    </w:r>
                  </w:p>
                </w:txbxContent>
              </v:textbox>
            </v:shape>
            <v:shape id="_x0000_s1043" type="#_x0000_t202" style="position:absolute;left:3141;top:8464;width:7080;height:855" stroked="f">
              <v:textbox style="mso-next-textbox:#_x0000_s1043;mso-fit-shape-to-text:t">
                <w:txbxContent>
                  <w:p w:rsidR="009B6F65" w:rsidRPr="00EF0B44" w:rsidRDefault="009B6F65" w:rsidP="00DB4896">
                    <w:pPr>
                      <w:pStyle w:val="Style1"/>
                      <w:widowControl/>
                      <w:spacing w:line="240" w:lineRule="auto"/>
                      <w:ind w:firstLine="0"/>
                      <w:jc w:val="center"/>
                      <w:rPr>
                        <w:rStyle w:val="FontStyle72"/>
                        <w:rFonts w:ascii="Times New Roman" w:hAnsi="Times New Roman"/>
                        <w:b/>
                      </w:rPr>
                    </w:pPr>
                    <w:r w:rsidRPr="00EF0B44">
                      <w:rPr>
                        <w:rStyle w:val="FontStyle72"/>
                        <w:rFonts w:ascii="Times New Roman" w:hAnsi="Times New Roman"/>
                        <w:b/>
                      </w:rPr>
                      <w:t>Рисунок 2.4 – Высоколиквидные активы банков</w:t>
                    </w:r>
                  </w:p>
                  <w:p w:rsidR="009B6F65" w:rsidRPr="00FF3059" w:rsidRDefault="009B6F65" w:rsidP="00DB4896">
                    <w:pPr>
                      <w:pStyle w:val="Style1"/>
                      <w:widowControl/>
                      <w:spacing w:line="240" w:lineRule="auto"/>
                      <w:ind w:firstLine="284"/>
                      <w:rPr>
                        <w:rStyle w:val="FontStyle72"/>
                        <w:rFonts w:ascii="Times New Roman" w:hAnsi="Times New Roman"/>
                      </w:rPr>
                    </w:pPr>
                  </w:p>
                  <w:p w:rsidR="009B6F65" w:rsidRPr="005E5A99" w:rsidRDefault="009B6F65" w:rsidP="00DB4896">
                    <w:pPr>
                      <w:pStyle w:val="Style1"/>
                      <w:ind w:firstLine="0"/>
                      <w:rPr>
                        <w:rFonts w:cs="Franklin Gothic Book"/>
                        <w:bCs/>
                        <w:sz w:val="20"/>
                        <w:szCs w:val="20"/>
                      </w:rPr>
                    </w:pPr>
                    <w:r w:rsidRPr="005978FE">
                      <w:rPr>
                        <w:rStyle w:val="FontStyle83"/>
                        <w:rFonts w:ascii="Times New Roman" w:hAnsi="Times New Roman"/>
                        <w:b w:val="0"/>
                        <w:sz w:val="20"/>
                        <w:szCs w:val="20"/>
                      </w:rPr>
                      <w:t>Источник: Статистический бюллетень Национального Банка Республики Казахстан, 2009, № 1.</w:t>
                    </w:r>
                  </w:p>
                </w:txbxContent>
              </v:textbox>
            </v:shape>
          </v:group>
        </w:pict>
      </w:r>
    </w:p>
    <w:p w:rsidR="00DB4896" w:rsidRPr="00492AAF" w:rsidRDefault="00DB4896" w:rsidP="00D25A40">
      <w:pPr>
        <w:pStyle w:val="Style1"/>
        <w:widowControl/>
        <w:spacing w:line="240" w:lineRule="auto"/>
        <w:ind w:firstLine="0"/>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0"/>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0"/>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0"/>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0"/>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0"/>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0"/>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0"/>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0"/>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0"/>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0"/>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0"/>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r w:rsidRPr="00492AAF">
        <w:rPr>
          <w:rStyle w:val="FontStyle72"/>
          <w:rFonts w:ascii="Times New Roman" w:hAnsi="Times New Roman" w:cs="Times New Roman"/>
          <w:color w:val="000000"/>
          <w:sz w:val="28"/>
        </w:rPr>
        <w:t>Коэффициенты отношения высоколиквидных активов к совокупным краткосрочным обязательствам и к краткосрочным обязательствам перед нерезидентами Республики Казахстан составили 0,4 и 1,3, соответственно, что свидетельствует о достаточности высоколиквидных активов для покрытия краткосрочных обязательств перед нерезидентами Республики Казахстан. По состоянию на 01.01.2008 года данные коэффициенты составляли 0,4 и 0,97. Уменьшению высоколиквидных активов в четвертом квартале 2008 года способствовало снижение обязательств перед нерезидентами Республики Казахстан на 221,6 млрд. тенге, а также снижение требований к резидентам Республики Казахстан на 36,6 млрд. тенге.</w:t>
      </w:r>
    </w:p>
    <w:p w:rsidR="00DB4896" w:rsidRPr="00492AAF" w:rsidRDefault="00DB4896" w:rsidP="00D25A40">
      <w:pPr>
        <w:pStyle w:val="Style3"/>
        <w:widowControl/>
        <w:spacing w:line="240" w:lineRule="auto"/>
        <w:ind w:firstLine="284"/>
        <w:jc w:val="both"/>
        <w:rPr>
          <w:rStyle w:val="FontStyle13"/>
          <w:color w:val="000000"/>
          <w:sz w:val="28"/>
        </w:rPr>
      </w:pPr>
      <w:r w:rsidRPr="00492AAF">
        <w:rPr>
          <w:rStyle w:val="FontStyle49"/>
          <w:rFonts w:ascii="Times New Roman" w:hAnsi="Times New Roman" w:cs="Times New Roman"/>
          <w:color w:val="000000"/>
          <w:sz w:val="28"/>
          <w:szCs w:val="28"/>
        </w:rPr>
        <w:t>Обязательства перед нерезидентами РК.</w:t>
      </w:r>
      <w:r w:rsidRPr="00492AAF">
        <w:rPr>
          <w:rStyle w:val="FontStyle49"/>
          <w:rFonts w:ascii="Times New Roman" w:hAnsi="Times New Roman" w:cs="Times New Roman"/>
          <w:b/>
          <w:color w:val="000000"/>
          <w:sz w:val="28"/>
          <w:szCs w:val="28"/>
        </w:rPr>
        <w:t xml:space="preserve"> </w:t>
      </w:r>
      <w:r w:rsidRPr="00492AAF">
        <w:rPr>
          <w:rStyle w:val="FontStyle13"/>
          <w:color w:val="000000"/>
          <w:sz w:val="28"/>
        </w:rPr>
        <w:t>Займы в разрезе отраслей экономики выросли за 2008 год на 641 млрд тенге, или 9,8%. Что касается внешних обязательств банковской системы, то они по итогам 2008 года сократились на 776,2 млрд тенге, или 14,2%. Эта цифра, конечно, очень далека от какое-то время бывшего дискуссионным размера внешних обязательств, который оценивался в 12-13 млрд долл. и окончательно составил 16 млрд долл. Оценивая ситуацию в банковском секторе на 1 сентября 2008 года Агентство Республики Казахстан по регулированию и надзору финансового рынка и финансовых организаций (АФН) отмечает, что банки к тому моменту рефинансировали свои обязательства на 7,5 млрд тенге, общее же сокращение внешних обязательств было не таким большим, к тому моменту они сократились на 460 млрд тенге.</w:t>
      </w:r>
    </w:p>
    <w:p w:rsidR="00DB4896" w:rsidRPr="00492AAF" w:rsidRDefault="00DB4896" w:rsidP="00D25A40">
      <w:pPr>
        <w:pStyle w:val="Style2"/>
        <w:widowControl/>
        <w:ind w:firstLine="284"/>
        <w:jc w:val="both"/>
        <w:rPr>
          <w:rStyle w:val="FontStyle51"/>
          <w:color w:val="000000"/>
          <w:sz w:val="28"/>
          <w:szCs w:val="28"/>
        </w:rPr>
      </w:pPr>
      <w:r w:rsidRPr="00492AAF">
        <w:rPr>
          <w:rStyle w:val="FontStyle51"/>
          <w:color w:val="000000"/>
          <w:sz w:val="28"/>
          <w:szCs w:val="28"/>
        </w:rPr>
        <w:t>По состоянию на 1 июня 2009 года общая сумма обязательств банков второго уровня перед нерезидентами составила 4 945,1 млрд. тенге. В общей сумме обязательств банков второго уровня доля обязательств перед нерезидентами по состоянию на 1 июня 2009 составила 40,0% (табл. 2.10-2.11).</w:t>
      </w:r>
    </w:p>
    <w:p w:rsidR="00DB4896" w:rsidRPr="00550116" w:rsidRDefault="00550116" w:rsidP="00D25A40">
      <w:pPr>
        <w:pStyle w:val="Style12"/>
        <w:widowControl/>
        <w:spacing w:line="240" w:lineRule="auto"/>
        <w:ind w:firstLine="0"/>
        <w:rPr>
          <w:rFonts w:ascii="Times New Roman" w:hAnsi="Times New Roman"/>
          <w:color w:val="000000"/>
          <w:sz w:val="28"/>
          <w:szCs w:val="28"/>
        </w:rPr>
      </w:pPr>
      <w:r>
        <w:rPr>
          <w:rFonts w:ascii="Times New Roman" w:hAnsi="Times New Roman"/>
          <w:b/>
          <w:color w:val="000000"/>
          <w:sz w:val="28"/>
          <w:szCs w:val="28"/>
        </w:rPr>
        <w:t xml:space="preserve">   </w:t>
      </w:r>
      <w:r w:rsidR="00DB4896" w:rsidRPr="00550116">
        <w:rPr>
          <w:rFonts w:ascii="Times New Roman" w:hAnsi="Times New Roman"/>
          <w:b/>
          <w:color w:val="000000"/>
          <w:sz w:val="28"/>
          <w:szCs w:val="28"/>
        </w:rPr>
        <w:t>Таблица 2.10 -</w:t>
      </w:r>
      <w:r w:rsidR="00DB4896" w:rsidRPr="00550116">
        <w:rPr>
          <w:rFonts w:ascii="Times New Roman" w:hAnsi="Times New Roman"/>
          <w:color w:val="000000"/>
          <w:sz w:val="28"/>
          <w:szCs w:val="28"/>
        </w:rPr>
        <w:t xml:space="preserve"> </w:t>
      </w:r>
      <w:r w:rsidR="00DB4896" w:rsidRPr="00550116">
        <w:rPr>
          <w:rStyle w:val="FontStyle53"/>
          <w:color w:val="000000"/>
          <w:sz w:val="28"/>
          <w:szCs w:val="28"/>
        </w:rPr>
        <w:t>Динамика и структура совокупных обязательств банковского сектора перед нерезидентами РК</w:t>
      </w:r>
    </w:p>
    <w:tbl>
      <w:tblPr>
        <w:tblW w:w="4899" w:type="pct"/>
        <w:tblCellMar>
          <w:left w:w="40" w:type="dxa"/>
          <w:right w:w="40" w:type="dxa"/>
        </w:tblCellMar>
        <w:tblLook w:val="0000" w:firstRow="0" w:lastRow="0" w:firstColumn="0" w:lastColumn="0" w:noHBand="0" w:noVBand="0"/>
      </w:tblPr>
      <w:tblGrid>
        <w:gridCol w:w="3719"/>
        <w:gridCol w:w="1048"/>
        <w:gridCol w:w="906"/>
        <w:gridCol w:w="1470"/>
        <w:gridCol w:w="856"/>
        <w:gridCol w:w="1243"/>
      </w:tblGrid>
      <w:tr w:rsidR="00DB4896" w:rsidRPr="00550116" w:rsidTr="009B6F65">
        <w:tc>
          <w:tcPr>
            <w:tcW w:w="2056" w:type="pct"/>
            <w:vMerge w:val="restart"/>
            <w:tcBorders>
              <w:top w:val="single" w:sz="4" w:space="0" w:color="auto"/>
              <w:left w:val="single" w:sz="4" w:space="0" w:color="auto"/>
              <w:right w:val="single" w:sz="4" w:space="0" w:color="auto"/>
            </w:tcBorders>
          </w:tcPr>
          <w:p w:rsidR="00DB4896" w:rsidRPr="00550116" w:rsidRDefault="00DB4896" w:rsidP="00D25A40">
            <w:pPr>
              <w:pStyle w:val="Style12"/>
              <w:widowControl/>
              <w:spacing w:line="240" w:lineRule="auto"/>
              <w:ind w:firstLine="0"/>
              <w:jc w:val="center"/>
              <w:rPr>
                <w:rStyle w:val="FontStyle53"/>
                <w:color w:val="000000"/>
                <w:sz w:val="28"/>
                <w:szCs w:val="28"/>
              </w:rPr>
            </w:pPr>
            <w:r w:rsidRPr="00550116">
              <w:rPr>
                <w:rStyle w:val="FontStyle53"/>
                <w:color w:val="000000"/>
                <w:sz w:val="28"/>
                <w:szCs w:val="28"/>
              </w:rPr>
              <w:t>Структура совокупных обязательств</w:t>
            </w:r>
          </w:p>
          <w:p w:rsidR="00DB4896" w:rsidRPr="00550116" w:rsidRDefault="00DB4896" w:rsidP="00D25A40">
            <w:pPr>
              <w:pStyle w:val="Style12"/>
              <w:spacing w:line="240" w:lineRule="auto"/>
              <w:ind w:firstLine="0"/>
              <w:jc w:val="center"/>
              <w:rPr>
                <w:rStyle w:val="FontStyle53"/>
                <w:color w:val="000000"/>
                <w:sz w:val="28"/>
                <w:szCs w:val="28"/>
              </w:rPr>
            </w:pPr>
            <w:r w:rsidRPr="00550116">
              <w:rPr>
                <w:rStyle w:val="FontStyle53"/>
                <w:color w:val="000000"/>
                <w:sz w:val="28"/>
                <w:szCs w:val="28"/>
              </w:rPr>
              <w:t>банковского сектора перед нерезидентами РК</w:t>
            </w:r>
          </w:p>
        </w:tc>
        <w:tc>
          <w:tcPr>
            <w:tcW w:w="1145" w:type="pct"/>
            <w:gridSpan w:val="2"/>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12"/>
              <w:widowControl/>
              <w:spacing w:line="240" w:lineRule="auto"/>
              <w:ind w:firstLine="0"/>
              <w:jc w:val="center"/>
              <w:rPr>
                <w:rStyle w:val="FontStyle53"/>
                <w:color w:val="000000"/>
                <w:sz w:val="28"/>
                <w:szCs w:val="28"/>
              </w:rPr>
            </w:pPr>
            <w:r w:rsidRPr="00550116">
              <w:rPr>
                <w:rStyle w:val="FontStyle53"/>
                <w:color w:val="000000"/>
                <w:sz w:val="28"/>
                <w:szCs w:val="28"/>
              </w:rPr>
              <w:t>01.01.09</w:t>
            </w:r>
          </w:p>
        </w:tc>
        <w:tc>
          <w:tcPr>
            <w:tcW w:w="1192" w:type="pct"/>
            <w:gridSpan w:val="2"/>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12"/>
              <w:widowControl/>
              <w:spacing w:line="240" w:lineRule="auto"/>
              <w:ind w:firstLine="0"/>
              <w:jc w:val="center"/>
              <w:rPr>
                <w:rStyle w:val="FontStyle53"/>
                <w:color w:val="000000"/>
                <w:sz w:val="28"/>
                <w:szCs w:val="28"/>
              </w:rPr>
            </w:pPr>
            <w:r w:rsidRPr="00550116">
              <w:rPr>
                <w:rStyle w:val="FontStyle53"/>
                <w:color w:val="000000"/>
                <w:sz w:val="28"/>
                <w:szCs w:val="28"/>
              </w:rPr>
              <w:t>01.06.09</w:t>
            </w:r>
          </w:p>
        </w:tc>
        <w:tc>
          <w:tcPr>
            <w:tcW w:w="607" w:type="pct"/>
            <w:vMerge w:val="restart"/>
            <w:tcBorders>
              <w:top w:val="single" w:sz="4" w:space="0" w:color="auto"/>
              <w:left w:val="single" w:sz="4" w:space="0" w:color="auto"/>
              <w:right w:val="single" w:sz="4" w:space="0" w:color="auto"/>
            </w:tcBorders>
          </w:tcPr>
          <w:p w:rsidR="00DB4896" w:rsidRPr="00550116" w:rsidRDefault="00DB4896" w:rsidP="00D25A40">
            <w:pPr>
              <w:pStyle w:val="Style12"/>
              <w:widowControl/>
              <w:spacing w:line="240" w:lineRule="auto"/>
              <w:ind w:firstLine="0"/>
              <w:jc w:val="center"/>
              <w:rPr>
                <w:rStyle w:val="FontStyle53"/>
                <w:color w:val="000000"/>
                <w:sz w:val="28"/>
                <w:szCs w:val="28"/>
              </w:rPr>
            </w:pPr>
            <w:r w:rsidRPr="00550116">
              <w:rPr>
                <w:rStyle w:val="FontStyle53"/>
                <w:color w:val="000000"/>
                <w:sz w:val="28"/>
                <w:szCs w:val="28"/>
              </w:rPr>
              <w:t>Прирост,</w:t>
            </w:r>
          </w:p>
          <w:p w:rsidR="00DB4896" w:rsidRPr="00550116" w:rsidRDefault="00DB4896" w:rsidP="00D25A40">
            <w:pPr>
              <w:pStyle w:val="Style31"/>
              <w:spacing w:line="240" w:lineRule="auto"/>
              <w:ind w:firstLine="0"/>
              <w:jc w:val="center"/>
              <w:rPr>
                <w:b/>
                <w:color w:val="000000"/>
                <w:sz w:val="28"/>
                <w:szCs w:val="28"/>
              </w:rPr>
            </w:pPr>
            <w:r w:rsidRPr="00550116">
              <w:rPr>
                <w:rStyle w:val="FontStyle53"/>
                <w:color w:val="000000"/>
                <w:sz w:val="28"/>
                <w:szCs w:val="28"/>
              </w:rPr>
              <w:t xml:space="preserve">в </w:t>
            </w:r>
            <w:r w:rsidRPr="00550116">
              <w:rPr>
                <w:rStyle w:val="FontStyle63"/>
                <w:b/>
                <w:color w:val="000000"/>
                <w:sz w:val="28"/>
                <w:szCs w:val="28"/>
              </w:rPr>
              <w:t>%</w:t>
            </w:r>
          </w:p>
        </w:tc>
      </w:tr>
      <w:tr w:rsidR="00DB4896" w:rsidRPr="00550116" w:rsidTr="009B6F65">
        <w:tc>
          <w:tcPr>
            <w:tcW w:w="2056" w:type="pct"/>
            <w:vMerge/>
            <w:tcBorders>
              <w:left w:val="single" w:sz="4" w:space="0" w:color="auto"/>
              <w:bottom w:val="single" w:sz="4" w:space="0" w:color="auto"/>
              <w:right w:val="single" w:sz="4" w:space="0" w:color="auto"/>
            </w:tcBorders>
          </w:tcPr>
          <w:p w:rsidR="00DB4896" w:rsidRPr="00550116" w:rsidRDefault="00DB4896" w:rsidP="00D25A40">
            <w:pPr>
              <w:pStyle w:val="Style12"/>
              <w:widowControl/>
              <w:spacing w:line="240" w:lineRule="auto"/>
              <w:ind w:firstLine="0"/>
              <w:jc w:val="center"/>
              <w:rPr>
                <w:rStyle w:val="FontStyle53"/>
                <w:color w:val="000000"/>
                <w:sz w:val="28"/>
                <w:szCs w:val="28"/>
              </w:rPr>
            </w:pPr>
          </w:p>
        </w:tc>
        <w:tc>
          <w:tcPr>
            <w:tcW w:w="611"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12"/>
              <w:widowControl/>
              <w:spacing w:line="240" w:lineRule="auto"/>
              <w:ind w:firstLine="0"/>
              <w:jc w:val="center"/>
              <w:rPr>
                <w:rStyle w:val="FontStyle53"/>
                <w:color w:val="000000"/>
                <w:sz w:val="28"/>
                <w:szCs w:val="28"/>
              </w:rPr>
            </w:pPr>
            <w:r w:rsidRPr="00550116">
              <w:rPr>
                <w:rStyle w:val="FontStyle53"/>
                <w:color w:val="000000"/>
                <w:sz w:val="28"/>
                <w:szCs w:val="28"/>
              </w:rPr>
              <w:t>млрд. тенге</w:t>
            </w:r>
          </w:p>
        </w:tc>
        <w:tc>
          <w:tcPr>
            <w:tcW w:w="534"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12"/>
              <w:widowControl/>
              <w:spacing w:line="240" w:lineRule="auto"/>
              <w:ind w:firstLine="0"/>
              <w:jc w:val="center"/>
              <w:rPr>
                <w:rStyle w:val="FontStyle53"/>
                <w:color w:val="000000"/>
                <w:sz w:val="28"/>
                <w:szCs w:val="28"/>
              </w:rPr>
            </w:pPr>
            <w:r w:rsidRPr="00550116">
              <w:rPr>
                <w:rStyle w:val="FontStyle53"/>
                <w:color w:val="000000"/>
                <w:sz w:val="28"/>
                <w:szCs w:val="28"/>
              </w:rPr>
              <w:t>в % к итогу</w:t>
            </w:r>
          </w:p>
        </w:tc>
        <w:tc>
          <w:tcPr>
            <w:tcW w:w="685"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12"/>
              <w:widowControl/>
              <w:spacing w:line="240" w:lineRule="auto"/>
              <w:ind w:firstLine="0"/>
              <w:jc w:val="center"/>
              <w:rPr>
                <w:rStyle w:val="FontStyle53"/>
                <w:color w:val="000000"/>
                <w:sz w:val="28"/>
                <w:szCs w:val="28"/>
              </w:rPr>
            </w:pPr>
            <w:r w:rsidRPr="00550116">
              <w:rPr>
                <w:rStyle w:val="FontStyle53"/>
                <w:color w:val="000000"/>
                <w:sz w:val="28"/>
                <w:szCs w:val="28"/>
              </w:rPr>
              <w:t>млрд.тенге</w:t>
            </w:r>
          </w:p>
        </w:tc>
        <w:tc>
          <w:tcPr>
            <w:tcW w:w="5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12"/>
              <w:widowControl/>
              <w:spacing w:line="240" w:lineRule="auto"/>
              <w:ind w:firstLine="0"/>
              <w:jc w:val="center"/>
              <w:rPr>
                <w:rStyle w:val="FontStyle53"/>
                <w:color w:val="000000"/>
                <w:sz w:val="28"/>
                <w:szCs w:val="28"/>
              </w:rPr>
            </w:pPr>
            <w:r w:rsidRPr="00550116">
              <w:rPr>
                <w:rStyle w:val="FontStyle53"/>
                <w:color w:val="000000"/>
                <w:sz w:val="28"/>
                <w:szCs w:val="28"/>
              </w:rPr>
              <w:t>в % к итогу</w:t>
            </w:r>
          </w:p>
        </w:tc>
        <w:tc>
          <w:tcPr>
            <w:tcW w:w="607" w:type="pct"/>
            <w:vMerge/>
            <w:tcBorders>
              <w:left w:val="single" w:sz="4" w:space="0" w:color="auto"/>
              <w:bottom w:val="single" w:sz="4" w:space="0" w:color="auto"/>
              <w:right w:val="single" w:sz="4" w:space="0" w:color="auto"/>
            </w:tcBorders>
          </w:tcPr>
          <w:p w:rsidR="00DB4896" w:rsidRPr="00550116" w:rsidRDefault="00DB4896" w:rsidP="00D25A40">
            <w:pPr>
              <w:pStyle w:val="Style31"/>
              <w:widowControl/>
              <w:spacing w:line="240" w:lineRule="auto"/>
              <w:ind w:firstLine="0"/>
              <w:jc w:val="center"/>
              <w:rPr>
                <w:rStyle w:val="FontStyle63"/>
                <w:b/>
                <w:color w:val="000000"/>
                <w:sz w:val="28"/>
                <w:szCs w:val="28"/>
              </w:rPr>
            </w:pPr>
          </w:p>
        </w:tc>
      </w:tr>
      <w:tr w:rsidR="00DB4896" w:rsidRPr="00550116" w:rsidTr="009B6F65">
        <w:tc>
          <w:tcPr>
            <w:tcW w:w="2056"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rPr>
                <w:rStyle w:val="FontStyle50"/>
                <w:color w:val="000000"/>
                <w:sz w:val="28"/>
                <w:szCs w:val="28"/>
              </w:rPr>
            </w:pPr>
            <w:r w:rsidRPr="00550116">
              <w:rPr>
                <w:rStyle w:val="FontStyle50"/>
                <w:color w:val="000000"/>
                <w:sz w:val="28"/>
                <w:szCs w:val="28"/>
              </w:rPr>
              <w:t>Межбанковские депозиты</w:t>
            </w:r>
          </w:p>
        </w:tc>
        <w:tc>
          <w:tcPr>
            <w:tcW w:w="611"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199,2</w:t>
            </w:r>
          </w:p>
        </w:tc>
        <w:tc>
          <w:tcPr>
            <w:tcW w:w="534"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4,2</w:t>
            </w:r>
          </w:p>
        </w:tc>
        <w:tc>
          <w:tcPr>
            <w:tcW w:w="685"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47,6</w:t>
            </w:r>
          </w:p>
        </w:tc>
        <w:tc>
          <w:tcPr>
            <w:tcW w:w="5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1,0</w:t>
            </w:r>
          </w:p>
        </w:tc>
        <w:tc>
          <w:tcPr>
            <w:tcW w:w="6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-76,1</w:t>
            </w:r>
          </w:p>
        </w:tc>
      </w:tr>
      <w:tr w:rsidR="00DB4896" w:rsidRPr="00550116" w:rsidTr="009B6F65">
        <w:tc>
          <w:tcPr>
            <w:tcW w:w="2056"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rPr>
                <w:rStyle w:val="FontStyle50"/>
                <w:color w:val="000000"/>
                <w:sz w:val="28"/>
                <w:szCs w:val="28"/>
              </w:rPr>
            </w:pPr>
            <w:r w:rsidRPr="00550116">
              <w:rPr>
                <w:rStyle w:val="FontStyle50"/>
                <w:color w:val="000000"/>
                <w:sz w:val="28"/>
                <w:szCs w:val="28"/>
              </w:rPr>
              <w:t>Займы, полученные от других банков и организаций, осуществляющих отдельные виды банк, операций</w:t>
            </w:r>
          </w:p>
        </w:tc>
        <w:tc>
          <w:tcPr>
            <w:tcW w:w="611"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1 332,7</w:t>
            </w:r>
          </w:p>
        </w:tc>
        <w:tc>
          <w:tcPr>
            <w:tcW w:w="534"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28,4</w:t>
            </w:r>
          </w:p>
        </w:tc>
        <w:tc>
          <w:tcPr>
            <w:tcW w:w="685"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1 197,5</w:t>
            </w:r>
          </w:p>
        </w:tc>
        <w:tc>
          <w:tcPr>
            <w:tcW w:w="5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24,2</w:t>
            </w:r>
          </w:p>
        </w:tc>
        <w:tc>
          <w:tcPr>
            <w:tcW w:w="6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-10,1</w:t>
            </w:r>
          </w:p>
        </w:tc>
      </w:tr>
      <w:tr w:rsidR="00DB4896" w:rsidRPr="00550116" w:rsidTr="009B6F65">
        <w:tc>
          <w:tcPr>
            <w:tcW w:w="2056" w:type="pct"/>
            <w:tcBorders>
              <w:top w:val="single" w:sz="4" w:space="0" w:color="auto"/>
              <w:left w:val="single" w:sz="4" w:space="0" w:color="auto"/>
              <w:bottom w:val="single" w:sz="4" w:space="0" w:color="auto"/>
              <w:right w:val="single" w:sz="4" w:space="0" w:color="auto"/>
            </w:tcBorders>
            <w:vAlign w:val="center"/>
          </w:tcPr>
          <w:p w:rsidR="00DB4896" w:rsidRPr="00550116" w:rsidRDefault="00DB4896" w:rsidP="00D25A40">
            <w:pPr>
              <w:pStyle w:val="Style3"/>
              <w:widowControl/>
              <w:spacing w:line="240" w:lineRule="auto"/>
              <w:ind w:firstLine="0"/>
              <w:rPr>
                <w:rStyle w:val="FontStyle50"/>
                <w:color w:val="000000"/>
                <w:sz w:val="28"/>
                <w:szCs w:val="28"/>
              </w:rPr>
            </w:pPr>
            <w:r w:rsidRPr="00550116">
              <w:rPr>
                <w:rStyle w:val="FontStyle50"/>
                <w:color w:val="000000"/>
                <w:sz w:val="28"/>
                <w:szCs w:val="28"/>
              </w:rPr>
              <w:t>Займы, полученные от международных финансовых организаций</w:t>
            </w:r>
          </w:p>
        </w:tc>
        <w:tc>
          <w:tcPr>
            <w:tcW w:w="611"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88,9</w:t>
            </w:r>
          </w:p>
        </w:tc>
        <w:tc>
          <w:tcPr>
            <w:tcW w:w="534"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1,9</w:t>
            </w:r>
          </w:p>
        </w:tc>
        <w:tc>
          <w:tcPr>
            <w:tcW w:w="685"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124,2</w:t>
            </w:r>
          </w:p>
        </w:tc>
        <w:tc>
          <w:tcPr>
            <w:tcW w:w="5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2,5</w:t>
            </w:r>
          </w:p>
        </w:tc>
        <w:tc>
          <w:tcPr>
            <w:tcW w:w="6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39,7</w:t>
            </w:r>
          </w:p>
        </w:tc>
      </w:tr>
      <w:tr w:rsidR="00DB4896" w:rsidRPr="00550116" w:rsidTr="009B6F65">
        <w:tc>
          <w:tcPr>
            <w:tcW w:w="2056"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rPr>
                <w:rStyle w:val="FontStyle50"/>
                <w:color w:val="000000"/>
                <w:sz w:val="28"/>
                <w:szCs w:val="28"/>
              </w:rPr>
            </w:pPr>
            <w:r w:rsidRPr="00550116">
              <w:rPr>
                <w:rStyle w:val="FontStyle50"/>
                <w:color w:val="000000"/>
                <w:sz w:val="28"/>
                <w:szCs w:val="28"/>
              </w:rPr>
              <w:t>Вклады юридических лиц</w:t>
            </w:r>
          </w:p>
        </w:tc>
        <w:tc>
          <w:tcPr>
            <w:tcW w:w="611"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111,4</w:t>
            </w:r>
          </w:p>
        </w:tc>
        <w:tc>
          <w:tcPr>
            <w:tcW w:w="534"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2,4</w:t>
            </w:r>
          </w:p>
        </w:tc>
        <w:tc>
          <w:tcPr>
            <w:tcW w:w="685"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110,8</w:t>
            </w:r>
          </w:p>
        </w:tc>
        <w:tc>
          <w:tcPr>
            <w:tcW w:w="5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2,2</w:t>
            </w:r>
          </w:p>
        </w:tc>
        <w:tc>
          <w:tcPr>
            <w:tcW w:w="6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-0,5</w:t>
            </w:r>
          </w:p>
        </w:tc>
      </w:tr>
      <w:tr w:rsidR="00DB4896" w:rsidRPr="00550116" w:rsidTr="009B6F65">
        <w:tc>
          <w:tcPr>
            <w:tcW w:w="2056"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rPr>
                <w:rStyle w:val="FontStyle50"/>
                <w:color w:val="000000"/>
                <w:sz w:val="28"/>
                <w:szCs w:val="28"/>
              </w:rPr>
            </w:pPr>
            <w:r w:rsidRPr="00550116">
              <w:rPr>
                <w:rStyle w:val="FontStyle50"/>
                <w:color w:val="000000"/>
                <w:sz w:val="28"/>
                <w:szCs w:val="28"/>
              </w:rPr>
              <w:t>Вклады физических лиц</w:t>
            </w:r>
          </w:p>
        </w:tc>
        <w:tc>
          <w:tcPr>
            <w:tcW w:w="611"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36,8</w:t>
            </w:r>
          </w:p>
        </w:tc>
        <w:tc>
          <w:tcPr>
            <w:tcW w:w="534"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0,8</w:t>
            </w:r>
          </w:p>
        </w:tc>
        <w:tc>
          <w:tcPr>
            <w:tcW w:w="685"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37,0</w:t>
            </w:r>
          </w:p>
        </w:tc>
        <w:tc>
          <w:tcPr>
            <w:tcW w:w="5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0,7</w:t>
            </w:r>
          </w:p>
        </w:tc>
        <w:tc>
          <w:tcPr>
            <w:tcW w:w="6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0,5</w:t>
            </w:r>
          </w:p>
        </w:tc>
      </w:tr>
      <w:tr w:rsidR="00DB4896" w:rsidRPr="00550116" w:rsidTr="009B6F65">
        <w:tc>
          <w:tcPr>
            <w:tcW w:w="2056" w:type="pct"/>
            <w:tcBorders>
              <w:top w:val="single" w:sz="4" w:space="0" w:color="auto"/>
              <w:left w:val="single" w:sz="4" w:space="0" w:color="auto"/>
              <w:bottom w:val="single" w:sz="4" w:space="0" w:color="auto"/>
              <w:right w:val="single" w:sz="4" w:space="0" w:color="auto"/>
            </w:tcBorders>
            <w:vAlign w:val="center"/>
          </w:tcPr>
          <w:p w:rsidR="00DB4896" w:rsidRPr="00550116" w:rsidRDefault="00DB4896" w:rsidP="00D25A40">
            <w:pPr>
              <w:pStyle w:val="Style3"/>
              <w:widowControl/>
              <w:spacing w:line="240" w:lineRule="auto"/>
              <w:ind w:firstLine="0"/>
              <w:rPr>
                <w:rStyle w:val="FontStyle50"/>
                <w:color w:val="000000"/>
                <w:sz w:val="28"/>
                <w:szCs w:val="28"/>
              </w:rPr>
            </w:pPr>
            <w:r w:rsidRPr="00550116">
              <w:rPr>
                <w:rStyle w:val="FontStyle50"/>
                <w:color w:val="000000"/>
                <w:sz w:val="28"/>
                <w:szCs w:val="28"/>
              </w:rPr>
              <w:t xml:space="preserve">Вклады дочерних </w:t>
            </w:r>
            <w:r w:rsidRPr="00550116">
              <w:rPr>
                <w:rStyle w:val="FontStyle50"/>
                <w:color w:val="000000"/>
                <w:sz w:val="28"/>
                <w:szCs w:val="28"/>
              </w:rPr>
              <w:lastRenderedPageBreak/>
              <w:t>организаций специального назначения</w:t>
            </w:r>
          </w:p>
        </w:tc>
        <w:tc>
          <w:tcPr>
            <w:tcW w:w="611"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lastRenderedPageBreak/>
              <w:t>2 284,5</w:t>
            </w:r>
          </w:p>
        </w:tc>
        <w:tc>
          <w:tcPr>
            <w:tcW w:w="534"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48,7</w:t>
            </w:r>
          </w:p>
        </w:tc>
        <w:tc>
          <w:tcPr>
            <w:tcW w:w="685"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2 448,4</w:t>
            </w:r>
          </w:p>
        </w:tc>
        <w:tc>
          <w:tcPr>
            <w:tcW w:w="5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49,5</w:t>
            </w:r>
          </w:p>
        </w:tc>
        <w:tc>
          <w:tcPr>
            <w:tcW w:w="6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7,2</w:t>
            </w:r>
          </w:p>
        </w:tc>
      </w:tr>
      <w:tr w:rsidR="00DB4896" w:rsidRPr="00550116" w:rsidTr="009B6F65">
        <w:tc>
          <w:tcPr>
            <w:tcW w:w="2056"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rPr>
                <w:rStyle w:val="FontStyle50"/>
                <w:color w:val="000000"/>
                <w:sz w:val="28"/>
                <w:szCs w:val="28"/>
              </w:rPr>
            </w:pPr>
            <w:r w:rsidRPr="00550116">
              <w:rPr>
                <w:rStyle w:val="FontStyle50"/>
                <w:color w:val="000000"/>
                <w:sz w:val="28"/>
                <w:szCs w:val="28"/>
              </w:rPr>
              <w:lastRenderedPageBreak/>
              <w:t>Выпущенные в обращение ценные бумаги</w:t>
            </w:r>
          </w:p>
        </w:tc>
        <w:tc>
          <w:tcPr>
            <w:tcW w:w="611"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229,2</w:t>
            </w:r>
          </w:p>
        </w:tc>
        <w:tc>
          <w:tcPr>
            <w:tcW w:w="534"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4,9</w:t>
            </w:r>
          </w:p>
        </w:tc>
        <w:tc>
          <w:tcPr>
            <w:tcW w:w="685"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437,4</w:t>
            </w:r>
          </w:p>
        </w:tc>
        <w:tc>
          <w:tcPr>
            <w:tcW w:w="5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8,8</w:t>
            </w:r>
          </w:p>
        </w:tc>
        <w:tc>
          <w:tcPr>
            <w:tcW w:w="6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 xml:space="preserve"> 90,8</w:t>
            </w:r>
          </w:p>
        </w:tc>
      </w:tr>
      <w:tr w:rsidR="00DB4896" w:rsidRPr="00550116" w:rsidTr="009B6F65">
        <w:tc>
          <w:tcPr>
            <w:tcW w:w="2056"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rPr>
                <w:rStyle w:val="FontStyle50"/>
                <w:color w:val="000000"/>
                <w:sz w:val="28"/>
                <w:szCs w:val="28"/>
              </w:rPr>
            </w:pPr>
            <w:r w:rsidRPr="00550116">
              <w:rPr>
                <w:rStyle w:val="FontStyle50"/>
                <w:color w:val="000000"/>
                <w:sz w:val="28"/>
                <w:szCs w:val="28"/>
              </w:rPr>
              <w:t>Операции «РЕПО» с ценными бумагами</w:t>
            </w:r>
          </w:p>
        </w:tc>
        <w:tc>
          <w:tcPr>
            <w:tcW w:w="611"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8,2</w:t>
            </w:r>
          </w:p>
        </w:tc>
        <w:tc>
          <w:tcPr>
            <w:tcW w:w="534"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0,2</w:t>
            </w:r>
          </w:p>
        </w:tc>
        <w:tc>
          <w:tcPr>
            <w:tcW w:w="685"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6"/>
              <w:widowControl/>
              <w:jc w:val="right"/>
              <w:rPr>
                <w:rStyle w:val="FontStyle64"/>
                <w:color w:val="000000"/>
                <w:sz w:val="28"/>
                <w:szCs w:val="28"/>
              </w:rPr>
            </w:pPr>
            <w:r w:rsidRPr="00550116">
              <w:rPr>
                <w:rStyle w:val="FontStyle64"/>
                <w:color w:val="000000"/>
                <w:sz w:val="28"/>
                <w:szCs w:val="28"/>
              </w:rPr>
              <w:t>-</w:t>
            </w:r>
          </w:p>
        </w:tc>
        <w:tc>
          <w:tcPr>
            <w:tcW w:w="5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0,0</w:t>
            </w:r>
          </w:p>
        </w:tc>
        <w:tc>
          <w:tcPr>
            <w:tcW w:w="6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-100,0</w:t>
            </w:r>
          </w:p>
        </w:tc>
      </w:tr>
      <w:tr w:rsidR="00DB4896" w:rsidRPr="00550116" w:rsidTr="009B6F65">
        <w:tc>
          <w:tcPr>
            <w:tcW w:w="2056"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rPr>
                <w:rStyle w:val="FontStyle50"/>
                <w:color w:val="000000"/>
                <w:sz w:val="28"/>
                <w:szCs w:val="28"/>
              </w:rPr>
            </w:pPr>
            <w:r w:rsidRPr="00550116">
              <w:rPr>
                <w:rStyle w:val="FontStyle50"/>
                <w:color w:val="000000"/>
                <w:sz w:val="28"/>
                <w:szCs w:val="28"/>
              </w:rPr>
              <w:t>Прочие обязательства</w:t>
            </w:r>
          </w:p>
        </w:tc>
        <w:tc>
          <w:tcPr>
            <w:tcW w:w="611"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398,7</w:t>
            </w:r>
          </w:p>
        </w:tc>
        <w:tc>
          <w:tcPr>
            <w:tcW w:w="534"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8,5</w:t>
            </w:r>
          </w:p>
        </w:tc>
        <w:tc>
          <w:tcPr>
            <w:tcW w:w="685"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542,2</w:t>
            </w:r>
          </w:p>
        </w:tc>
        <w:tc>
          <w:tcPr>
            <w:tcW w:w="5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11,1</w:t>
            </w:r>
          </w:p>
        </w:tc>
        <w:tc>
          <w:tcPr>
            <w:tcW w:w="6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3"/>
              <w:widowControl/>
              <w:spacing w:line="240" w:lineRule="auto"/>
              <w:ind w:firstLine="0"/>
              <w:jc w:val="right"/>
              <w:rPr>
                <w:rStyle w:val="FontStyle50"/>
                <w:color w:val="000000"/>
                <w:sz w:val="28"/>
                <w:szCs w:val="28"/>
              </w:rPr>
            </w:pPr>
            <w:r w:rsidRPr="00550116">
              <w:rPr>
                <w:rStyle w:val="FontStyle50"/>
                <w:color w:val="000000"/>
                <w:sz w:val="28"/>
                <w:szCs w:val="28"/>
              </w:rPr>
              <w:t>36,0</w:t>
            </w:r>
          </w:p>
        </w:tc>
      </w:tr>
      <w:tr w:rsidR="00DB4896" w:rsidRPr="00550116" w:rsidTr="009B6F65">
        <w:tc>
          <w:tcPr>
            <w:tcW w:w="2056" w:type="pct"/>
            <w:tcBorders>
              <w:top w:val="single" w:sz="4" w:space="0" w:color="auto"/>
              <w:left w:val="single" w:sz="4" w:space="0" w:color="auto"/>
              <w:bottom w:val="single" w:sz="4" w:space="0" w:color="auto"/>
              <w:right w:val="single" w:sz="4" w:space="0" w:color="auto"/>
            </w:tcBorders>
            <w:vAlign w:val="center"/>
          </w:tcPr>
          <w:p w:rsidR="00DB4896" w:rsidRPr="00550116" w:rsidRDefault="00DB4896" w:rsidP="00D25A40">
            <w:pPr>
              <w:pStyle w:val="Style5"/>
              <w:widowControl/>
              <w:spacing w:line="240" w:lineRule="auto"/>
              <w:ind w:firstLine="0"/>
              <w:rPr>
                <w:rStyle w:val="FontStyle53"/>
                <w:color w:val="000000"/>
                <w:sz w:val="28"/>
                <w:szCs w:val="28"/>
              </w:rPr>
            </w:pPr>
            <w:r w:rsidRPr="00550116">
              <w:rPr>
                <w:rStyle w:val="FontStyle53"/>
                <w:color w:val="000000"/>
                <w:sz w:val="28"/>
                <w:szCs w:val="28"/>
              </w:rPr>
              <w:t>Всего обязательств перед нерезидентами РК</w:t>
            </w:r>
          </w:p>
        </w:tc>
        <w:tc>
          <w:tcPr>
            <w:tcW w:w="611"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5"/>
              <w:widowControl/>
              <w:spacing w:line="240" w:lineRule="auto"/>
              <w:ind w:firstLine="0"/>
              <w:jc w:val="right"/>
              <w:rPr>
                <w:rStyle w:val="FontStyle53"/>
                <w:color w:val="000000"/>
                <w:sz w:val="28"/>
                <w:szCs w:val="28"/>
              </w:rPr>
            </w:pPr>
            <w:r w:rsidRPr="00550116">
              <w:rPr>
                <w:rStyle w:val="FontStyle53"/>
                <w:color w:val="000000"/>
                <w:sz w:val="28"/>
                <w:szCs w:val="28"/>
              </w:rPr>
              <w:t>4 689,5</w:t>
            </w:r>
          </w:p>
        </w:tc>
        <w:tc>
          <w:tcPr>
            <w:tcW w:w="534"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5"/>
              <w:widowControl/>
              <w:spacing w:line="240" w:lineRule="auto"/>
              <w:ind w:firstLine="0"/>
              <w:jc w:val="right"/>
              <w:rPr>
                <w:rStyle w:val="FontStyle53"/>
                <w:color w:val="000000"/>
                <w:sz w:val="28"/>
                <w:szCs w:val="28"/>
              </w:rPr>
            </w:pPr>
            <w:r w:rsidRPr="00550116">
              <w:rPr>
                <w:rStyle w:val="FontStyle53"/>
                <w:color w:val="000000"/>
                <w:sz w:val="28"/>
                <w:szCs w:val="28"/>
              </w:rPr>
              <w:t>100,0</w:t>
            </w:r>
          </w:p>
        </w:tc>
        <w:tc>
          <w:tcPr>
            <w:tcW w:w="685"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5"/>
              <w:widowControl/>
              <w:spacing w:line="240" w:lineRule="auto"/>
              <w:ind w:firstLine="0"/>
              <w:jc w:val="right"/>
              <w:rPr>
                <w:rStyle w:val="FontStyle53"/>
                <w:color w:val="000000"/>
                <w:sz w:val="28"/>
                <w:szCs w:val="28"/>
              </w:rPr>
            </w:pPr>
            <w:r w:rsidRPr="00550116">
              <w:rPr>
                <w:rStyle w:val="FontStyle53"/>
                <w:color w:val="000000"/>
                <w:sz w:val="28"/>
                <w:szCs w:val="28"/>
              </w:rPr>
              <w:t>4 945,1</w:t>
            </w:r>
          </w:p>
        </w:tc>
        <w:tc>
          <w:tcPr>
            <w:tcW w:w="5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5"/>
              <w:widowControl/>
              <w:spacing w:line="240" w:lineRule="auto"/>
              <w:ind w:firstLine="0"/>
              <w:jc w:val="right"/>
              <w:rPr>
                <w:rStyle w:val="FontStyle53"/>
                <w:color w:val="000000"/>
                <w:sz w:val="28"/>
                <w:szCs w:val="28"/>
              </w:rPr>
            </w:pPr>
            <w:r w:rsidRPr="00550116">
              <w:rPr>
                <w:rStyle w:val="FontStyle53"/>
                <w:color w:val="000000"/>
                <w:sz w:val="28"/>
                <w:szCs w:val="28"/>
              </w:rPr>
              <w:t>100</w:t>
            </w:r>
          </w:p>
        </w:tc>
        <w:tc>
          <w:tcPr>
            <w:tcW w:w="607" w:type="pct"/>
            <w:tcBorders>
              <w:top w:val="single" w:sz="4" w:space="0" w:color="auto"/>
              <w:left w:val="single" w:sz="4" w:space="0" w:color="auto"/>
              <w:bottom w:val="single" w:sz="4" w:space="0" w:color="auto"/>
              <w:right w:val="single" w:sz="4" w:space="0" w:color="auto"/>
            </w:tcBorders>
          </w:tcPr>
          <w:p w:rsidR="00DB4896" w:rsidRPr="00550116" w:rsidRDefault="00DB4896" w:rsidP="00D25A40">
            <w:pPr>
              <w:pStyle w:val="Style5"/>
              <w:widowControl/>
              <w:spacing w:line="240" w:lineRule="auto"/>
              <w:ind w:firstLine="0"/>
              <w:jc w:val="right"/>
              <w:rPr>
                <w:rStyle w:val="FontStyle53"/>
                <w:color w:val="000000"/>
                <w:sz w:val="28"/>
                <w:szCs w:val="28"/>
              </w:rPr>
            </w:pPr>
            <w:r w:rsidRPr="00550116">
              <w:rPr>
                <w:rStyle w:val="FontStyle53"/>
                <w:color w:val="000000"/>
                <w:sz w:val="28"/>
                <w:szCs w:val="28"/>
              </w:rPr>
              <w:t>5,5</w:t>
            </w:r>
          </w:p>
        </w:tc>
      </w:tr>
    </w:tbl>
    <w:p w:rsidR="00DB4896" w:rsidRPr="00550116" w:rsidRDefault="00DB4896" w:rsidP="00D25A40">
      <w:pPr>
        <w:pStyle w:val="Style3"/>
        <w:widowControl/>
        <w:spacing w:line="240" w:lineRule="auto"/>
        <w:ind w:firstLine="0"/>
        <w:rPr>
          <w:rStyle w:val="FontStyle13"/>
          <w:color w:val="000000"/>
          <w:sz w:val="28"/>
          <w:szCs w:val="28"/>
          <w:lang w:val="en-US"/>
        </w:rPr>
      </w:pPr>
      <w:r w:rsidRPr="00550116">
        <w:rPr>
          <w:rStyle w:val="FontStyle13"/>
          <w:color w:val="000000"/>
          <w:sz w:val="28"/>
          <w:szCs w:val="28"/>
        </w:rPr>
        <w:t xml:space="preserve">Источник: </w:t>
      </w:r>
      <w:r w:rsidRPr="00550116">
        <w:rPr>
          <w:rStyle w:val="FontStyle13"/>
          <w:color w:val="000000"/>
          <w:sz w:val="28"/>
          <w:szCs w:val="28"/>
          <w:lang w:val="en-US"/>
        </w:rPr>
        <w:t>www.afn.kz.</w:t>
      </w:r>
    </w:p>
    <w:p w:rsidR="00DB4896" w:rsidRPr="00550116" w:rsidRDefault="00DB4896" w:rsidP="00D25A40">
      <w:pPr>
        <w:pStyle w:val="Style29"/>
        <w:widowControl/>
        <w:spacing w:line="240" w:lineRule="auto"/>
        <w:rPr>
          <w:color w:val="000000"/>
          <w:sz w:val="28"/>
          <w:szCs w:val="28"/>
        </w:rPr>
      </w:pPr>
    </w:p>
    <w:p w:rsidR="00DB4896" w:rsidRPr="00550116" w:rsidRDefault="00DB4896" w:rsidP="00D25A40">
      <w:pPr>
        <w:pStyle w:val="Style29"/>
        <w:widowControl/>
        <w:spacing w:line="240" w:lineRule="auto"/>
        <w:ind w:firstLine="0"/>
        <w:rPr>
          <w:rStyle w:val="FontStyle59"/>
          <w:b w:val="0"/>
          <w:color w:val="000000"/>
          <w:sz w:val="28"/>
          <w:szCs w:val="28"/>
          <w:u w:val="single"/>
        </w:rPr>
      </w:pPr>
      <w:r w:rsidRPr="00550116">
        <w:rPr>
          <w:rStyle w:val="FontStyle49"/>
          <w:rFonts w:ascii="Times New Roman" w:hAnsi="Times New Roman" w:cs="Times New Roman"/>
          <w:b/>
          <w:color w:val="000000"/>
          <w:sz w:val="28"/>
          <w:szCs w:val="28"/>
        </w:rPr>
        <w:t>Таблица 2.11 - Обязательства перед нерезидентами банков второго уровня РК по срокам платежа, оставшимся до погашения (</w:t>
      </w:r>
      <w:r w:rsidRPr="00550116">
        <w:rPr>
          <w:rStyle w:val="FontStyle59"/>
          <w:b w:val="0"/>
          <w:color w:val="000000"/>
          <w:sz w:val="28"/>
          <w:szCs w:val="28"/>
        </w:rPr>
        <w:t>млрд. тенге)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888"/>
        <w:gridCol w:w="1545"/>
      </w:tblGrid>
      <w:tr w:rsidR="00DB4896" w:rsidRPr="00550116" w:rsidTr="009B6F65">
        <w:tc>
          <w:tcPr>
            <w:tcW w:w="4181" w:type="pct"/>
          </w:tcPr>
          <w:p w:rsidR="00DB4896" w:rsidRPr="00550116" w:rsidRDefault="00DB4896" w:rsidP="00D25A40">
            <w:pPr>
              <w:pStyle w:val="Style5"/>
              <w:widowControl/>
              <w:spacing w:line="240" w:lineRule="auto"/>
              <w:ind w:firstLine="0"/>
              <w:jc w:val="center"/>
              <w:rPr>
                <w:rStyle w:val="FontStyle53"/>
                <w:color w:val="000000"/>
                <w:sz w:val="28"/>
                <w:szCs w:val="28"/>
              </w:rPr>
            </w:pPr>
            <w:r w:rsidRPr="00550116">
              <w:rPr>
                <w:rStyle w:val="FontStyle53"/>
                <w:color w:val="000000"/>
                <w:sz w:val="28"/>
                <w:szCs w:val="28"/>
              </w:rPr>
              <w:t>Наименование</w:t>
            </w:r>
          </w:p>
        </w:tc>
        <w:tc>
          <w:tcPr>
            <w:tcW w:w="819" w:type="pct"/>
          </w:tcPr>
          <w:p w:rsidR="00DB4896" w:rsidRPr="00550116" w:rsidRDefault="00DB4896" w:rsidP="00D25A40">
            <w:pPr>
              <w:pStyle w:val="Style5"/>
              <w:widowControl/>
              <w:spacing w:line="240" w:lineRule="auto"/>
              <w:ind w:firstLine="0"/>
              <w:jc w:val="center"/>
              <w:rPr>
                <w:rStyle w:val="FontStyle53"/>
                <w:color w:val="000000"/>
                <w:sz w:val="28"/>
                <w:szCs w:val="28"/>
              </w:rPr>
            </w:pPr>
            <w:r w:rsidRPr="00550116">
              <w:rPr>
                <w:rStyle w:val="FontStyle53"/>
                <w:color w:val="000000"/>
                <w:sz w:val="28"/>
                <w:szCs w:val="28"/>
              </w:rPr>
              <w:t>Сумма</w:t>
            </w:r>
          </w:p>
        </w:tc>
      </w:tr>
      <w:tr w:rsidR="00DB4896" w:rsidRPr="00550116" w:rsidTr="009B6F65">
        <w:tc>
          <w:tcPr>
            <w:tcW w:w="4181" w:type="pct"/>
          </w:tcPr>
          <w:p w:rsidR="00DB4896" w:rsidRPr="00550116" w:rsidRDefault="00DB4896" w:rsidP="00D25A40">
            <w:pPr>
              <w:pStyle w:val="Style3"/>
              <w:widowControl/>
              <w:spacing w:line="240" w:lineRule="auto"/>
              <w:ind w:firstLine="0"/>
              <w:rPr>
                <w:rStyle w:val="FontStyle50"/>
                <w:color w:val="000000"/>
                <w:sz w:val="28"/>
                <w:szCs w:val="28"/>
              </w:rPr>
            </w:pPr>
            <w:r w:rsidRPr="00550116">
              <w:rPr>
                <w:rStyle w:val="FontStyle50"/>
                <w:color w:val="000000"/>
                <w:sz w:val="28"/>
                <w:szCs w:val="28"/>
              </w:rPr>
              <w:t>до востребования</w:t>
            </w:r>
          </w:p>
        </w:tc>
        <w:tc>
          <w:tcPr>
            <w:tcW w:w="819" w:type="pct"/>
          </w:tcPr>
          <w:p w:rsidR="00DB4896" w:rsidRPr="00550116" w:rsidRDefault="00DB4896" w:rsidP="00D25A40">
            <w:pPr>
              <w:pStyle w:val="Style3"/>
              <w:widowControl/>
              <w:spacing w:line="240" w:lineRule="auto"/>
              <w:ind w:firstLine="0"/>
              <w:jc w:val="center"/>
              <w:rPr>
                <w:rStyle w:val="FontStyle50"/>
                <w:color w:val="000000"/>
                <w:sz w:val="28"/>
                <w:szCs w:val="28"/>
              </w:rPr>
            </w:pPr>
            <w:r w:rsidRPr="00550116">
              <w:rPr>
                <w:rStyle w:val="FontStyle50"/>
                <w:color w:val="000000"/>
                <w:sz w:val="28"/>
                <w:szCs w:val="28"/>
              </w:rPr>
              <w:t>69,8</w:t>
            </w:r>
          </w:p>
        </w:tc>
      </w:tr>
      <w:tr w:rsidR="00DB4896" w:rsidRPr="00550116" w:rsidTr="009B6F65">
        <w:tc>
          <w:tcPr>
            <w:tcW w:w="4181" w:type="pct"/>
          </w:tcPr>
          <w:p w:rsidR="00DB4896" w:rsidRPr="00550116" w:rsidRDefault="00DB4896" w:rsidP="00D25A40">
            <w:pPr>
              <w:pStyle w:val="Style3"/>
              <w:widowControl/>
              <w:spacing w:line="240" w:lineRule="auto"/>
              <w:ind w:firstLine="0"/>
              <w:rPr>
                <w:rStyle w:val="FontStyle50"/>
                <w:color w:val="000000"/>
                <w:sz w:val="28"/>
                <w:szCs w:val="28"/>
              </w:rPr>
            </w:pPr>
            <w:r w:rsidRPr="00550116">
              <w:rPr>
                <w:rStyle w:val="FontStyle50"/>
                <w:color w:val="000000"/>
                <w:sz w:val="28"/>
                <w:szCs w:val="28"/>
              </w:rPr>
              <w:t>до 1 месяца</w:t>
            </w:r>
          </w:p>
        </w:tc>
        <w:tc>
          <w:tcPr>
            <w:tcW w:w="819" w:type="pct"/>
          </w:tcPr>
          <w:p w:rsidR="00DB4896" w:rsidRPr="00550116" w:rsidRDefault="00DB4896" w:rsidP="00D25A40">
            <w:pPr>
              <w:pStyle w:val="Style3"/>
              <w:widowControl/>
              <w:spacing w:line="240" w:lineRule="auto"/>
              <w:ind w:firstLine="0"/>
              <w:jc w:val="center"/>
              <w:rPr>
                <w:rStyle w:val="FontStyle50"/>
                <w:color w:val="000000"/>
                <w:sz w:val="28"/>
                <w:szCs w:val="28"/>
              </w:rPr>
            </w:pPr>
            <w:r w:rsidRPr="00550116">
              <w:rPr>
                <w:rStyle w:val="FontStyle50"/>
                <w:color w:val="000000"/>
                <w:sz w:val="28"/>
                <w:szCs w:val="28"/>
              </w:rPr>
              <w:t>125,7</w:t>
            </w:r>
          </w:p>
        </w:tc>
      </w:tr>
      <w:tr w:rsidR="00DB4896" w:rsidRPr="00550116" w:rsidTr="009B6F65">
        <w:tc>
          <w:tcPr>
            <w:tcW w:w="4181" w:type="pct"/>
          </w:tcPr>
          <w:p w:rsidR="00DB4896" w:rsidRPr="00550116" w:rsidRDefault="00DB4896" w:rsidP="00D25A40">
            <w:pPr>
              <w:pStyle w:val="Style3"/>
              <w:widowControl/>
              <w:spacing w:line="240" w:lineRule="auto"/>
              <w:ind w:firstLine="0"/>
              <w:rPr>
                <w:rStyle w:val="FontStyle50"/>
                <w:color w:val="000000"/>
                <w:sz w:val="28"/>
                <w:szCs w:val="28"/>
              </w:rPr>
            </w:pPr>
            <w:r w:rsidRPr="00550116">
              <w:rPr>
                <w:rStyle w:val="FontStyle50"/>
                <w:color w:val="000000"/>
                <w:sz w:val="28"/>
                <w:szCs w:val="28"/>
              </w:rPr>
              <w:t>от 1 до 3 месяцев</w:t>
            </w:r>
          </w:p>
        </w:tc>
        <w:tc>
          <w:tcPr>
            <w:tcW w:w="819" w:type="pct"/>
          </w:tcPr>
          <w:p w:rsidR="00DB4896" w:rsidRPr="00550116" w:rsidRDefault="00DB4896" w:rsidP="00D25A40">
            <w:pPr>
              <w:pStyle w:val="Style3"/>
              <w:widowControl/>
              <w:spacing w:line="240" w:lineRule="auto"/>
              <w:ind w:firstLine="0"/>
              <w:jc w:val="center"/>
              <w:rPr>
                <w:rStyle w:val="FontStyle50"/>
                <w:color w:val="000000"/>
                <w:sz w:val="28"/>
                <w:szCs w:val="28"/>
              </w:rPr>
            </w:pPr>
            <w:r w:rsidRPr="00550116">
              <w:rPr>
                <w:rStyle w:val="FontStyle50"/>
                <w:color w:val="000000"/>
                <w:sz w:val="28"/>
                <w:szCs w:val="28"/>
              </w:rPr>
              <w:t>189,4</w:t>
            </w:r>
          </w:p>
        </w:tc>
      </w:tr>
      <w:tr w:rsidR="00DB4896" w:rsidRPr="00550116" w:rsidTr="009B6F65">
        <w:tc>
          <w:tcPr>
            <w:tcW w:w="4181" w:type="pct"/>
          </w:tcPr>
          <w:p w:rsidR="00DB4896" w:rsidRPr="00550116" w:rsidRDefault="00DB4896" w:rsidP="00D25A40">
            <w:pPr>
              <w:pStyle w:val="Style3"/>
              <w:widowControl/>
              <w:spacing w:line="240" w:lineRule="auto"/>
              <w:ind w:firstLine="0"/>
              <w:rPr>
                <w:rStyle w:val="FontStyle50"/>
                <w:color w:val="000000"/>
                <w:sz w:val="28"/>
                <w:szCs w:val="28"/>
              </w:rPr>
            </w:pPr>
            <w:r w:rsidRPr="00550116">
              <w:rPr>
                <w:rStyle w:val="FontStyle50"/>
                <w:color w:val="000000"/>
                <w:sz w:val="28"/>
                <w:szCs w:val="28"/>
              </w:rPr>
              <w:t>от 3 месяцев до 6 месяцев</w:t>
            </w:r>
          </w:p>
        </w:tc>
        <w:tc>
          <w:tcPr>
            <w:tcW w:w="819" w:type="pct"/>
          </w:tcPr>
          <w:p w:rsidR="00DB4896" w:rsidRPr="00550116" w:rsidRDefault="00DB4896" w:rsidP="00D25A40">
            <w:pPr>
              <w:pStyle w:val="Style3"/>
              <w:widowControl/>
              <w:spacing w:line="240" w:lineRule="auto"/>
              <w:ind w:firstLine="0"/>
              <w:jc w:val="center"/>
              <w:rPr>
                <w:rStyle w:val="FontStyle50"/>
                <w:color w:val="000000"/>
                <w:sz w:val="28"/>
                <w:szCs w:val="28"/>
              </w:rPr>
            </w:pPr>
            <w:r w:rsidRPr="00550116">
              <w:rPr>
                <w:rStyle w:val="FontStyle50"/>
                <w:color w:val="000000"/>
                <w:sz w:val="28"/>
                <w:szCs w:val="28"/>
              </w:rPr>
              <w:t>303,4</w:t>
            </w:r>
          </w:p>
        </w:tc>
      </w:tr>
      <w:tr w:rsidR="00DB4896" w:rsidRPr="00550116" w:rsidTr="009B6F65">
        <w:tc>
          <w:tcPr>
            <w:tcW w:w="4181" w:type="pct"/>
          </w:tcPr>
          <w:p w:rsidR="00DB4896" w:rsidRPr="00550116" w:rsidRDefault="00DB4896" w:rsidP="00D25A40">
            <w:pPr>
              <w:pStyle w:val="Style3"/>
              <w:widowControl/>
              <w:spacing w:line="240" w:lineRule="auto"/>
              <w:ind w:firstLine="0"/>
              <w:rPr>
                <w:rStyle w:val="FontStyle50"/>
                <w:color w:val="000000"/>
                <w:sz w:val="28"/>
                <w:szCs w:val="28"/>
              </w:rPr>
            </w:pPr>
            <w:r w:rsidRPr="00550116">
              <w:rPr>
                <w:rStyle w:val="FontStyle50"/>
                <w:color w:val="000000"/>
                <w:sz w:val="28"/>
                <w:szCs w:val="28"/>
              </w:rPr>
              <w:t>от 6 месяцев до 1 года</w:t>
            </w:r>
          </w:p>
        </w:tc>
        <w:tc>
          <w:tcPr>
            <w:tcW w:w="819" w:type="pct"/>
          </w:tcPr>
          <w:p w:rsidR="00DB4896" w:rsidRPr="00550116" w:rsidRDefault="00DB4896" w:rsidP="00D25A40">
            <w:pPr>
              <w:pStyle w:val="Style3"/>
              <w:widowControl/>
              <w:spacing w:line="240" w:lineRule="auto"/>
              <w:ind w:firstLine="0"/>
              <w:jc w:val="center"/>
              <w:rPr>
                <w:rStyle w:val="FontStyle50"/>
                <w:color w:val="000000"/>
                <w:sz w:val="28"/>
                <w:szCs w:val="28"/>
              </w:rPr>
            </w:pPr>
            <w:r w:rsidRPr="00550116">
              <w:rPr>
                <w:rStyle w:val="FontStyle50"/>
                <w:color w:val="000000"/>
                <w:sz w:val="28"/>
                <w:szCs w:val="28"/>
              </w:rPr>
              <w:t>564,1</w:t>
            </w:r>
          </w:p>
        </w:tc>
      </w:tr>
      <w:tr w:rsidR="00DB4896" w:rsidRPr="00550116" w:rsidTr="009B6F65">
        <w:tc>
          <w:tcPr>
            <w:tcW w:w="4181" w:type="pct"/>
          </w:tcPr>
          <w:p w:rsidR="00DB4896" w:rsidRPr="00550116" w:rsidRDefault="00DB4896" w:rsidP="00D25A40">
            <w:pPr>
              <w:pStyle w:val="Style3"/>
              <w:widowControl/>
              <w:spacing w:line="240" w:lineRule="auto"/>
              <w:ind w:firstLine="0"/>
              <w:rPr>
                <w:rStyle w:val="FontStyle50"/>
                <w:color w:val="000000"/>
                <w:sz w:val="28"/>
                <w:szCs w:val="28"/>
              </w:rPr>
            </w:pPr>
            <w:r w:rsidRPr="00550116">
              <w:rPr>
                <w:rStyle w:val="FontStyle50"/>
                <w:color w:val="000000"/>
                <w:sz w:val="28"/>
                <w:szCs w:val="28"/>
              </w:rPr>
              <w:t>от 1 года до 2 лет</w:t>
            </w:r>
          </w:p>
        </w:tc>
        <w:tc>
          <w:tcPr>
            <w:tcW w:w="819" w:type="pct"/>
          </w:tcPr>
          <w:p w:rsidR="00DB4896" w:rsidRPr="00550116" w:rsidRDefault="00DB4896" w:rsidP="00D25A40">
            <w:pPr>
              <w:pStyle w:val="Style3"/>
              <w:widowControl/>
              <w:spacing w:line="240" w:lineRule="auto"/>
              <w:ind w:firstLine="0"/>
              <w:jc w:val="center"/>
              <w:rPr>
                <w:rStyle w:val="FontStyle50"/>
                <w:color w:val="000000"/>
                <w:sz w:val="28"/>
                <w:szCs w:val="28"/>
              </w:rPr>
            </w:pPr>
            <w:r w:rsidRPr="00550116">
              <w:rPr>
                <w:rStyle w:val="FontStyle50"/>
                <w:color w:val="000000"/>
                <w:sz w:val="28"/>
                <w:szCs w:val="28"/>
              </w:rPr>
              <w:t>516,6</w:t>
            </w:r>
          </w:p>
        </w:tc>
      </w:tr>
      <w:tr w:rsidR="00DB4896" w:rsidRPr="00550116" w:rsidTr="009B6F65">
        <w:tc>
          <w:tcPr>
            <w:tcW w:w="4181" w:type="pct"/>
          </w:tcPr>
          <w:p w:rsidR="00DB4896" w:rsidRPr="00550116" w:rsidRDefault="00DB4896" w:rsidP="00D25A40">
            <w:pPr>
              <w:pStyle w:val="Style3"/>
              <w:widowControl/>
              <w:spacing w:line="240" w:lineRule="auto"/>
              <w:ind w:firstLine="0"/>
              <w:rPr>
                <w:rStyle w:val="FontStyle50"/>
                <w:color w:val="000000"/>
                <w:sz w:val="28"/>
                <w:szCs w:val="28"/>
              </w:rPr>
            </w:pPr>
            <w:r w:rsidRPr="00550116">
              <w:rPr>
                <w:rStyle w:val="FontStyle50"/>
                <w:color w:val="000000"/>
                <w:sz w:val="28"/>
                <w:szCs w:val="28"/>
              </w:rPr>
              <w:t>от 2 до 3 лет</w:t>
            </w:r>
          </w:p>
        </w:tc>
        <w:tc>
          <w:tcPr>
            <w:tcW w:w="819" w:type="pct"/>
          </w:tcPr>
          <w:p w:rsidR="00DB4896" w:rsidRPr="00550116" w:rsidRDefault="00DB4896" w:rsidP="00D25A40">
            <w:pPr>
              <w:pStyle w:val="Style3"/>
              <w:widowControl/>
              <w:spacing w:line="240" w:lineRule="auto"/>
              <w:ind w:firstLine="0"/>
              <w:jc w:val="center"/>
              <w:rPr>
                <w:rStyle w:val="FontStyle50"/>
                <w:color w:val="000000"/>
                <w:sz w:val="28"/>
                <w:szCs w:val="28"/>
              </w:rPr>
            </w:pPr>
            <w:r w:rsidRPr="00550116">
              <w:rPr>
                <w:rStyle w:val="FontStyle50"/>
                <w:color w:val="000000"/>
                <w:sz w:val="28"/>
                <w:szCs w:val="28"/>
              </w:rPr>
              <w:t>780,0</w:t>
            </w:r>
          </w:p>
        </w:tc>
      </w:tr>
      <w:tr w:rsidR="00DB4896" w:rsidRPr="00550116" w:rsidTr="009B6F65">
        <w:tc>
          <w:tcPr>
            <w:tcW w:w="4181" w:type="pct"/>
          </w:tcPr>
          <w:p w:rsidR="00DB4896" w:rsidRPr="00550116" w:rsidRDefault="00DB4896" w:rsidP="00D25A40">
            <w:pPr>
              <w:pStyle w:val="Style3"/>
              <w:widowControl/>
              <w:spacing w:line="240" w:lineRule="auto"/>
              <w:ind w:firstLine="0"/>
              <w:rPr>
                <w:rStyle w:val="FontStyle50"/>
                <w:color w:val="000000"/>
                <w:sz w:val="28"/>
                <w:szCs w:val="28"/>
              </w:rPr>
            </w:pPr>
            <w:r w:rsidRPr="00550116">
              <w:rPr>
                <w:rStyle w:val="FontStyle50"/>
                <w:color w:val="000000"/>
                <w:sz w:val="28"/>
                <w:szCs w:val="28"/>
              </w:rPr>
              <w:t>от 3 до 5 лет</w:t>
            </w:r>
          </w:p>
        </w:tc>
        <w:tc>
          <w:tcPr>
            <w:tcW w:w="819" w:type="pct"/>
          </w:tcPr>
          <w:p w:rsidR="00DB4896" w:rsidRPr="00550116" w:rsidRDefault="00DB4896" w:rsidP="00D25A40">
            <w:pPr>
              <w:pStyle w:val="Style3"/>
              <w:widowControl/>
              <w:spacing w:line="240" w:lineRule="auto"/>
              <w:ind w:firstLine="0"/>
              <w:jc w:val="center"/>
              <w:rPr>
                <w:rStyle w:val="FontStyle50"/>
                <w:color w:val="000000"/>
                <w:sz w:val="28"/>
                <w:szCs w:val="28"/>
              </w:rPr>
            </w:pPr>
            <w:r w:rsidRPr="00550116">
              <w:rPr>
                <w:rStyle w:val="FontStyle50"/>
                <w:color w:val="000000"/>
                <w:sz w:val="28"/>
                <w:szCs w:val="28"/>
              </w:rPr>
              <w:t>868,7</w:t>
            </w:r>
          </w:p>
        </w:tc>
      </w:tr>
      <w:tr w:rsidR="00DB4896" w:rsidRPr="00492AAF" w:rsidTr="009B6F65">
        <w:tc>
          <w:tcPr>
            <w:tcW w:w="4181"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Свыше 5 лет</w:t>
            </w:r>
          </w:p>
        </w:tc>
        <w:tc>
          <w:tcPr>
            <w:tcW w:w="819" w:type="pct"/>
          </w:tcPr>
          <w:p w:rsidR="00DB4896" w:rsidRPr="00492AAF" w:rsidRDefault="00DB4896" w:rsidP="00D25A40">
            <w:pPr>
              <w:pStyle w:val="Style3"/>
              <w:widowControl/>
              <w:spacing w:line="240" w:lineRule="auto"/>
              <w:ind w:firstLine="0"/>
              <w:jc w:val="center"/>
              <w:rPr>
                <w:rStyle w:val="FontStyle50"/>
                <w:color w:val="000000"/>
                <w:sz w:val="20"/>
              </w:rPr>
            </w:pPr>
            <w:r w:rsidRPr="00492AAF">
              <w:rPr>
                <w:rStyle w:val="FontStyle50"/>
                <w:color w:val="000000"/>
                <w:sz w:val="20"/>
              </w:rPr>
              <w:t>1 389,0</w:t>
            </w:r>
          </w:p>
        </w:tc>
      </w:tr>
      <w:tr w:rsidR="00DB4896" w:rsidRPr="00492AAF" w:rsidTr="009B6F65">
        <w:tc>
          <w:tcPr>
            <w:tcW w:w="4181" w:type="pct"/>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Нефинансовые обязательства</w:t>
            </w:r>
          </w:p>
        </w:tc>
        <w:tc>
          <w:tcPr>
            <w:tcW w:w="819" w:type="pct"/>
          </w:tcPr>
          <w:p w:rsidR="00DB4896" w:rsidRPr="00492AAF" w:rsidRDefault="00DB4896" w:rsidP="00D25A40">
            <w:pPr>
              <w:pStyle w:val="Style3"/>
              <w:widowControl/>
              <w:spacing w:line="240" w:lineRule="auto"/>
              <w:ind w:firstLine="0"/>
              <w:jc w:val="center"/>
              <w:rPr>
                <w:rStyle w:val="FontStyle50"/>
                <w:color w:val="000000"/>
                <w:sz w:val="20"/>
              </w:rPr>
            </w:pPr>
            <w:r w:rsidRPr="00492AAF">
              <w:rPr>
                <w:rStyle w:val="FontStyle50"/>
                <w:color w:val="000000"/>
                <w:sz w:val="20"/>
              </w:rPr>
              <w:t>138,4</w:t>
            </w:r>
          </w:p>
        </w:tc>
      </w:tr>
      <w:tr w:rsidR="00DB4896" w:rsidRPr="00492AAF" w:rsidTr="009B6F65">
        <w:tc>
          <w:tcPr>
            <w:tcW w:w="4181" w:type="pct"/>
          </w:tcPr>
          <w:p w:rsidR="00DB4896" w:rsidRPr="00492AAF" w:rsidRDefault="00DB4896" w:rsidP="00D25A40">
            <w:pPr>
              <w:pStyle w:val="Style5"/>
              <w:widowControl/>
              <w:spacing w:line="240" w:lineRule="auto"/>
              <w:ind w:firstLine="0"/>
              <w:rPr>
                <w:rStyle w:val="FontStyle53"/>
                <w:b w:val="0"/>
                <w:color w:val="000000"/>
                <w:sz w:val="20"/>
              </w:rPr>
            </w:pPr>
            <w:r w:rsidRPr="00492AAF">
              <w:rPr>
                <w:rStyle w:val="FontStyle53"/>
                <w:b w:val="0"/>
                <w:color w:val="000000"/>
                <w:sz w:val="20"/>
              </w:rPr>
              <w:t>Обязательства перед нерезидентами РК</w:t>
            </w:r>
          </w:p>
        </w:tc>
        <w:tc>
          <w:tcPr>
            <w:tcW w:w="819" w:type="pct"/>
          </w:tcPr>
          <w:p w:rsidR="00DB4896" w:rsidRPr="00492AAF" w:rsidRDefault="00DB4896" w:rsidP="00D25A40">
            <w:pPr>
              <w:pStyle w:val="Style5"/>
              <w:widowControl/>
              <w:spacing w:line="240" w:lineRule="auto"/>
              <w:ind w:firstLine="0"/>
              <w:jc w:val="center"/>
              <w:rPr>
                <w:rStyle w:val="FontStyle53"/>
                <w:b w:val="0"/>
                <w:color w:val="000000"/>
                <w:sz w:val="20"/>
              </w:rPr>
            </w:pPr>
            <w:r w:rsidRPr="00492AAF">
              <w:rPr>
                <w:rStyle w:val="FontStyle53"/>
                <w:b w:val="0"/>
                <w:color w:val="000000"/>
                <w:sz w:val="20"/>
              </w:rPr>
              <w:t>4 945,1</w:t>
            </w:r>
          </w:p>
        </w:tc>
      </w:tr>
    </w:tbl>
    <w:p w:rsidR="00DB4896" w:rsidRPr="00492AAF" w:rsidRDefault="00DB4896" w:rsidP="00D25A40">
      <w:pPr>
        <w:pStyle w:val="Style3"/>
        <w:widowControl/>
        <w:spacing w:line="240" w:lineRule="auto"/>
        <w:ind w:firstLine="0"/>
        <w:rPr>
          <w:rStyle w:val="FontStyle13"/>
          <w:color w:val="000000"/>
          <w:sz w:val="20"/>
          <w:szCs w:val="20"/>
          <w:lang w:val="en-US"/>
        </w:rPr>
      </w:pPr>
      <w:r w:rsidRPr="00492AAF">
        <w:rPr>
          <w:rStyle w:val="FontStyle13"/>
          <w:color w:val="000000"/>
          <w:sz w:val="20"/>
          <w:szCs w:val="20"/>
        </w:rPr>
        <w:t xml:space="preserve">Источник: </w:t>
      </w:r>
      <w:r w:rsidRPr="00492AAF">
        <w:rPr>
          <w:rStyle w:val="FontStyle13"/>
          <w:color w:val="000000"/>
          <w:sz w:val="20"/>
          <w:szCs w:val="20"/>
          <w:lang w:val="en-US"/>
        </w:rPr>
        <w:t>www.afn.kz.</w:t>
      </w:r>
    </w:p>
    <w:p w:rsidR="00DB4896" w:rsidRPr="00492AAF" w:rsidRDefault="00DB4896" w:rsidP="00D25A40">
      <w:pPr>
        <w:pStyle w:val="Style32"/>
        <w:widowControl/>
        <w:spacing w:line="240" w:lineRule="auto"/>
        <w:ind w:firstLine="284"/>
        <w:jc w:val="both"/>
        <w:rPr>
          <w:color w:val="000000"/>
          <w:sz w:val="28"/>
          <w:szCs w:val="28"/>
        </w:rPr>
      </w:pPr>
    </w:p>
    <w:p w:rsidR="00DB4896" w:rsidRPr="00492AAF" w:rsidRDefault="00DB4896" w:rsidP="00D25A40">
      <w:pPr>
        <w:pStyle w:val="Style3"/>
        <w:widowControl/>
        <w:spacing w:line="240" w:lineRule="auto"/>
        <w:ind w:firstLine="284"/>
        <w:jc w:val="both"/>
        <w:rPr>
          <w:rStyle w:val="FontStyle13"/>
          <w:color w:val="000000"/>
          <w:sz w:val="28"/>
        </w:rPr>
      </w:pPr>
      <w:r w:rsidRPr="00492AAF">
        <w:rPr>
          <w:rStyle w:val="FontStyle13"/>
          <w:color w:val="000000"/>
          <w:sz w:val="28"/>
        </w:rPr>
        <w:t>Кризис на мировых рынках в сентябре 2008 года и утраченная возможность рефинансирования, очевидно, отразились на темпах сокращения внешнего долга, который за последний квартал 2008 года сократился на 300 млрд тенге. Такие темпы примерно соответствуют масштабам выплат, которые банки должны провести в 2009 году, когда возможности рефинансирования также будут затруднены и которые составляют около 11 млрд долл. С другой стороны, по состоянию на 1 сентября 2008 года, когда выплаты примерно на две трети рефинансировались, рост активов банковской системы был выше, чем он оказался по итогам 2008 года, и составлял 7,1%.</w:t>
      </w:r>
    </w:p>
    <w:p w:rsidR="00DB4896" w:rsidRPr="00492AAF" w:rsidRDefault="00DB4896" w:rsidP="00D25A40">
      <w:pPr>
        <w:pStyle w:val="Style2"/>
        <w:widowControl/>
        <w:ind w:firstLine="284"/>
        <w:jc w:val="both"/>
        <w:rPr>
          <w:rStyle w:val="FontStyle12"/>
          <w:rFonts w:ascii="Times New Roman" w:hAnsi="Times New Roman" w:cs="Times New Roman"/>
          <w:color w:val="000000"/>
          <w:sz w:val="28"/>
        </w:rPr>
      </w:pPr>
      <w:r w:rsidRPr="00492AAF">
        <w:rPr>
          <w:rStyle w:val="FontStyle12"/>
          <w:rFonts w:ascii="Times New Roman" w:hAnsi="Times New Roman" w:cs="Times New Roman"/>
          <w:color w:val="000000"/>
          <w:sz w:val="28"/>
        </w:rPr>
        <w:t>Последствия мирового финансового кризиса «обнажили» слабые стороны в деятельности отечественных БВУ и выявили на поверхность проблемы, в особенности в отношении качества активов. Как и ожидалось, ухудшающееся качество кредитного портфеля, равно как и дефицит ликвидности, являются ключевыми факторами, влияющими на стабильное функционирование и перспективы развития банковского сектора.</w:t>
      </w:r>
    </w:p>
    <w:p w:rsidR="00DB4896" w:rsidRPr="00492AAF" w:rsidRDefault="00DB4896" w:rsidP="00D25A40">
      <w:pPr>
        <w:pStyle w:val="Style3"/>
        <w:widowControl/>
        <w:spacing w:line="240" w:lineRule="auto"/>
        <w:ind w:firstLine="284"/>
        <w:jc w:val="both"/>
        <w:rPr>
          <w:rStyle w:val="FontStyle12"/>
          <w:rFonts w:ascii="Times New Roman" w:hAnsi="Times New Roman" w:cs="Times New Roman"/>
          <w:color w:val="000000"/>
          <w:sz w:val="28"/>
        </w:rPr>
      </w:pPr>
      <w:r w:rsidRPr="00492AAF">
        <w:rPr>
          <w:rStyle w:val="FontStyle12"/>
          <w:rFonts w:ascii="Times New Roman" w:hAnsi="Times New Roman" w:cs="Times New Roman"/>
          <w:color w:val="000000"/>
          <w:sz w:val="28"/>
        </w:rPr>
        <w:t xml:space="preserve">Глобальная нестабильность обусловила сокращение темпов роста основных показателей банковского сектора, в особенности его кредитного </w:t>
      </w:r>
      <w:r w:rsidRPr="00492AAF">
        <w:rPr>
          <w:rStyle w:val="FontStyle12"/>
          <w:rFonts w:ascii="Times New Roman" w:hAnsi="Times New Roman" w:cs="Times New Roman"/>
          <w:color w:val="000000"/>
          <w:sz w:val="28"/>
        </w:rPr>
        <w:lastRenderedPageBreak/>
        <w:t>портфеля, демонстрировавшего в последние годы стремительные темпы роста (в 2005 году - 68,9%, в 2006-м - 95,7%, в 2007-м - 48,0%, в 2008 м - 25% (рис. 2.5).</w:t>
      </w:r>
    </w:p>
    <w:p w:rsidR="00DB4896" w:rsidRPr="00492AAF" w:rsidRDefault="00DB4896" w:rsidP="00D25A40">
      <w:pPr>
        <w:pStyle w:val="Style3"/>
        <w:widowControl/>
        <w:spacing w:line="240" w:lineRule="auto"/>
        <w:ind w:firstLine="284"/>
        <w:rPr>
          <w:rStyle w:val="FontStyle12"/>
          <w:rFonts w:ascii="Times New Roman" w:hAnsi="Times New Roman" w:cs="Times New Roman"/>
          <w:color w:val="000000"/>
          <w:sz w:val="28"/>
        </w:rPr>
      </w:pPr>
    </w:p>
    <w:p w:rsidR="00DB4896" w:rsidRPr="00492AAF" w:rsidRDefault="00454619" w:rsidP="00D25A40">
      <w:pPr>
        <w:pStyle w:val="Style3"/>
        <w:widowControl/>
        <w:spacing w:line="240" w:lineRule="auto"/>
        <w:ind w:firstLine="284"/>
        <w:rPr>
          <w:rStyle w:val="FontStyle12"/>
          <w:rFonts w:ascii="Times New Roman" w:hAnsi="Times New Roman" w:cs="Times New Roman"/>
          <w:color w:val="000000"/>
          <w:sz w:val="28"/>
        </w:rPr>
      </w:pPr>
      <w:r>
        <w:rPr>
          <w:noProof/>
          <w:color w:val="000000"/>
          <w:sz w:val="28"/>
          <w:szCs w:val="16"/>
        </w:rPr>
        <w:pict>
          <v:group id="_x0000_s1029" style="position:absolute;left:0;text-align:left;margin-left:78.75pt;margin-top:-13.6pt;width:306pt;height:225pt;z-index:251661312" coordorigin="1881,6174" coordsize="6120,4500">
            <v:shape id="_x0000_s1030" type="#_x0000_t202" style="position:absolute;left:1881;top:6174;width:6120;height:3600" stroked="f">
              <v:textbox style="mso-next-textbox:#_x0000_s1030">
                <w:txbxContent>
                  <w:p w:rsidR="009B6F65" w:rsidRPr="00523782" w:rsidRDefault="00454619" w:rsidP="00DB4896">
                    <w:r>
                      <w:pict>
                        <v:shape id="_x0000_i1039" type="#_x0000_t75" style="width:290.25pt;height:175.5pt">
                          <v:imagedata r:id="rId15" o:title=""/>
                        </v:shape>
                      </w:pict>
                    </w:r>
                  </w:p>
                </w:txbxContent>
              </v:textbox>
            </v:shape>
            <v:shape id="_x0000_s1031" type="#_x0000_t202" style="position:absolute;left:1881;top:9774;width:6120;height:900" stroked="f">
              <v:textbox style="mso-next-textbox:#_x0000_s1031">
                <w:txbxContent>
                  <w:p w:rsidR="009B6F65" w:rsidRPr="00EF0B44" w:rsidRDefault="009B6F65" w:rsidP="00DB4896">
                    <w:pPr>
                      <w:jc w:val="center"/>
                      <w:rPr>
                        <w:b/>
                        <w:sz w:val="24"/>
                        <w:szCs w:val="24"/>
                      </w:rPr>
                    </w:pPr>
                    <w:r w:rsidRPr="00EF0B44">
                      <w:rPr>
                        <w:b/>
                        <w:sz w:val="24"/>
                        <w:szCs w:val="24"/>
                      </w:rPr>
                      <w:t>Рисунок 2.5 – Соотношение кредитной и</w:t>
                    </w:r>
                  </w:p>
                  <w:p w:rsidR="009B6F65" w:rsidRPr="00EF0B44" w:rsidRDefault="009B6F65" w:rsidP="00DB4896">
                    <w:pPr>
                      <w:jc w:val="center"/>
                      <w:rPr>
                        <w:b/>
                        <w:sz w:val="24"/>
                        <w:szCs w:val="24"/>
                      </w:rPr>
                    </w:pPr>
                    <w:r w:rsidRPr="00EF0B44">
                      <w:rPr>
                        <w:b/>
                        <w:sz w:val="24"/>
                        <w:szCs w:val="24"/>
                      </w:rPr>
                      <w:t>депозитной базы</w:t>
                    </w:r>
                  </w:p>
                  <w:p w:rsidR="009B6F65" w:rsidRPr="00914AEC" w:rsidRDefault="009B6F65" w:rsidP="00DB4896">
                    <w:r w:rsidRPr="00914AEC">
                      <w:t xml:space="preserve">Источник: </w:t>
                    </w:r>
                    <w:r w:rsidRPr="00914AEC">
                      <w:rPr>
                        <w:lang w:val="en-US"/>
                      </w:rPr>
                      <w:t>www</w:t>
                    </w:r>
                    <w:r w:rsidRPr="00914AEC">
                      <w:t>.</w:t>
                    </w:r>
                    <w:r w:rsidRPr="00914AEC">
                      <w:rPr>
                        <w:lang w:val="en-US"/>
                      </w:rPr>
                      <w:t>afn</w:t>
                    </w:r>
                    <w:r w:rsidRPr="00914AEC">
                      <w:t>.</w:t>
                    </w:r>
                    <w:r w:rsidRPr="00914AEC">
                      <w:rPr>
                        <w:lang w:val="en-US"/>
                      </w:rPr>
                      <w:t>kz</w:t>
                    </w:r>
                    <w:r w:rsidRPr="00914AEC">
                      <w:t>.</w:t>
                    </w:r>
                  </w:p>
                  <w:p w:rsidR="009B6F65" w:rsidRDefault="009B6F65" w:rsidP="00DB4896"/>
                </w:txbxContent>
              </v:textbox>
            </v:shape>
          </v:group>
        </w:pict>
      </w:r>
    </w:p>
    <w:p w:rsidR="00DB4896" w:rsidRPr="00492AAF" w:rsidRDefault="00DB4896" w:rsidP="00D25A40">
      <w:pPr>
        <w:pStyle w:val="Style3"/>
        <w:widowControl/>
        <w:spacing w:line="240" w:lineRule="auto"/>
        <w:ind w:firstLine="284"/>
        <w:rPr>
          <w:rStyle w:val="FontStyle12"/>
          <w:rFonts w:ascii="Times New Roman" w:hAnsi="Times New Roman" w:cs="Times New Roman"/>
          <w:color w:val="000000"/>
          <w:sz w:val="28"/>
        </w:rPr>
      </w:pPr>
    </w:p>
    <w:p w:rsidR="00DB4896" w:rsidRPr="00492AAF" w:rsidRDefault="00DB4896" w:rsidP="00D25A40">
      <w:pPr>
        <w:pStyle w:val="Style3"/>
        <w:widowControl/>
        <w:spacing w:line="240" w:lineRule="auto"/>
        <w:ind w:firstLine="284"/>
        <w:rPr>
          <w:rStyle w:val="FontStyle12"/>
          <w:rFonts w:ascii="Times New Roman" w:hAnsi="Times New Roman" w:cs="Times New Roman"/>
          <w:color w:val="000000"/>
          <w:sz w:val="28"/>
        </w:rPr>
      </w:pPr>
    </w:p>
    <w:p w:rsidR="00DB4896" w:rsidRPr="00492AAF" w:rsidRDefault="00DB4896" w:rsidP="00D25A40">
      <w:pPr>
        <w:pStyle w:val="Style3"/>
        <w:widowControl/>
        <w:spacing w:line="240" w:lineRule="auto"/>
        <w:ind w:firstLine="284"/>
        <w:rPr>
          <w:rStyle w:val="FontStyle12"/>
          <w:rFonts w:ascii="Times New Roman" w:hAnsi="Times New Roman" w:cs="Times New Roman"/>
          <w:color w:val="000000"/>
          <w:sz w:val="28"/>
        </w:rPr>
      </w:pPr>
    </w:p>
    <w:p w:rsidR="00DB4896" w:rsidRPr="00492AAF" w:rsidRDefault="00DB4896" w:rsidP="00D25A40">
      <w:pPr>
        <w:pStyle w:val="Style3"/>
        <w:widowControl/>
        <w:spacing w:line="240" w:lineRule="auto"/>
        <w:ind w:firstLine="284"/>
        <w:rPr>
          <w:rStyle w:val="FontStyle12"/>
          <w:rFonts w:ascii="Times New Roman" w:hAnsi="Times New Roman" w:cs="Times New Roman"/>
          <w:color w:val="000000"/>
          <w:sz w:val="28"/>
        </w:rPr>
      </w:pPr>
    </w:p>
    <w:p w:rsidR="00DB4896" w:rsidRPr="00492AAF" w:rsidRDefault="00DB4896" w:rsidP="00D25A40">
      <w:pPr>
        <w:pStyle w:val="Style3"/>
        <w:widowControl/>
        <w:spacing w:line="240" w:lineRule="auto"/>
        <w:ind w:firstLine="284"/>
        <w:rPr>
          <w:rStyle w:val="FontStyle12"/>
          <w:rFonts w:ascii="Times New Roman" w:hAnsi="Times New Roman" w:cs="Times New Roman"/>
          <w:color w:val="000000"/>
          <w:sz w:val="28"/>
        </w:rPr>
      </w:pPr>
    </w:p>
    <w:p w:rsidR="00DB4896" w:rsidRPr="00492AAF" w:rsidRDefault="00DB4896" w:rsidP="00D25A40">
      <w:pPr>
        <w:pStyle w:val="Style3"/>
        <w:widowControl/>
        <w:spacing w:line="240" w:lineRule="auto"/>
        <w:ind w:firstLine="284"/>
        <w:rPr>
          <w:rStyle w:val="FontStyle12"/>
          <w:rFonts w:ascii="Times New Roman" w:hAnsi="Times New Roman" w:cs="Times New Roman"/>
          <w:color w:val="000000"/>
          <w:sz w:val="28"/>
        </w:rPr>
      </w:pPr>
    </w:p>
    <w:p w:rsidR="00DB4896" w:rsidRPr="00492AAF" w:rsidRDefault="00DB4896" w:rsidP="00D25A40">
      <w:pPr>
        <w:pStyle w:val="Style3"/>
        <w:widowControl/>
        <w:spacing w:line="240" w:lineRule="auto"/>
        <w:ind w:firstLine="284"/>
        <w:rPr>
          <w:rStyle w:val="FontStyle12"/>
          <w:rFonts w:ascii="Times New Roman" w:hAnsi="Times New Roman" w:cs="Times New Roman"/>
          <w:color w:val="000000"/>
          <w:sz w:val="28"/>
        </w:rPr>
      </w:pPr>
    </w:p>
    <w:p w:rsidR="00DB4896" w:rsidRPr="00492AAF" w:rsidRDefault="00DB4896" w:rsidP="00D25A40">
      <w:pPr>
        <w:pStyle w:val="Style3"/>
        <w:widowControl/>
        <w:spacing w:line="240" w:lineRule="auto"/>
        <w:ind w:firstLine="284"/>
        <w:rPr>
          <w:rStyle w:val="FontStyle12"/>
          <w:rFonts w:ascii="Times New Roman" w:hAnsi="Times New Roman" w:cs="Times New Roman"/>
          <w:color w:val="000000"/>
          <w:sz w:val="28"/>
        </w:rPr>
      </w:pPr>
    </w:p>
    <w:p w:rsidR="00DB4896" w:rsidRPr="00492AAF" w:rsidRDefault="00DB4896" w:rsidP="00D25A40">
      <w:pPr>
        <w:pStyle w:val="Style3"/>
        <w:widowControl/>
        <w:spacing w:line="240" w:lineRule="auto"/>
        <w:ind w:firstLine="284"/>
        <w:rPr>
          <w:rStyle w:val="FontStyle12"/>
          <w:rFonts w:ascii="Times New Roman" w:hAnsi="Times New Roman" w:cs="Times New Roman"/>
          <w:color w:val="000000"/>
          <w:sz w:val="28"/>
        </w:rPr>
      </w:pPr>
    </w:p>
    <w:p w:rsidR="00DB4896" w:rsidRPr="00492AAF" w:rsidRDefault="00DB4896" w:rsidP="00D25A40">
      <w:pPr>
        <w:pStyle w:val="Style3"/>
        <w:widowControl/>
        <w:spacing w:line="240" w:lineRule="auto"/>
        <w:ind w:firstLine="284"/>
        <w:rPr>
          <w:rStyle w:val="FontStyle12"/>
          <w:rFonts w:ascii="Times New Roman" w:hAnsi="Times New Roman" w:cs="Times New Roman"/>
          <w:color w:val="000000"/>
          <w:sz w:val="28"/>
        </w:rPr>
      </w:pPr>
    </w:p>
    <w:p w:rsidR="00DB4896" w:rsidRPr="00492AAF" w:rsidRDefault="00DB4896" w:rsidP="00D25A40">
      <w:pPr>
        <w:pStyle w:val="Style3"/>
        <w:widowControl/>
        <w:spacing w:line="240" w:lineRule="auto"/>
        <w:ind w:firstLine="284"/>
        <w:rPr>
          <w:rStyle w:val="FontStyle12"/>
          <w:rFonts w:ascii="Times New Roman" w:hAnsi="Times New Roman" w:cs="Times New Roman"/>
          <w:color w:val="000000"/>
          <w:sz w:val="28"/>
        </w:rPr>
      </w:pPr>
    </w:p>
    <w:p w:rsidR="00DB4896" w:rsidRPr="00492AAF" w:rsidRDefault="00DB4896" w:rsidP="00D25A40">
      <w:pPr>
        <w:pStyle w:val="Style3"/>
        <w:widowControl/>
        <w:spacing w:line="240" w:lineRule="auto"/>
        <w:ind w:firstLine="284"/>
        <w:rPr>
          <w:rStyle w:val="FontStyle12"/>
          <w:rFonts w:ascii="Times New Roman" w:hAnsi="Times New Roman" w:cs="Times New Roman"/>
          <w:color w:val="000000"/>
          <w:sz w:val="28"/>
        </w:rPr>
      </w:pPr>
    </w:p>
    <w:p w:rsidR="00DB4896" w:rsidRPr="00492AAF" w:rsidRDefault="00DB4896" w:rsidP="00D25A40">
      <w:pPr>
        <w:pStyle w:val="Style3"/>
        <w:widowControl/>
        <w:spacing w:line="240" w:lineRule="auto"/>
        <w:ind w:firstLine="284"/>
        <w:rPr>
          <w:rStyle w:val="FontStyle12"/>
          <w:rFonts w:ascii="Times New Roman" w:hAnsi="Times New Roman" w:cs="Times New Roman"/>
          <w:color w:val="000000"/>
          <w:sz w:val="28"/>
        </w:rPr>
      </w:pPr>
    </w:p>
    <w:p w:rsidR="00DB4896" w:rsidRPr="00492AAF" w:rsidRDefault="00DB4896" w:rsidP="00D25A40">
      <w:pPr>
        <w:pStyle w:val="Style3"/>
        <w:widowControl/>
        <w:spacing w:line="240" w:lineRule="auto"/>
        <w:ind w:firstLine="284"/>
        <w:jc w:val="both"/>
        <w:rPr>
          <w:rStyle w:val="FontStyle12"/>
          <w:rFonts w:ascii="Times New Roman" w:hAnsi="Times New Roman" w:cs="Times New Roman"/>
          <w:color w:val="000000"/>
          <w:sz w:val="28"/>
        </w:rPr>
      </w:pPr>
      <w:r w:rsidRPr="00492AAF">
        <w:rPr>
          <w:rStyle w:val="FontStyle12"/>
          <w:rFonts w:ascii="Times New Roman" w:hAnsi="Times New Roman" w:cs="Times New Roman"/>
          <w:color w:val="000000"/>
          <w:sz w:val="28"/>
        </w:rPr>
        <w:t>Заметно снизились объемы кредитования в секторах недвижимости и строительства, а также кредитования субъектов малого предпринимательства (МСБ), поддерживавших свой бизнес в условиях стабильности в значительной степени за счет банковских ресурсов и являвшихся движущими факторами экономического роста в стране в последние годы. Подобное положение дел не могло не отразиться на экономической активности и, как следствие, способности ими обслуживать имеющиеся обязательства перед банками. Одним из факторов, повлиявших на платежную дисциплину заемщиков, является изменение ценовой ситуации на рынке недвижимости вкупе с резким пересмотром условий кредитования со стороны банков на фоне снижения реальных доходов населения из-за наблюдавшегося усиления инфляционных процессов в текущем году.</w:t>
      </w:r>
    </w:p>
    <w:p w:rsidR="00DB4896" w:rsidRPr="00492AAF" w:rsidRDefault="00DB4896" w:rsidP="00D25A40">
      <w:pPr>
        <w:pStyle w:val="Style2"/>
        <w:widowControl/>
        <w:ind w:firstLine="284"/>
        <w:jc w:val="both"/>
        <w:rPr>
          <w:rStyle w:val="FontStyle51"/>
          <w:color w:val="000000"/>
          <w:sz w:val="28"/>
          <w:szCs w:val="28"/>
        </w:rPr>
      </w:pPr>
      <w:r w:rsidRPr="00492AAF">
        <w:rPr>
          <w:rStyle w:val="FontStyle49"/>
          <w:rFonts w:ascii="Times New Roman" w:hAnsi="Times New Roman" w:cs="Times New Roman"/>
          <w:color w:val="000000"/>
          <w:sz w:val="28"/>
          <w:szCs w:val="28"/>
        </w:rPr>
        <w:t>Обязательства.</w:t>
      </w:r>
      <w:r w:rsidRPr="00492AAF">
        <w:rPr>
          <w:rStyle w:val="FontStyle49"/>
          <w:rFonts w:ascii="Times New Roman" w:hAnsi="Times New Roman" w:cs="Times New Roman"/>
          <w:b/>
          <w:color w:val="000000"/>
          <w:sz w:val="28"/>
          <w:szCs w:val="28"/>
        </w:rPr>
        <w:t xml:space="preserve"> </w:t>
      </w:r>
      <w:r w:rsidRPr="00492AAF">
        <w:rPr>
          <w:rStyle w:val="FontStyle51"/>
          <w:color w:val="000000"/>
          <w:sz w:val="28"/>
          <w:szCs w:val="28"/>
        </w:rPr>
        <w:t>По состоянию на 1 июня 2009 года общая сумма обязательств банков второго уровня составили 12 364,5 млрд. тенге.</w:t>
      </w:r>
    </w:p>
    <w:p w:rsidR="00DB4896" w:rsidRPr="00492AAF" w:rsidRDefault="00DB4896" w:rsidP="00D25A40">
      <w:pPr>
        <w:pStyle w:val="Style2"/>
        <w:widowControl/>
        <w:ind w:firstLine="284"/>
        <w:jc w:val="both"/>
        <w:rPr>
          <w:rStyle w:val="FontStyle51"/>
          <w:color w:val="000000"/>
          <w:sz w:val="28"/>
          <w:szCs w:val="28"/>
        </w:rPr>
      </w:pPr>
      <w:r w:rsidRPr="00492AAF">
        <w:rPr>
          <w:rStyle w:val="FontStyle51"/>
          <w:color w:val="000000"/>
          <w:sz w:val="28"/>
          <w:szCs w:val="28"/>
        </w:rPr>
        <w:t>В структуре совокупных обязательств банковского сектора, вклады юридических лиц увеличились с начала года на 551,7 млрд. тенге или на 17,9%, вклады дочерних организаций специального назначения, увеличились на 164,0 млрд. тенге или на 7,2%, обязательства перед физическими лицами, увеличились на 112,5 млрд. тенге или на 7,5%, займы, полученные от других банков и организаций, осуществляющих отдельные виды банковских операций уменьшились на 28,8 млрд. тенге до 1 421,4 млрд. тенге (табл. 2.12).</w:t>
      </w:r>
    </w:p>
    <w:p w:rsidR="00DB4896" w:rsidRPr="00492AAF" w:rsidRDefault="00DB4896" w:rsidP="00D25A40">
      <w:pPr>
        <w:pStyle w:val="Style2"/>
        <w:widowControl/>
        <w:ind w:firstLine="284"/>
        <w:rPr>
          <w:rStyle w:val="FontStyle51"/>
          <w:color w:val="000000"/>
          <w:sz w:val="28"/>
          <w:szCs w:val="28"/>
        </w:rPr>
      </w:pPr>
    </w:p>
    <w:p w:rsidR="00DB4896" w:rsidRPr="006B718A" w:rsidRDefault="00DB4896" w:rsidP="00D25A40">
      <w:pPr>
        <w:pStyle w:val="Style2"/>
        <w:widowControl/>
        <w:rPr>
          <w:rStyle w:val="FontStyle51"/>
          <w:b/>
          <w:color w:val="000000"/>
          <w:sz w:val="28"/>
          <w:szCs w:val="28"/>
        </w:rPr>
      </w:pPr>
      <w:r w:rsidRPr="006B718A">
        <w:rPr>
          <w:rStyle w:val="FontStyle51"/>
          <w:b/>
          <w:color w:val="000000"/>
          <w:sz w:val="28"/>
          <w:szCs w:val="28"/>
        </w:rPr>
        <w:t>Таблица 2.12 -</w:t>
      </w:r>
      <w:r w:rsidRPr="006B718A">
        <w:rPr>
          <w:rStyle w:val="FontStyle51"/>
          <w:color w:val="000000"/>
          <w:sz w:val="28"/>
          <w:szCs w:val="28"/>
        </w:rPr>
        <w:t xml:space="preserve"> </w:t>
      </w:r>
      <w:r w:rsidRPr="006B718A">
        <w:rPr>
          <w:rStyle w:val="FontStyle53"/>
          <w:color w:val="000000"/>
          <w:sz w:val="28"/>
          <w:szCs w:val="28"/>
        </w:rPr>
        <w:t>Динамика и структура совокупных обязательств банковского сектора</w:t>
      </w:r>
    </w:p>
    <w:tbl>
      <w:tblPr>
        <w:tblW w:w="9794" w:type="dxa"/>
        <w:tblInd w:w="40" w:type="dxa"/>
        <w:tblLayout w:type="fixed"/>
        <w:tblCellMar>
          <w:left w:w="40" w:type="dxa"/>
          <w:right w:w="40" w:type="dxa"/>
        </w:tblCellMar>
        <w:tblLook w:val="0000" w:firstRow="0" w:lastRow="0" w:firstColumn="0" w:lastColumn="0" w:noHBand="0" w:noVBand="0"/>
      </w:tblPr>
      <w:tblGrid>
        <w:gridCol w:w="4074"/>
        <w:gridCol w:w="1262"/>
        <w:gridCol w:w="1043"/>
        <w:gridCol w:w="1134"/>
        <w:gridCol w:w="1134"/>
        <w:gridCol w:w="1147"/>
      </w:tblGrid>
      <w:tr w:rsidR="00DB4896" w:rsidRPr="006B718A" w:rsidTr="009B6F65">
        <w:tc>
          <w:tcPr>
            <w:tcW w:w="4074" w:type="dxa"/>
            <w:vMerge w:val="restart"/>
            <w:tcBorders>
              <w:top w:val="single" w:sz="4" w:space="0" w:color="auto"/>
              <w:left w:val="single" w:sz="4" w:space="0" w:color="auto"/>
              <w:right w:val="single" w:sz="4" w:space="0" w:color="auto"/>
            </w:tcBorders>
          </w:tcPr>
          <w:p w:rsidR="00DB4896" w:rsidRPr="006B718A" w:rsidRDefault="00DB4896" w:rsidP="00D25A40">
            <w:pPr>
              <w:pStyle w:val="Style12"/>
              <w:widowControl/>
              <w:spacing w:line="240" w:lineRule="auto"/>
              <w:ind w:firstLine="0"/>
              <w:jc w:val="center"/>
              <w:rPr>
                <w:rStyle w:val="FontStyle53"/>
                <w:color w:val="000000"/>
                <w:sz w:val="28"/>
                <w:szCs w:val="28"/>
              </w:rPr>
            </w:pPr>
            <w:r w:rsidRPr="006B718A">
              <w:rPr>
                <w:rStyle w:val="FontStyle53"/>
                <w:color w:val="000000"/>
                <w:sz w:val="28"/>
                <w:szCs w:val="28"/>
              </w:rPr>
              <w:t xml:space="preserve">Структура совокупных обязательств банковского </w:t>
            </w:r>
            <w:r w:rsidRPr="006B718A">
              <w:rPr>
                <w:rStyle w:val="FontStyle53"/>
                <w:color w:val="000000"/>
                <w:sz w:val="28"/>
                <w:szCs w:val="28"/>
              </w:rPr>
              <w:lastRenderedPageBreak/>
              <w:t>сектора</w:t>
            </w:r>
          </w:p>
        </w:tc>
        <w:tc>
          <w:tcPr>
            <w:tcW w:w="2305" w:type="dxa"/>
            <w:gridSpan w:val="2"/>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12"/>
              <w:widowControl/>
              <w:spacing w:line="240" w:lineRule="auto"/>
              <w:ind w:firstLine="0"/>
              <w:jc w:val="center"/>
              <w:rPr>
                <w:rStyle w:val="FontStyle53"/>
                <w:color w:val="000000"/>
                <w:sz w:val="28"/>
                <w:szCs w:val="28"/>
              </w:rPr>
            </w:pPr>
            <w:r w:rsidRPr="006B718A">
              <w:rPr>
                <w:rStyle w:val="FontStyle53"/>
                <w:color w:val="000000"/>
                <w:sz w:val="28"/>
                <w:szCs w:val="28"/>
              </w:rPr>
              <w:lastRenderedPageBreak/>
              <w:t>1.01.09</w:t>
            </w:r>
          </w:p>
        </w:tc>
        <w:tc>
          <w:tcPr>
            <w:tcW w:w="2268" w:type="dxa"/>
            <w:gridSpan w:val="2"/>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12"/>
              <w:widowControl/>
              <w:spacing w:line="240" w:lineRule="auto"/>
              <w:ind w:firstLine="0"/>
              <w:jc w:val="center"/>
              <w:rPr>
                <w:rStyle w:val="FontStyle53"/>
                <w:color w:val="000000"/>
                <w:sz w:val="28"/>
                <w:szCs w:val="28"/>
              </w:rPr>
            </w:pPr>
            <w:r w:rsidRPr="006B718A">
              <w:rPr>
                <w:rStyle w:val="FontStyle53"/>
                <w:color w:val="000000"/>
                <w:sz w:val="28"/>
                <w:szCs w:val="28"/>
              </w:rPr>
              <w:t>1.06.09</w:t>
            </w:r>
          </w:p>
        </w:tc>
        <w:tc>
          <w:tcPr>
            <w:tcW w:w="1147" w:type="dxa"/>
            <w:vMerge w:val="restart"/>
            <w:tcBorders>
              <w:top w:val="single" w:sz="4" w:space="0" w:color="auto"/>
              <w:left w:val="single" w:sz="4" w:space="0" w:color="auto"/>
              <w:right w:val="single" w:sz="4" w:space="0" w:color="auto"/>
            </w:tcBorders>
          </w:tcPr>
          <w:p w:rsidR="00DB4896" w:rsidRPr="006B718A" w:rsidRDefault="00DB4896" w:rsidP="00D25A40">
            <w:pPr>
              <w:pStyle w:val="Style4"/>
              <w:widowControl/>
              <w:spacing w:line="240" w:lineRule="auto"/>
              <w:ind w:firstLine="0"/>
              <w:jc w:val="center"/>
              <w:rPr>
                <w:rFonts w:ascii="Times New Roman" w:hAnsi="Times New Roman"/>
                <w:b/>
                <w:color w:val="000000"/>
                <w:sz w:val="28"/>
                <w:szCs w:val="28"/>
              </w:rPr>
            </w:pPr>
            <w:r w:rsidRPr="006B718A">
              <w:rPr>
                <w:rFonts w:ascii="Times New Roman" w:hAnsi="Times New Roman"/>
                <w:b/>
                <w:color w:val="000000"/>
                <w:sz w:val="28"/>
                <w:szCs w:val="28"/>
              </w:rPr>
              <w:t>Прирост, в %</w:t>
            </w:r>
          </w:p>
        </w:tc>
      </w:tr>
      <w:tr w:rsidR="00DB4896" w:rsidRPr="006B718A" w:rsidTr="009B6F65">
        <w:tc>
          <w:tcPr>
            <w:tcW w:w="4074" w:type="dxa"/>
            <w:vMerge/>
            <w:tcBorders>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center"/>
              <w:rPr>
                <w:rStyle w:val="FontStyle50"/>
                <w:b/>
                <w:color w:val="000000"/>
                <w:sz w:val="28"/>
                <w:szCs w:val="28"/>
              </w:rPr>
            </w:pPr>
          </w:p>
        </w:tc>
        <w:tc>
          <w:tcPr>
            <w:tcW w:w="1262"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center"/>
              <w:rPr>
                <w:rStyle w:val="FontStyle50"/>
                <w:b/>
                <w:color w:val="000000"/>
                <w:sz w:val="28"/>
                <w:szCs w:val="28"/>
              </w:rPr>
            </w:pPr>
            <w:r w:rsidRPr="006B718A">
              <w:rPr>
                <w:rStyle w:val="FontStyle50"/>
                <w:b/>
                <w:color w:val="000000"/>
                <w:sz w:val="28"/>
                <w:szCs w:val="28"/>
              </w:rPr>
              <w:t xml:space="preserve">млрд. </w:t>
            </w:r>
            <w:r w:rsidRPr="006B718A">
              <w:rPr>
                <w:rStyle w:val="FontStyle50"/>
                <w:b/>
                <w:color w:val="000000"/>
                <w:sz w:val="28"/>
                <w:szCs w:val="28"/>
              </w:rPr>
              <w:lastRenderedPageBreak/>
              <w:t>тенге</w:t>
            </w:r>
          </w:p>
        </w:tc>
        <w:tc>
          <w:tcPr>
            <w:tcW w:w="1043"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center"/>
              <w:rPr>
                <w:rStyle w:val="FontStyle50"/>
                <w:b/>
                <w:color w:val="000000"/>
                <w:sz w:val="28"/>
                <w:szCs w:val="28"/>
              </w:rPr>
            </w:pPr>
            <w:r w:rsidRPr="006B718A">
              <w:rPr>
                <w:rStyle w:val="FontStyle50"/>
                <w:b/>
                <w:color w:val="000000"/>
                <w:sz w:val="28"/>
                <w:szCs w:val="28"/>
              </w:rPr>
              <w:lastRenderedPageBreak/>
              <w:t xml:space="preserve">в % к </w:t>
            </w:r>
            <w:r w:rsidRPr="006B718A">
              <w:rPr>
                <w:rStyle w:val="FontStyle50"/>
                <w:b/>
                <w:color w:val="000000"/>
                <w:sz w:val="28"/>
                <w:szCs w:val="28"/>
              </w:rPr>
              <w:lastRenderedPageBreak/>
              <w:t>итогу</w:t>
            </w:r>
          </w:p>
        </w:tc>
        <w:tc>
          <w:tcPr>
            <w:tcW w:w="113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center"/>
              <w:rPr>
                <w:rStyle w:val="FontStyle50"/>
                <w:b/>
                <w:color w:val="000000"/>
                <w:sz w:val="28"/>
                <w:szCs w:val="28"/>
              </w:rPr>
            </w:pPr>
            <w:r w:rsidRPr="006B718A">
              <w:rPr>
                <w:rStyle w:val="FontStyle50"/>
                <w:b/>
                <w:color w:val="000000"/>
                <w:sz w:val="28"/>
                <w:szCs w:val="28"/>
              </w:rPr>
              <w:lastRenderedPageBreak/>
              <w:t xml:space="preserve">млрд. </w:t>
            </w:r>
            <w:r w:rsidRPr="006B718A">
              <w:rPr>
                <w:rStyle w:val="FontStyle50"/>
                <w:b/>
                <w:color w:val="000000"/>
                <w:sz w:val="28"/>
                <w:szCs w:val="28"/>
              </w:rPr>
              <w:lastRenderedPageBreak/>
              <w:t>тенге</w:t>
            </w:r>
          </w:p>
        </w:tc>
        <w:tc>
          <w:tcPr>
            <w:tcW w:w="113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center"/>
              <w:rPr>
                <w:rStyle w:val="FontStyle50"/>
                <w:b/>
                <w:color w:val="000000"/>
                <w:sz w:val="28"/>
                <w:szCs w:val="28"/>
              </w:rPr>
            </w:pPr>
            <w:r w:rsidRPr="006B718A">
              <w:rPr>
                <w:rStyle w:val="FontStyle50"/>
                <w:b/>
                <w:color w:val="000000"/>
                <w:sz w:val="28"/>
                <w:szCs w:val="28"/>
              </w:rPr>
              <w:lastRenderedPageBreak/>
              <w:t xml:space="preserve">в % к </w:t>
            </w:r>
            <w:r w:rsidRPr="006B718A">
              <w:rPr>
                <w:rStyle w:val="FontStyle50"/>
                <w:b/>
                <w:color w:val="000000"/>
                <w:sz w:val="28"/>
                <w:szCs w:val="28"/>
              </w:rPr>
              <w:lastRenderedPageBreak/>
              <w:t>итогу</w:t>
            </w:r>
          </w:p>
        </w:tc>
        <w:tc>
          <w:tcPr>
            <w:tcW w:w="1147" w:type="dxa"/>
            <w:vMerge/>
            <w:tcBorders>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center"/>
              <w:rPr>
                <w:rStyle w:val="FontStyle50"/>
                <w:b/>
                <w:color w:val="000000"/>
                <w:sz w:val="28"/>
                <w:szCs w:val="28"/>
              </w:rPr>
            </w:pPr>
          </w:p>
        </w:tc>
      </w:tr>
      <w:tr w:rsidR="00DB4896" w:rsidRPr="006B718A" w:rsidTr="009B6F65">
        <w:tc>
          <w:tcPr>
            <w:tcW w:w="407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rPr>
                <w:rStyle w:val="FontStyle50"/>
                <w:color w:val="000000"/>
                <w:sz w:val="28"/>
                <w:szCs w:val="28"/>
              </w:rPr>
            </w:pPr>
            <w:r w:rsidRPr="006B718A">
              <w:rPr>
                <w:rStyle w:val="FontStyle50"/>
                <w:color w:val="000000"/>
                <w:sz w:val="28"/>
                <w:szCs w:val="28"/>
              </w:rPr>
              <w:lastRenderedPageBreak/>
              <w:t>Межбанковские вклады</w:t>
            </w:r>
          </w:p>
        </w:tc>
        <w:tc>
          <w:tcPr>
            <w:tcW w:w="1262"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319,0</w:t>
            </w:r>
          </w:p>
        </w:tc>
        <w:tc>
          <w:tcPr>
            <w:tcW w:w="1043"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3,1</w:t>
            </w:r>
          </w:p>
        </w:tc>
        <w:tc>
          <w:tcPr>
            <w:tcW w:w="113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137,3</w:t>
            </w:r>
          </w:p>
        </w:tc>
        <w:tc>
          <w:tcPr>
            <w:tcW w:w="113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1,1</w:t>
            </w:r>
          </w:p>
        </w:tc>
        <w:tc>
          <w:tcPr>
            <w:tcW w:w="1147"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-57,0</w:t>
            </w:r>
          </w:p>
        </w:tc>
      </w:tr>
      <w:tr w:rsidR="00DB4896" w:rsidRPr="006B718A" w:rsidTr="009B6F65">
        <w:trPr>
          <w:trHeight w:val="695"/>
        </w:trPr>
        <w:tc>
          <w:tcPr>
            <w:tcW w:w="4074" w:type="dxa"/>
            <w:tcBorders>
              <w:top w:val="single" w:sz="4" w:space="0" w:color="auto"/>
              <w:left w:val="single" w:sz="4" w:space="0" w:color="auto"/>
              <w:right w:val="single" w:sz="4" w:space="0" w:color="auto"/>
            </w:tcBorders>
          </w:tcPr>
          <w:p w:rsidR="00DB4896" w:rsidRPr="006B718A" w:rsidRDefault="00DB4896" w:rsidP="00D25A40">
            <w:pPr>
              <w:pStyle w:val="Style3"/>
              <w:widowControl/>
              <w:spacing w:line="240" w:lineRule="auto"/>
              <w:ind w:firstLine="0"/>
              <w:rPr>
                <w:rStyle w:val="FontStyle50"/>
                <w:color w:val="000000"/>
                <w:sz w:val="28"/>
                <w:szCs w:val="28"/>
              </w:rPr>
            </w:pPr>
            <w:r w:rsidRPr="006B718A">
              <w:rPr>
                <w:rStyle w:val="FontStyle50"/>
                <w:color w:val="000000"/>
                <w:sz w:val="28"/>
                <w:szCs w:val="28"/>
              </w:rPr>
              <w:t>Займы, полученные от других банков и</w:t>
            </w:r>
          </w:p>
          <w:p w:rsidR="00DB4896" w:rsidRPr="006B718A" w:rsidRDefault="00DB4896" w:rsidP="00D25A40">
            <w:pPr>
              <w:pStyle w:val="Style3"/>
              <w:widowControl/>
              <w:spacing w:line="240" w:lineRule="auto"/>
              <w:ind w:firstLine="0"/>
              <w:rPr>
                <w:rStyle w:val="FontStyle50"/>
                <w:color w:val="000000"/>
                <w:sz w:val="28"/>
                <w:szCs w:val="28"/>
              </w:rPr>
            </w:pPr>
            <w:r w:rsidRPr="006B718A">
              <w:rPr>
                <w:rStyle w:val="FontStyle50"/>
                <w:color w:val="000000"/>
                <w:sz w:val="28"/>
                <w:szCs w:val="28"/>
              </w:rPr>
              <w:t>организаций, осуществляющих отдельные</w:t>
            </w:r>
          </w:p>
          <w:p w:rsidR="00DB4896" w:rsidRPr="006B718A" w:rsidRDefault="00DB4896" w:rsidP="00D25A40">
            <w:pPr>
              <w:pStyle w:val="Style3"/>
              <w:spacing w:line="240" w:lineRule="auto"/>
              <w:ind w:firstLine="0"/>
              <w:rPr>
                <w:rStyle w:val="FontStyle50"/>
                <w:color w:val="000000"/>
                <w:sz w:val="28"/>
                <w:szCs w:val="28"/>
              </w:rPr>
            </w:pPr>
            <w:r w:rsidRPr="006B718A">
              <w:rPr>
                <w:rStyle w:val="FontStyle50"/>
                <w:color w:val="000000"/>
                <w:sz w:val="28"/>
                <w:szCs w:val="28"/>
              </w:rPr>
              <w:t>виды банковских операций</w:t>
            </w:r>
          </w:p>
        </w:tc>
        <w:tc>
          <w:tcPr>
            <w:tcW w:w="1262"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color w:val="000000"/>
                <w:sz w:val="28"/>
                <w:szCs w:val="28"/>
              </w:rPr>
            </w:pPr>
            <w:r w:rsidRPr="006B718A">
              <w:rPr>
                <w:rStyle w:val="FontStyle50"/>
                <w:color w:val="000000"/>
                <w:sz w:val="28"/>
                <w:szCs w:val="28"/>
              </w:rPr>
              <w:t>1 450,2</w:t>
            </w:r>
          </w:p>
        </w:tc>
        <w:tc>
          <w:tcPr>
            <w:tcW w:w="1043"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color w:val="000000"/>
                <w:sz w:val="28"/>
                <w:szCs w:val="28"/>
              </w:rPr>
            </w:pPr>
            <w:r w:rsidRPr="006B718A">
              <w:rPr>
                <w:rStyle w:val="FontStyle50"/>
                <w:color w:val="000000"/>
                <w:sz w:val="28"/>
                <w:szCs w:val="28"/>
              </w:rPr>
              <w:t>13,9</w:t>
            </w:r>
          </w:p>
        </w:tc>
        <w:tc>
          <w:tcPr>
            <w:tcW w:w="1134"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color w:val="000000"/>
                <w:sz w:val="28"/>
                <w:szCs w:val="28"/>
              </w:rPr>
            </w:pPr>
            <w:r w:rsidRPr="006B718A">
              <w:rPr>
                <w:rStyle w:val="FontStyle50"/>
                <w:color w:val="000000"/>
                <w:sz w:val="28"/>
                <w:szCs w:val="28"/>
              </w:rPr>
              <w:t>1 421,4</w:t>
            </w:r>
          </w:p>
        </w:tc>
        <w:tc>
          <w:tcPr>
            <w:tcW w:w="1134"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color w:val="000000"/>
                <w:sz w:val="28"/>
                <w:szCs w:val="28"/>
              </w:rPr>
            </w:pPr>
            <w:r w:rsidRPr="006B718A">
              <w:rPr>
                <w:rStyle w:val="FontStyle50"/>
                <w:color w:val="000000"/>
                <w:sz w:val="28"/>
                <w:szCs w:val="28"/>
              </w:rPr>
              <w:t>11,5</w:t>
            </w:r>
          </w:p>
        </w:tc>
        <w:tc>
          <w:tcPr>
            <w:tcW w:w="1147"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color w:val="000000"/>
                <w:sz w:val="28"/>
                <w:szCs w:val="28"/>
              </w:rPr>
            </w:pPr>
            <w:r w:rsidRPr="006B718A">
              <w:rPr>
                <w:rStyle w:val="FontStyle50"/>
                <w:color w:val="000000"/>
                <w:sz w:val="28"/>
                <w:szCs w:val="28"/>
              </w:rPr>
              <w:t>-2,0</w:t>
            </w:r>
          </w:p>
        </w:tc>
      </w:tr>
      <w:tr w:rsidR="00DB4896" w:rsidRPr="006B718A" w:rsidTr="009B6F65">
        <w:trPr>
          <w:trHeight w:val="469"/>
        </w:trPr>
        <w:tc>
          <w:tcPr>
            <w:tcW w:w="4074" w:type="dxa"/>
            <w:tcBorders>
              <w:top w:val="single" w:sz="4" w:space="0" w:color="auto"/>
              <w:left w:val="single" w:sz="4" w:space="0" w:color="auto"/>
              <w:right w:val="single" w:sz="4" w:space="0" w:color="auto"/>
            </w:tcBorders>
          </w:tcPr>
          <w:p w:rsidR="00DB4896" w:rsidRPr="006B718A" w:rsidRDefault="00DB4896" w:rsidP="00D25A40">
            <w:pPr>
              <w:pStyle w:val="Style3"/>
              <w:widowControl/>
              <w:spacing w:line="240" w:lineRule="auto"/>
              <w:ind w:firstLine="0"/>
              <w:rPr>
                <w:rStyle w:val="FontStyle50"/>
                <w:color w:val="000000"/>
                <w:sz w:val="28"/>
                <w:szCs w:val="28"/>
              </w:rPr>
            </w:pPr>
            <w:r w:rsidRPr="006B718A">
              <w:rPr>
                <w:rStyle w:val="FontStyle50"/>
                <w:color w:val="000000"/>
                <w:sz w:val="28"/>
                <w:szCs w:val="28"/>
              </w:rPr>
              <w:t>Займы, полученные от Правительства</w:t>
            </w:r>
          </w:p>
          <w:p w:rsidR="00DB4896" w:rsidRPr="006B718A" w:rsidRDefault="00DB4896" w:rsidP="00D25A40">
            <w:pPr>
              <w:pStyle w:val="Style3"/>
              <w:spacing w:line="240" w:lineRule="auto"/>
              <w:ind w:firstLine="0"/>
              <w:rPr>
                <w:rStyle w:val="FontStyle50"/>
                <w:color w:val="000000"/>
                <w:sz w:val="28"/>
                <w:szCs w:val="28"/>
              </w:rPr>
            </w:pPr>
            <w:r w:rsidRPr="006B718A">
              <w:rPr>
                <w:rStyle w:val="FontStyle50"/>
                <w:color w:val="000000"/>
                <w:sz w:val="28"/>
                <w:szCs w:val="28"/>
              </w:rPr>
              <w:t>Республики Казахстан</w:t>
            </w:r>
          </w:p>
        </w:tc>
        <w:tc>
          <w:tcPr>
            <w:tcW w:w="1262"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rStyle w:val="FontStyle50"/>
                <w:color w:val="000000"/>
                <w:sz w:val="28"/>
                <w:szCs w:val="28"/>
              </w:rPr>
            </w:pPr>
            <w:r w:rsidRPr="006B718A">
              <w:rPr>
                <w:rStyle w:val="FontStyle50"/>
                <w:color w:val="000000"/>
                <w:sz w:val="28"/>
                <w:szCs w:val="28"/>
              </w:rPr>
              <w:t>32,0</w:t>
            </w:r>
          </w:p>
        </w:tc>
        <w:tc>
          <w:tcPr>
            <w:tcW w:w="1043"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rStyle w:val="FontStyle50"/>
                <w:color w:val="000000"/>
                <w:sz w:val="28"/>
                <w:szCs w:val="28"/>
              </w:rPr>
            </w:pPr>
            <w:r w:rsidRPr="006B718A">
              <w:rPr>
                <w:rStyle w:val="FontStyle50"/>
                <w:color w:val="000000"/>
                <w:sz w:val="28"/>
                <w:szCs w:val="28"/>
              </w:rPr>
              <w:t>0,3</w:t>
            </w:r>
          </w:p>
        </w:tc>
        <w:tc>
          <w:tcPr>
            <w:tcW w:w="1134"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rStyle w:val="FontStyle50"/>
                <w:color w:val="000000"/>
                <w:sz w:val="28"/>
                <w:szCs w:val="28"/>
              </w:rPr>
            </w:pPr>
            <w:r w:rsidRPr="006B718A">
              <w:rPr>
                <w:rStyle w:val="FontStyle50"/>
                <w:color w:val="000000"/>
                <w:sz w:val="28"/>
                <w:szCs w:val="28"/>
              </w:rPr>
              <w:t>48,1</w:t>
            </w:r>
          </w:p>
        </w:tc>
        <w:tc>
          <w:tcPr>
            <w:tcW w:w="1134"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rStyle w:val="FontStyle50"/>
                <w:color w:val="000000"/>
                <w:sz w:val="28"/>
                <w:szCs w:val="28"/>
              </w:rPr>
            </w:pPr>
            <w:r w:rsidRPr="006B718A">
              <w:rPr>
                <w:rStyle w:val="FontStyle50"/>
                <w:color w:val="000000"/>
                <w:sz w:val="28"/>
                <w:szCs w:val="28"/>
              </w:rPr>
              <w:t>0,4</w:t>
            </w:r>
          </w:p>
        </w:tc>
        <w:tc>
          <w:tcPr>
            <w:tcW w:w="1147"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rStyle w:val="FontStyle50"/>
                <w:color w:val="000000"/>
                <w:sz w:val="28"/>
                <w:szCs w:val="28"/>
              </w:rPr>
            </w:pPr>
            <w:r w:rsidRPr="006B718A">
              <w:rPr>
                <w:rStyle w:val="FontStyle50"/>
                <w:color w:val="000000"/>
                <w:sz w:val="28"/>
                <w:szCs w:val="28"/>
              </w:rPr>
              <w:t>50,3</w:t>
            </w:r>
          </w:p>
        </w:tc>
      </w:tr>
      <w:tr w:rsidR="00DB4896" w:rsidRPr="006B718A" w:rsidTr="009B6F65">
        <w:trPr>
          <w:trHeight w:val="419"/>
        </w:trPr>
        <w:tc>
          <w:tcPr>
            <w:tcW w:w="4074" w:type="dxa"/>
            <w:tcBorders>
              <w:top w:val="single" w:sz="4" w:space="0" w:color="auto"/>
              <w:left w:val="single" w:sz="4" w:space="0" w:color="auto"/>
              <w:right w:val="single" w:sz="4" w:space="0" w:color="auto"/>
            </w:tcBorders>
          </w:tcPr>
          <w:p w:rsidR="00DB4896" w:rsidRPr="006B718A" w:rsidRDefault="00DB4896" w:rsidP="00D25A40">
            <w:pPr>
              <w:pStyle w:val="Style3"/>
              <w:widowControl/>
              <w:spacing w:line="240" w:lineRule="auto"/>
              <w:ind w:firstLine="0"/>
              <w:rPr>
                <w:rStyle w:val="FontStyle50"/>
                <w:color w:val="000000"/>
                <w:sz w:val="28"/>
                <w:szCs w:val="28"/>
              </w:rPr>
            </w:pPr>
            <w:r w:rsidRPr="006B718A">
              <w:rPr>
                <w:rStyle w:val="FontStyle50"/>
                <w:color w:val="000000"/>
                <w:sz w:val="28"/>
                <w:szCs w:val="28"/>
              </w:rPr>
              <w:t>Займы, полученные от международных</w:t>
            </w:r>
          </w:p>
          <w:p w:rsidR="00DB4896" w:rsidRPr="006B718A" w:rsidRDefault="00DB4896" w:rsidP="00D25A40">
            <w:pPr>
              <w:pStyle w:val="Style3"/>
              <w:spacing w:line="240" w:lineRule="auto"/>
              <w:ind w:firstLine="0"/>
              <w:rPr>
                <w:rStyle w:val="FontStyle50"/>
                <w:color w:val="000000"/>
                <w:sz w:val="28"/>
                <w:szCs w:val="28"/>
              </w:rPr>
            </w:pPr>
            <w:r w:rsidRPr="006B718A">
              <w:rPr>
                <w:rStyle w:val="FontStyle50"/>
                <w:color w:val="000000"/>
                <w:sz w:val="28"/>
                <w:szCs w:val="28"/>
              </w:rPr>
              <w:t>финансовых организаций</w:t>
            </w:r>
          </w:p>
        </w:tc>
        <w:tc>
          <w:tcPr>
            <w:tcW w:w="1262"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rStyle w:val="FontStyle50"/>
                <w:color w:val="000000"/>
                <w:sz w:val="28"/>
                <w:szCs w:val="28"/>
              </w:rPr>
            </w:pPr>
            <w:r w:rsidRPr="006B718A">
              <w:rPr>
                <w:rStyle w:val="FontStyle50"/>
                <w:color w:val="000000"/>
                <w:sz w:val="28"/>
                <w:szCs w:val="28"/>
              </w:rPr>
              <w:t>88,9</w:t>
            </w:r>
          </w:p>
        </w:tc>
        <w:tc>
          <w:tcPr>
            <w:tcW w:w="1043"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rStyle w:val="FontStyle50"/>
                <w:color w:val="000000"/>
                <w:sz w:val="28"/>
                <w:szCs w:val="28"/>
              </w:rPr>
            </w:pPr>
            <w:r w:rsidRPr="006B718A">
              <w:rPr>
                <w:rStyle w:val="FontStyle50"/>
                <w:color w:val="000000"/>
                <w:sz w:val="28"/>
                <w:szCs w:val="28"/>
              </w:rPr>
              <w:t>0,9</w:t>
            </w:r>
          </w:p>
        </w:tc>
        <w:tc>
          <w:tcPr>
            <w:tcW w:w="1134"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rStyle w:val="FontStyle50"/>
                <w:color w:val="000000"/>
                <w:sz w:val="28"/>
                <w:szCs w:val="28"/>
              </w:rPr>
            </w:pPr>
            <w:r w:rsidRPr="006B718A">
              <w:rPr>
                <w:rStyle w:val="FontStyle50"/>
                <w:color w:val="000000"/>
                <w:sz w:val="28"/>
                <w:szCs w:val="28"/>
              </w:rPr>
              <w:t>124,2</w:t>
            </w:r>
          </w:p>
        </w:tc>
        <w:tc>
          <w:tcPr>
            <w:tcW w:w="1134"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rStyle w:val="FontStyle50"/>
                <w:color w:val="000000"/>
                <w:sz w:val="28"/>
                <w:szCs w:val="28"/>
              </w:rPr>
            </w:pPr>
            <w:r w:rsidRPr="006B718A">
              <w:rPr>
                <w:rStyle w:val="FontStyle50"/>
                <w:color w:val="000000"/>
                <w:sz w:val="28"/>
                <w:szCs w:val="28"/>
              </w:rPr>
              <w:t>1,0</w:t>
            </w:r>
          </w:p>
        </w:tc>
        <w:tc>
          <w:tcPr>
            <w:tcW w:w="1147"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rStyle w:val="FontStyle50"/>
                <w:color w:val="000000"/>
                <w:sz w:val="28"/>
                <w:szCs w:val="28"/>
              </w:rPr>
            </w:pPr>
            <w:r w:rsidRPr="006B718A">
              <w:rPr>
                <w:rStyle w:val="FontStyle50"/>
                <w:color w:val="000000"/>
                <w:sz w:val="28"/>
                <w:szCs w:val="28"/>
              </w:rPr>
              <w:t>39,7</w:t>
            </w:r>
          </w:p>
        </w:tc>
      </w:tr>
      <w:tr w:rsidR="00DB4896" w:rsidRPr="006B718A" w:rsidTr="009B6F65">
        <w:tc>
          <w:tcPr>
            <w:tcW w:w="407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rPr>
                <w:rStyle w:val="FontStyle50"/>
                <w:color w:val="000000"/>
                <w:sz w:val="28"/>
                <w:szCs w:val="28"/>
              </w:rPr>
            </w:pPr>
            <w:r w:rsidRPr="006B718A">
              <w:rPr>
                <w:rStyle w:val="FontStyle50"/>
                <w:color w:val="000000"/>
                <w:sz w:val="28"/>
                <w:szCs w:val="28"/>
              </w:rPr>
              <w:t>Вклады юридических лиц</w:t>
            </w:r>
          </w:p>
        </w:tc>
        <w:tc>
          <w:tcPr>
            <w:tcW w:w="1262"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3 088,3</w:t>
            </w:r>
          </w:p>
        </w:tc>
        <w:tc>
          <w:tcPr>
            <w:tcW w:w="1043"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29,6</w:t>
            </w:r>
          </w:p>
        </w:tc>
        <w:tc>
          <w:tcPr>
            <w:tcW w:w="113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3 639,9</w:t>
            </w:r>
          </w:p>
        </w:tc>
        <w:tc>
          <w:tcPr>
            <w:tcW w:w="113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29,4</w:t>
            </w:r>
          </w:p>
        </w:tc>
        <w:tc>
          <w:tcPr>
            <w:tcW w:w="1147"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17,9</w:t>
            </w:r>
          </w:p>
        </w:tc>
      </w:tr>
      <w:tr w:rsidR="00DB4896" w:rsidRPr="006B718A" w:rsidTr="009B6F65">
        <w:tc>
          <w:tcPr>
            <w:tcW w:w="407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rPr>
                <w:rStyle w:val="FontStyle50"/>
                <w:color w:val="000000"/>
                <w:sz w:val="28"/>
                <w:szCs w:val="28"/>
              </w:rPr>
            </w:pPr>
            <w:r w:rsidRPr="006B718A">
              <w:rPr>
                <w:rStyle w:val="FontStyle50"/>
                <w:color w:val="000000"/>
                <w:sz w:val="28"/>
                <w:szCs w:val="28"/>
              </w:rPr>
              <w:t>Вклады физических лиц</w:t>
            </w:r>
          </w:p>
        </w:tc>
        <w:tc>
          <w:tcPr>
            <w:tcW w:w="1262"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1 500,3</w:t>
            </w:r>
          </w:p>
        </w:tc>
        <w:tc>
          <w:tcPr>
            <w:tcW w:w="1043"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14,4</w:t>
            </w:r>
          </w:p>
        </w:tc>
        <w:tc>
          <w:tcPr>
            <w:tcW w:w="113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1 612,8</w:t>
            </w:r>
          </w:p>
        </w:tc>
        <w:tc>
          <w:tcPr>
            <w:tcW w:w="113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13,0</w:t>
            </w:r>
          </w:p>
        </w:tc>
        <w:tc>
          <w:tcPr>
            <w:tcW w:w="1147"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7,5</w:t>
            </w:r>
          </w:p>
        </w:tc>
      </w:tr>
      <w:tr w:rsidR="00DB4896" w:rsidRPr="006B718A" w:rsidTr="009B6F65">
        <w:trPr>
          <w:trHeight w:val="489"/>
        </w:trPr>
        <w:tc>
          <w:tcPr>
            <w:tcW w:w="4074" w:type="dxa"/>
            <w:tcBorders>
              <w:top w:val="single" w:sz="4" w:space="0" w:color="auto"/>
              <w:left w:val="single" w:sz="4" w:space="0" w:color="auto"/>
              <w:right w:val="single" w:sz="4" w:space="0" w:color="auto"/>
            </w:tcBorders>
          </w:tcPr>
          <w:p w:rsidR="00DB4896" w:rsidRPr="006B718A" w:rsidRDefault="00DB4896" w:rsidP="00D25A40">
            <w:pPr>
              <w:pStyle w:val="Style3"/>
              <w:widowControl/>
              <w:spacing w:line="240" w:lineRule="auto"/>
              <w:ind w:firstLine="0"/>
              <w:rPr>
                <w:rStyle w:val="FontStyle50"/>
                <w:color w:val="000000"/>
                <w:sz w:val="28"/>
                <w:szCs w:val="28"/>
              </w:rPr>
            </w:pPr>
            <w:r w:rsidRPr="006B718A">
              <w:rPr>
                <w:rStyle w:val="FontStyle50"/>
                <w:color w:val="000000"/>
                <w:sz w:val="28"/>
                <w:szCs w:val="28"/>
              </w:rPr>
              <w:t>Вклады дочерних организаций специального</w:t>
            </w:r>
          </w:p>
          <w:p w:rsidR="00DB4896" w:rsidRPr="006B718A" w:rsidRDefault="00DB4896" w:rsidP="00D25A40">
            <w:pPr>
              <w:pStyle w:val="Style3"/>
              <w:spacing w:line="240" w:lineRule="auto"/>
              <w:ind w:firstLine="0"/>
              <w:rPr>
                <w:rStyle w:val="FontStyle50"/>
                <w:color w:val="000000"/>
                <w:sz w:val="28"/>
                <w:szCs w:val="28"/>
              </w:rPr>
            </w:pPr>
            <w:r w:rsidRPr="006B718A">
              <w:rPr>
                <w:rStyle w:val="FontStyle50"/>
                <w:color w:val="000000"/>
                <w:sz w:val="28"/>
                <w:szCs w:val="28"/>
              </w:rPr>
              <w:t>назначения</w:t>
            </w:r>
          </w:p>
        </w:tc>
        <w:tc>
          <w:tcPr>
            <w:tcW w:w="1262"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rStyle w:val="FontStyle50"/>
                <w:color w:val="000000"/>
                <w:sz w:val="28"/>
                <w:szCs w:val="28"/>
              </w:rPr>
            </w:pPr>
            <w:r w:rsidRPr="006B718A">
              <w:rPr>
                <w:rStyle w:val="FontStyle50"/>
                <w:color w:val="000000"/>
                <w:sz w:val="28"/>
                <w:szCs w:val="28"/>
              </w:rPr>
              <w:t>2 284,5</w:t>
            </w:r>
          </w:p>
        </w:tc>
        <w:tc>
          <w:tcPr>
            <w:tcW w:w="1043"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rStyle w:val="FontStyle50"/>
                <w:color w:val="000000"/>
                <w:sz w:val="28"/>
                <w:szCs w:val="28"/>
              </w:rPr>
            </w:pPr>
            <w:r w:rsidRPr="006B718A">
              <w:rPr>
                <w:rStyle w:val="FontStyle50"/>
                <w:color w:val="000000"/>
                <w:sz w:val="28"/>
                <w:szCs w:val="28"/>
              </w:rPr>
              <w:t>21,9</w:t>
            </w:r>
          </w:p>
        </w:tc>
        <w:tc>
          <w:tcPr>
            <w:tcW w:w="1134"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rStyle w:val="FontStyle50"/>
                <w:color w:val="000000"/>
                <w:sz w:val="28"/>
                <w:szCs w:val="28"/>
              </w:rPr>
            </w:pPr>
            <w:r w:rsidRPr="006B718A">
              <w:rPr>
                <w:rStyle w:val="FontStyle50"/>
                <w:color w:val="000000"/>
                <w:sz w:val="28"/>
                <w:szCs w:val="28"/>
              </w:rPr>
              <w:t>2 448,4</w:t>
            </w:r>
          </w:p>
        </w:tc>
        <w:tc>
          <w:tcPr>
            <w:tcW w:w="1134"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rStyle w:val="FontStyle50"/>
                <w:color w:val="000000"/>
                <w:sz w:val="28"/>
                <w:szCs w:val="28"/>
              </w:rPr>
            </w:pPr>
            <w:r w:rsidRPr="006B718A">
              <w:rPr>
                <w:rStyle w:val="FontStyle50"/>
                <w:color w:val="000000"/>
                <w:sz w:val="28"/>
                <w:szCs w:val="28"/>
              </w:rPr>
              <w:t>19,8</w:t>
            </w:r>
          </w:p>
        </w:tc>
        <w:tc>
          <w:tcPr>
            <w:tcW w:w="1147" w:type="dxa"/>
            <w:tcBorders>
              <w:top w:val="single" w:sz="4" w:space="0" w:color="auto"/>
              <w:left w:val="single" w:sz="4" w:space="0" w:color="auto"/>
              <w:right w:val="single" w:sz="4" w:space="0" w:color="auto"/>
            </w:tcBorders>
          </w:tcPr>
          <w:p w:rsidR="00DB4896" w:rsidRPr="006B718A" w:rsidRDefault="00DB4896" w:rsidP="00D25A40">
            <w:pPr>
              <w:pStyle w:val="Style3"/>
              <w:spacing w:line="240" w:lineRule="auto"/>
              <w:ind w:firstLine="0"/>
              <w:jc w:val="right"/>
              <w:rPr>
                <w:rStyle w:val="FontStyle50"/>
                <w:color w:val="000000"/>
                <w:sz w:val="28"/>
                <w:szCs w:val="28"/>
              </w:rPr>
            </w:pPr>
            <w:r w:rsidRPr="006B718A">
              <w:rPr>
                <w:rStyle w:val="FontStyle50"/>
                <w:color w:val="000000"/>
                <w:sz w:val="28"/>
                <w:szCs w:val="28"/>
              </w:rPr>
              <w:t>7,2</w:t>
            </w:r>
          </w:p>
        </w:tc>
      </w:tr>
      <w:tr w:rsidR="00DB4896" w:rsidRPr="006B718A" w:rsidTr="009B6F65">
        <w:tc>
          <w:tcPr>
            <w:tcW w:w="407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rPr>
                <w:rStyle w:val="FontStyle50"/>
                <w:color w:val="000000"/>
                <w:sz w:val="28"/>
                <w:szCs w:val="28"/>
              </w:rPr>
            </w:pPr>
            <w:r w:rsidRPr="006B718A">
              <w:rPr>
                <w:rStyle w:val="FontStyle50"/>
                <w:color w:val="000000"/>
                <w:sz w:val="28"/>
                <w:szCs w:val="28"/>
              </w:rPr>
              <w:t>Выпущенные в обращение ценные бумаги</w:t>
            </w:r>
          </w:p>
        </w:tc>
        <w:tc>
          <w:tcPr>
            <w:tcW w:w="1262"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375,1</w:t>
            </w:r>
          </w:p>
        </w:tc>
        <w:tc>
          <w:tcPr>
            <w:tcW w:w="1043"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3,6</w:t>
            </w:r>
          </w:p>
        </w:tc>
        <w:tc>
          <w:tcPr>
            <w:tcW w:w="113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1 312,1</w:t>
            </w:r>
          </w:p>
        </w:tc>
        <w:tc>
          <w:tcPr>
            <w:tcW w:w="113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10,6</w:t>
            </w:r>
          </w:p>
        </w:tc>
        <w:tc>
          <w:tcPr>
            <w:tcW w:w="1147"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в 3,5 раза</w:t>
            </w:r>
          </w:p>
        </w:tc>
      </w:tr>
      <w:tr w:rsidR="00DB4896" w:rsidRPr="006B718A" w:rsidTr="009B6F65">
        <w:tc>
          <w:tcPr>
            <w:tcW w:w="407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rPr>
                <w:rStyle w:val="FontStyle50"/>
                <w:color w:val="000000"/>
                <w:sz w:val="28"/>
                <w:szCs w:val="28"/>
              </w:rPr>
            </w:pPr>
            <w:r w:rsidRPr="006B718A">
              <w:rPr>
                <w:rStyle w:val="FontStyle50"/>
                <w:color w:val="000000"/>
                <w:sz w:val="28"/>
                <w:szCs w:val="28"/>
              </w:rPr>
              <w:t>Операции «РЕПО» с ценными бумагами</w:t>
            </w:r>
          </w:p>
        </w:tc>
        <w:tc>
          <w:tcPr>
            <w:tcW w:w="1262"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269,1</w:t>
            </w:r>
          </w:p>
        </w:tc>
        <w:tc>
          <w:tcPr>
            <w:tcW w:w="1043"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2,6</w:t>
            </w:r>
          </w:p>
        </w:tc>
        <w:tc>
          <w:tcPr>
            <w:tcW w:w="113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461,6</w:t>
            </w:r>
          </w:p>
        </w:tc>
        <w:tc>
          <w:tcPr>
            <w:tcW w:w="113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3,7</w:t>
            </w:r>
          </w:p>
        </w:tc>
        <w:tc>
          <w:tcPr>
            <w:tcW w:w="1147"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71,6</w:t>
            </w:r>
          </w:p>
        </w:tc>
      </w:tr>
      <w:tr w:rsidR="00DB4896" w:rsidRPr="006B718A" w:rsidTr="009B6F65">
        <w:tc>
          <w:tcPr>
            <w:tcW w:w="407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rPr>
                <w:rStyle w:val="FontStyle50"/>
                <w:color w:val="000000"/>
                <w:sz w:val="28"/>
                <w:szCs w:val="28"/>
              </w:rPr>
            </w:pPr>
            <w:r w:rsidRPr="006B718A">
              <w:rPr>
                <w:rStyle w:val="FontStyle50"/>
                <w:color w:val="000000"/>
                <w:sz w:val="28"/>
                <w:szCs w:val="28"/>
              </w:rPr>
              <w:t>Прочие обязательства</w:t>
            </w:r>
          </w:p>
        </w:tc>
        <w:tc>
          <w:tcPr>
            <w:tcW w:w="1262"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1 029,6</w:t>
            </w:r>
          </w:p>
        </w:tc>
        <w:tc>
          <w:tcPr>
            <w:tcW w:w="1043"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9,7</w:t>
            </w:r>
          </w:p>
        </w:tc>
        <w:tc>
          <w:tcPr>
            <w:tcW w:w="113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1 158,7</w:t>
            </w:r>
          </w:p>
        </w:tc>
        <w:tc>
          <w:tcPr>
            <w:tcW w:w="113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9,5</w:t>
            </w:r>
          </w:p>
        </w:tc>
        <w:tc>
          <w:tcPr>
            <w:tcW w:w="1147"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color w:val="000000"/>
                <w:sz w:val="28"/>
                <w:szCs w:val="28"/>
              </w:rPr>
            </w:pPr>
            <w:r w:rsidRPr="006B718A">
              <w:rPr>
                <w:rStyle w:val="FontStyle50"/>
                <w:color w:val="000000"/>
                <w:sz w:val="28"/>
                <w:szCs w:val="28"/>
              </w:rPr>
              <w:t>12,5</w:t>
            </w:r>
          </w:p>
        </w:tc>
      </w:tr>
      <w:tr w:rsidR="00DB4896" w:rsidRPr="006B718A" w:rsidTr="009B6F65">
        <w:tc>
          <w:tcPr>
            <w:tcW w:w="407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12"/>
              <w:widowControl/>
              <w:spacing w:line="240" w:lineRule="auto"/>
              <w:jc w:val="left"/>
              <w:rPr>
                <w:rStyle w:val="FontStyle53"/>
                <w:color w:val="000000"/>
                <w:sz w:val="28"/>
                <w:szCs w:val="28"/>
              </w:rPr>
            </w:pPr>
            <w:r w:rsidRPr="006B718A">
              <w:rPr>
                <w:rStyle w:val="FontStyle53"/>
                <w:color w:val="000000"/>
                <w:sz w:val="28"/>
                <w:szCs w:val="28"/>
              </w:rPr>
              <w:t>Всего обязательств</w:t>
            </w:r>
          </w:p>
        </w:tc>
        <w:tc>
          <w:tcPr>
            <w:tcW w:w="1262"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12"/>
              <w:widowControl/>
              <w:spacing w:line="240" w:lineRule="auto"/>
              <w:jc w:val="right"/>
              <w:rPr>
                <w:rStyle w:val="FontStyle53"/>
                <w:color w:val="000000"/>
                <w:sz w:val="28"/>
                <w:szCs w:val="28"/>
              </w:rPr>
            </w:pPr>
            <w:r w:rsidRPr="006B718A">
              <w:rPr>
                <w:rStyle w:val="FontStyle53"/>
                <w:color w:val="000000"/>
                <w:sz w:val="28"/>
                <w:szCs w:val="28"/>
              </w:rPr>
              <w:t>10 437,0</w:t>
            </w:r>
          </w:p>
        </w:tc>
        <w:tc>
          <w:tcPr>
            <w:tcW w:w="1043"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12"/>
              <w:widowControl/>
              <w:spacing w:line="240" w:lineRule="auto"/>
              <w:jc w:val="right"/>
              <w:rPr>
                <w:rStyle w:val="FontStyle53"/>
                <w:color w:val="000000"/>
                <w:sz w:val="28"/>
                <w:szCs w:val="28"/>
              </w:rPr>
            </w:pPr>
            <w:r w:rsidRPr="006B718A">
              <w:rPr>
                <w:rStyle w:val="FontStyle53"/>
                <w:color w:val="000000"/>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12"/>
              <w:widowControl/>
              <w:spacing w:line="240" w:lineRule="auto"/>
              <w:jc w:val="right"/>
              <w:rPr>
                <w:rStyle w:val="FontStyle53"/>
                <w:color w:val="000000"/>
                <w:sz w:val="28"/>
                <w:szCs w:val="28"/>
              </w:rPr>
            </w:pPr>
            <w:r w:rsidRPr="006B718A">
              <w:rPr>
                <w:rStyle w:val="FontStyle53"/>
                <w:color w:val="000000"/>
                <w:sz w:val="28"/>
                <w:szCs w:val="28"/>
              </w:rPr>
              <w:t>12 364,5</w:t>
            </w:r>
          </w:p>
        </w:tc>
        <w:tc>
          <w:tcPr>
            <w:tcW w:w="1134"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12"/>
              <w:widowControl/>
              <w:spacing w:line="240" w:lineRule="auto"/>
              <w:jc w:val="right"/>
              <w:rPr>
                <w:rStyle w:val="FontStyle53"/>
                <w:color w:val="000000"/>
                <w:sz w:val="28"/>
                <w:szCs w:val="28"/>
              </w:rPr>
            </w:pPr>
            <w:r w:rsidRPr="006B718A">
              <w:rPr>
                <w:rStyle w:val="FontStyle53"/>
                <w:color w:val="000000"/>
                <w:sz w:val="28"/>
                <w:szCs w:val="28"/>
              </w:rPr>
              <w:t>100</w:t>
            </w:r>
          </w:p>
        </w:tc>
        <w:tc>
          <w:tcPr>
            <w:tcW w:w="1147" w:type="dxa"/>
            <w:tcBorders>
              <w:top w:val="single" w:sz="4" w:space="0" w:color="auto"/>
              <w:left w:val="single" w:sz="4" w:space="0" w:color="auto"/>
              <w:bottom w:val="single" w:sz="4" w:space="0" w:color="auto"/>
              <w:right w:val="single" w:sz="4" w:space="0" w:color="auto"/>
            </w:tcBorders>
          </w:tcPr>
          <w:p w:rsidR="00DB4896" w:rsidRPr="006B718A" w:rsidRDefault="00DB4896" w:rsidP="00D25A40">
            <w:pPr>
              <w:pStyle w:val="Style3"/>
              <w:widowControl/>
              <w:spacing w:line="240" w:lineRule="auto"/>
              <w:ind w:firstLine="0"/>
              <w:jc w:val="right"/>
              <w:rPr>
                <w:rStyle w:val="FontStyle50"/>
                <w:b/>
                <w:color w:val="000000"/>
                <w:sz w:val="28"/>
                <w:szCs w:val="28"/>
              </w:rPr>
            </w:pPr>
            <w:r w:rsidRPr="006B718A">
              <w:rPr>
                <w:rStyle w:val="FontStyle50"/>
                <w:b/>
                <w:color w:val="000000"/>
                <w:sz w:val="28"/>
                <w:szCs w:val="28"/>
              </w:rPr>
              <w:t>18,5</w:t>
            </w:r>
          </w:p>
        </w:tc>
      </w:tr>
    </w:tbl>
    <w:p w:rsidR="00DB4896" w:rsidRPr="006B718A" w:rsidRDefault="00DB4896" w:rsidP="00D25A40">
      <w:pPr>
        <w:pStyle w:val="Style3"/>
        <w:widowControl/>
        <w:spacing w:line="240" w:lineRule="auto"/>
        <w:ind w:firstLine="0"/>
        <w:rPr>
          <w:rStyle w:val="FontStyle13"/>
          <w:color w:val="000000"/>
          <w:sz w:val="28"/>
          <w:szCs w:val="28"/>
          <w:lang w:val="en-US"/>
        </w:rPr>
      </w:pPr>
      <w:r w:rsidRPr="006B718A">
        <w:rPr>
          <w:rStyle w:val="FontStyle13"/>
          <w:color w:val="000000"/>
          <w:sz w:val="28"/>
          <w:szCs w:val="28"/>
        </w:rPr>
        <w:t xml:space="preserve">Источник: </w:t>
      </w:r>
      <w:r w:rsidRPr="006B718A">
        <w:rPr>
          <w:rStyle w:val="FontStyle13"/>
          <w:color w:val="000000"/>
          <w:sz w:val="28"/>
          <w:szCs w:val="28"/>
          <w:lang w:val="en-US"/>
        </w:rPr>
        <w:t>www.afn.kz.</w:t>
      </w:r>
    </w:p>
    <w:p w:rsidR="00DB4896" w:rsidRPr="00492AAF" w:rsidRDefault="00DB4896" w:rsidP="00D25A40">
      <w:pPr>
        <w:pStyle w:val="Style2"/>
        <w:widowControl/>
        <w:ind w:firstLine="284"/>
        <w:rPr>
          <w:color w:val="000000"/>
          <w:sz w:val="28"/>
          <w:szCs w:val="28"/>
        </w:rPr>
      </w:pPr>
    </w:p>
    <w:p w:rsidR="00DB4896" w:rsidRPr="00492AAF" w:rsidRDefault="00DB4896" w:rsidP="00D25A40">
      <w:pPr>
        <w:pStyle w:val="Style3"/>
        <w:widowControl/>
        <w:spacing w:line="240" w:lineRule="auto"/>
        <w:ind w:firstLine="284"/>
        <w:jc w:val="both"/>
        <w:rPr>
          <w:rStyle w:val="FontStyle12"/>
          <w:rFonts w:ascii="Times New Roman" w:hAnsi="Times New Roman" w:cs="Times New Roman"/>
          <w:color w:val="000000"/>
          <w:sz w:val="28"/>
        </w:rPr>
      </w:pPr>
      <w:r w:rsidRPr="00492AAF">
        <w:rPr>
          <w:rStyle w:val="FontStyle12"/>
          <w:rFonts w:ascii="Times New Roman" w:hAnsi="Times New Roman" w:cs="Times New Roman"/>
          <w:color w:val="000000"/>
          <w:sz w:val="28"/>
        </w:rPr>
        <w:t>Несмотря на сохранение панических настроений у инвесторов в условиях финансовой нестабильности, депозитная база банковской системы в целом характеризуется постоянством структуры и относительно положительной динамикой. Однако депозитная база в качестве источника фондирования банков остается достаточно слабой. Потенциал фондирования казахстанских банков посредством развития межбанковских отношений также остается слабым. Несмотря на снижение доли внешних обязательств в структуре общих обязательств банковского сектора, внешнее фондирование продолжает оставаться ключевым источником финансирования деятельности отечественных коммерческих банков.</w:t>
      </w:r>
    </w:p>
    <w:p w:rsidR="00DB4896" w:rsidRPr="00492AAF" w:rsidRDefault="00DB4896" w:rsidP="00D25A40">
      <w:pPr>
        <w:pStyle w:val="Style1"/>
        <w:widowControl/>
        <w:spacing w:line="240" w:lineRule="auto"/>
        <w:ind w:firstLine="284"/>
        <w:rPr>
          <w:rStyle w:val="FontStyle12"/>
          <w:rFonts w:ascii="Times New Roman" w:hAnsi="Times New Roman" w:cs="Times New Roman"/>
          <w:color w:val="000000"/>
          <w:sz w:val="28"/>
        </w:rPr>
      </w:pPr>
      <w:r w:rsidRPr="00492AAF">
        <w:rPr>
          <w:rStyle w:val="FontStyle12"/>
          <w:rFonts w:ascii="Times New Roman" w:hAnsi="Times New Roman" w:cs="Times New Roman"/>
          <w:color w:val="000000"/>
          <w:sz w:val="28"/>
        </w:rPr>
        <w:t>Вклады клиентов в 2008 году выросли более чем на 27%, составив в абсолютном выражении 6 872,5. При этом основной вклад в рост депозитной базы приходится на депозиты юридических лиц, прирост которых за тот же период составил почти 40%, в то время как по депозитам физических лиц он составил лишь 6,8%. Относительно высокие темпы роста депозитов юридических лиц способствовали некоторому увеличению их доли в общей структуре вкладов клиентов (табл. 2.13).</w:t>
      </w:r>
    </w:p>
    <w:p w:rsidR="00DB4896" w:rsidRPr="00492AAF" w:rsidRDefault="00DB4896" w:rsidP="00D25A40">
      <w:pPr>
        <w:pStyle w:val="Style1"/>
        <w:widowControl/>
        <w:spacing w:line="240" w:lineRule="auto"/>
        <w:ind w:firstLine="284"/>
        <w:rPr>
          <w:rStyle w:val="FontStyle1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12"/>
          <w:rFonts w:ascii="Times New Roman" w:hAnsi="Times New Roman" w:cs="Times New Roman"/>
          <w:color w:val="000000"/>
          <w:sz w:val="28"/>
        </w:rPr>
      </w:pPr>
    </w:p>
    <w:p w:rsidR="00DB4896" w:rsidRPr="00723DB5" w:rsidRDefault="00DB4896" w:rsidP="00D25A40">
      <w:pPr>
        <w:tabs>
          <w:tab w:val="left" w:pos="551"/>
        </w:tabs>
        <w:spacing w:after="0"/>
        <w:jc w:val="both"/>
        <w:rPr>
          <w:rFonts w:ascii="Times New Roman" w:hAnsi="Times New Roman" w:cs="Times New Roman"/>
          <w:b/>
          <w:bCs/>
          <w:color w:val="000000"/>
          <w:sz w:val="28"/>
          <w:szCs w:val="28"/>
        </w:rPr>
      </w:pPr>
      <w:r w:rsidRPr="00723DB5">
        <w:rPr>
          <w:rStyle w:val="FontStyle13"/>
          <w:b/>
          <w:color w:val="000000"/>
          <w:sz w:val="28"/>
          <w:szCs w:val="28"/>
        </w:rPr>
        <w:t xml:space="preserve">Таблица 2.13 – Структура вкладов первой десятки банков в 2008 г. </w:t>
      </w:r>
      <w:r w:rsidRPr="00723DB5">
        <w:rPr>
          <w:rFonts w:ascii="Times New Roman" w:hAnsi="Times New Roman" w:cs="Times New Roman"/>
          <w:b/>
          <w:bCs/>
          <w:color w:val="000000"/>
          <w:sz w:val="28"/>
          <w:szCs w:val="28"/>
        </w:rPr>
        <w:t>(тыс. тенге)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7"/>
        <w:gridCol w:w="1966"/>
        <w:gridCol w:w="1826"/>
        <w:gridCol w:w="2160"/>
      </w:tblGrid>
      <w:tr w:rsidR="00DB4896" w:rsidRPr="00723DB5" w:rsidTr="009B6F65">
        <w:trPr>
          <w:trHeight w:val="330"/>
        </w:trPr>
        <w:tc>
          <w:tcPr>
            <w:tcW w:w="1745" w:type="pct"/>
            <w:vMerge w:val="restart"/>
            <w:shd w:val="clear" w:color="auto" w:fill="auto"/>
            <w:noWrap/>
          </w:tcPr>
          <w:p w:rsidR="00DB4896" w:rsidRPr="00723DB5" w:rsidRDefault="00DB4896" w:rsidP="00D25A40">
            <w:pPr>
              <w:spacing w:after="0"/>
              <w:jc w:val="center"/>
              <w:rPr>
                <w:rFonts w:ascii="Times New Roman" w:hAnsi="Times New Roman" w:cs="Times New Roman"/>
                <w:b/>
                <w:bCs/>
                <w:color w:val="000000"/>
                <w:sz w:val="28"/>
                <w:szCs w:val="28"/>
              </w:rPr>
            </w:pPr>
            <w:r w:rsidRPr="00723DB5">
              <w:rPr>
                <w:rFonts w:ascii="Times New Roman" w:hAnsi="Times New Roman" w:cs="Times New Roman"/>
                <w:b/>
                <w:bCs/>
                <w:color w:val="000000"/>
                <w:sz w:val="28"/>
                <w:szCs w:val="28"/>
              </w:rPr>
              <w:t>Наименование банка</w:t>
            </w:r>
          </w:p>
        </w:tc>
        <w:tc>
          <w:tcPr>
            <w:tcW w:w="1041" w:type="pct"/>
            <w:vMerge w:val="restart"/>
            <w:shd w:val="clear" w:color="auto" w:fill="auto"/>
            <w:noWrap/>
          </w:tcPr>
          <w:p w:rsidR="00DB4896" w:rsidRPr="00723DB5" w:rsidRDefault="00DB4896" w:rsidP="00D25A40">
            <w:pPr>
              <w:spacing w:after="0"/>
              <w:jc w:val="center"/>
              <w:rPr>
                <w:rFonts w:ascii="Times New Roman" w:hAnsi="Times New Roman" w:cs="Times New Roman"/>
                <w:b/>
                <w:bCs/>
                <w:color w:val="000000"/>
                <w:sz w:val="28"/>
                <w:szCs w:val="28"/>
              </w:rPr>
            </w:pPr>
            <w:r w:rsidRPr="00723DB5">
              <w:rPr>
                <w:rFonts w:ascii="Times New Roman" w:hAnsi="Times New Roman" w:cs="Times New Roman"/>
                <w:b/>
                <w:bCs/>
                <w:color w:val="000000"/>
                <w:sz w:val="28"/>
                <w:szCs w:val="28"/>
              </w:rPr>
              <w:t>Обязатель-</w:t>
            </w:r>
          </w:p>
          <w:p w:rsidR="00DB4896" w:rsidRPr="00723DB5" w:rsidRDefault="00DB4896" w:rsidP="00D25A40">
            <w:pPr>
              <w:spacing w:after="0"/>
              <w:jc w:val="center"/>
              <w:rPr>
                <w:rFonts w:ascii="Times New Roman" w:hAnsi="Times New Roman" w:cs="Times New Roman"/>
                <w:b/>
                <w:bCs/>
                <w:color w:val="000000"/>
                <w:sz w:val="28"/>
                <w:szCs w:val="28"/>
              </w:rPr>
            </w:pPr>
            <w:r w:rsidRPr="00723DB5">
              <w:rPr>
                <w:rFonts w:ascii="Times New Roman" w:hAnsi="Times New Roman" w:cs="Times New Roman"/>
                <w:b/>
                <w:bCs/>
                <w:color w:val="000000"/>
                <w:sz w:val="28"/>
                <w:szCs w:val="28"/>
              </w:rPr>
              <w:t>ства</w:t>
            </w:r>
          </w:p>
        </w:tc>
        <w:tc>
          <w:tcPr>
            <w:tcW w:w="2214" w:type="pct"/>
            <w:gridSpan w:val="2"/>
            <w:shd w:val="clear" w:color="auto" w:fill="auto"/>
            <w:noWrap/>
          </w:tcPr>
          <w:p w:rsidR="00DB4896" w:rsidRPr="00723DB5" w:rsidRDefault="00DB4896" w:rsidP="00D25A40">
            <w:pPr>
              <w:spacing w:after="0"/>
              <w:jc w:val="center"/>
              <w:rPr>
                <w:rFonts w:ascii="Times New Roman" w:hAnsi="Times New Roman" w:cs="Times New Roman"/>
                <w:b/>
                <w:bCs/>
                <w:color w:val="000000"/>
                <w:sz w:val="28"/>
                <w:szCs w:val="28"/>
              </w:rPr>
            </w:pPr>
            <w:r w:rsidRPr="00723DB5">
              <w:rPr>
                <w:rFonts w:ascii="Times New Roman" w:hAnsi="Times New Roman" w:cs="Times New Roman"/>
                <w:b/>
                <w:bCs/>
                <w:color w:val="000000"/>
                <w:sz w:val="28"/>
                <w:szCs w:val="28"/>
              </w:rPr>
              <w:t>в том числе вклады</w:t>
            </w:r>
          </w:p>
        </w:tc>
      </w:tr>
      <w:tr w:rsidR="00DB4896" w:rsidRPr="00723DB5" w:rsidTr="009B6F65">
        <w:trPr>
          <w:trHeight w:val="363"/>
        </w:trPr>
        <w:tc>
          <w:tcPr>
            <w:tcW w:w="1745" w:type="pct"/>
            <w:vMerge/>
            <w:vAlign w:val="center"/>
          </w:tcPr>
          <w:p w:rsidR="00DB4896" w:rsidRPr="00723DB5" w:rsidRDefault="00DB4896" w:rsidP="00D25A40">
            <w:pPr>
              <w:spacing w:after="0"/>
              <w:jc w:val="center"/>
              <w:rPr>
                <w:rFonts w:ascii="Times New Roman" w:hAnsi="Times New Roman" w:cs="Times New Roman"/>
                <w:b/>
                <w:bCs/>
                <w:color w:val="000000"/>
                <w:sz w:val="28"/>
                <w:szCs w:val="28"/>
              </w:rPr>
            </w:pPr>
          </w:p>
        </w:tc>
        <w:tc>
          <w:tcPr>
            <w:tcW w:w="1041" w:type="pct"/>
            <w:vMerge/>
            <w:vAlign w:val="center"/>
          </w:tcPr>
          <w:p w:rsidR="00DB4896" w:rsidRPr="00723DB5" w:rsidRDefault="00DB4896" w:rsidP="00D25A40">
            <w:pPr>
              <w:spacing w:after="0"/>
              <w:jc w:val="center"/>
              <w:rPr>
                <w:rFonts w:ascii="Times New Roman" w:hAnsi="Times New Roman" w:cs="Times New Roman"/>
                <w:b/>
                <w:bCs/>
                <w:color w:val="000000"/>
                <w:sz w:val="28"/>
                <w:szCs w:val="28"/>
              </w:rPr>
            </w:pPr>
          </w:p>
        </w:tc>
        <w:tc>
          <w:tcPr>
            <w:tcW w:w="979" w:type="pct"/>
            <w:shd w:val="clear" w:color="auto" w:fill="auto"/>
          </w:tcPr>
          <w:p w:rsidR="00DB4896" w:rsidRPr="00723DB5" w:rsidRDefault="00DB4896" w:rsidP="00D25A40">
            <w:pPr>
              <w:spacing w:after="0"/>
              <w:jc w:val="center"/>
              <w:rPr>
                <w:rFonts w:ascii="Times New Roman" w:hAnsi="Times New Roman" w:cs="Times New Roman"/>
                <w:b/>
                <w:bCs/>
                <w:color w:val="000000"/>
                <w:sz w:val="28"/>
                <w:szCs w:val="28"/>
              </w:rPr>
            </w:pPr>
            <w:r w:rsidRPr="00723DB5">
              <w:rPr>
                <w:rFonts w:ascii="Times New Roman" w:hAnsi="Times New Roman" w:cs="Times New Roman"/>
                <w:b/>
                <w:bCs/>
                <w:color w:val="000000"/>
                <w:sz w:val="28"/>
                <w:szCs w:val="28"/>
              </w:rPr>
              <w:t>физических</w:t>
            </w:r>
          </w:p>
          <w:p w:rsidR="00DB4896" w:rsidRPr="00723DB5" w:rsidRDefault="00DB4896" w:rsidP="00D25A40">
            <w:pPr>
              <w:spacing w:after="0"/>
              <w:jc w:val="center"/>
              <w:rPr>
                <w:rFonts w:ascii="Times New Roman" w:hAnsi="Times New Roman" w:cs="Times New Roman"/>
                <w:b/>
                <w:bCs/>
                <w:color w:val="000000"/>
                <w:sz w:val="28"/>
                <w:szCs w:val="28"/>
              </w:rPr>
            </w:pPr>
            <w:r w:rsidRPr="00723DB5">
              <w:rPr>
                <w:rFonts w:ascii="Times New Roman" w:hAnsi="Times New Roman" w:cs="Times New Roman"/>
                <w:b/>
                <w:bCs/>
                <w:color w:val="000000"/>
                <w:sz w:val="28"/>
                <w:szCs w:val="28"/>
              </w:rPr>
              <w:t>лиц</w:t>
            </w:r>
          </w:p>
        </w:tc>
        <w:tc>
          <w:tcPr>
            <w:tcW w:w="1235" w:type="pct"/>
            <w:shd w:val="clear" w:color="auto" w:fill="auto"/>
          </w:tcPr>
          <w:p w:rsidR="00DB4896" w:rsidRPr="00723DB5" w:rsidRDefault="00DB4896" w:rsidP="00D25A40">
            <w:pPr>
              <w:spacing w:after="0"/>
              <w:jc w:val="center"/>
              <w:rPr>
                <w:rFonts w:ascii="Times New Roman" w:hAnsi="Times New Roman" w:cs="Times New Roman"/>
                <w:b/>
                <w:bCs/>
                <w:color w:val="000000"/>
                <w:sz w:val="28"/>
                <w:szCs w:val="28"/>
              </w:rPr>
            </w:pPr>
            <w:r w:rsidRPr="00723DB5">
              <w:rPr>
                <w:rFonts w:ascii="Times New Roman" w:hAnsi="Times New Roman" w:cs="Times New Roman"/>
                <w:b/>
                <w:bCs/>
                <w:color w:val="000000"/>
                <w:sz w:val="28"/>
                <w:szCs w:val="28"/>
              </w:rPr>
              <w:t>юридических</w:t>
            </w:r>
          </w:p>
          <w:p w:rsidR="00DB4896" w:rsidRPr="00723DB5" w:rsidRDefault="00DB4896" w:rsidP="00D25A40">
            <w:pPr>
              <w:spacing w:after="0"/>
              <w:jc w:val="center"/>
              <w:rPr>
                <w:rFonts w:ascii="Times New Roman" w:hAnsi="Times New Roman" w:cs="Times New Roman"/>
                <w:b/>
                <w:bCs/>
                <w:color w:val="000000"/>
                <w:sz w:val="28"/>
                <w:szCs w:val="28"/>
              </w:rPr>
            </w:pPr>
            <w:r w:rsidRPr="00723DB5">
              <w:rPr>
                <w:rFonts w:ascii="Times New Roman" w:hAnsi="Times New Roman" w:cs="Times New Roman"/>
                <w:b/>
                <w:bCs/>
                <w:color w:val="000000"/>
                <w:sz w:val="28"/>
                <w:szCs w:val="28"/>
              </w:rPr>
              <w:t>лиц</w:t>
            </w:r>
          </w:p>
        </w:tc>
      </w:tr>
      <w:tr w:rsidR="00DB4896" w:rsidRPr="00723DB5" w:rsidTr="009B6F65">
        <w:trPr>
          <w:trHeight w:val="230"/>
        </w:trPr>
        <w:tc>
          <w:tcPr>
            <w:tcW w:w="1745" w:type="pct"/>
            <w:shd w:val="clear" w:color="auto" w:fill="auto"/>
            <w:noWrap/>
          </w:tcPr>
          <w:p w:rsidR="00DB4896" w:rsidRPr="00723DB5" w:rsidRDefault="00DB4896" w:rsidP="00D25A40">
            <w:pPr>
              <w:spacing w:after="0"/>
              <w:rPr>
                <w:rFonts w:ascii="Times New Roman" w:hAnsi="Times New Roman" w:cs="Times New Roman"/>
                <w:color w:val="000000"/>
                <w:sz w:val="28"/>
                <w:szCs w:val="28"/>
              </w:rPr>
            </w:pPr>
            <w:r w:rsidRPr="00723DB5">
              <w:rPr>
                <w:rFonts w:ascii="Times New Roman" w:hAnsi="Times New Roman" w:cs="Times New Roman"/>
                <w:color w:val="000000"/>
                <w:sz w:val="28"/>
                <w:szCs w:val="28"/>
              </w:rPr>
              <w:t>АО "БТА Банк"</w:t>
            </w:r>
          </w:p>
        </w:tc>
        <w:tc>
          <w:tcPr>
            <w:tcW w:w="1041"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2 498 184 916 </w:t>
            </w:r>
          </w:p>
        </w:tc>
        <w:tc>
          <w:tcPr>
            <w:tcW w:w="979"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277 350 140 </w:t>
            </w:r>
          </w:p>
        </w:tc>
        <w:tc>
          <w:tcPr>
            <w:tcW w:w="1235"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1 238 740 749 </w:t>
            </w:r>
          </w:p>
        </w:tc>
      </w:tr>
      <w:tr w:rsidR="00DB4896" w:rsidRPr="00723DB5" w:rsidTr="009B6F65">
        <w:trPr>
          <w:trHeight w:val="230"/>
        </w:trPr>
        <w:tc>
          <w:tcPr>
            <w:tcW w:w="1745" w:type="pct"/>
            <w:shd w:val="clear" w:color="auto" w:fill="auto"/>
            <w:noWrap/>
          </w:tcPr>
          <w:p w:rsidR="00DB4896" w:rsidRPr="00723DB5" w:rsidRDefault="00DB4896" w:rsidP="00D25A40">
            <w:pPr>
              <w:spacing w:after="0"/>
              <w:rPr>
                <w:rFonts w:ascii="Times New Roman" w:hAnsi="Times New Roman" w:cs="Times New Roman"/>
                <w:color w:val="000000"/>
                <w:sz w:val="28"/>
                <w:szCs w:val="28"/>
              </w:rPr>
            </w:pPr>
            <w:r w:rsidRPr="00723DB5">
              <w:rPr>
                <w:rFonts w:ascii="Times New Roman" w:hAnsi="Times New Roman" w:cs="Times New Roman"/>
                <w:color w:val="000000"/>
                <w:sz w:val="28"/>
                <w:szCs w:val="28"/>
              </w:rPr>
              <w:t>АО "КАЗКОММЕРЦБАНК"</w:t>
            </w:r>
          </w:p>
        </w:tc>
        <w:tc>
          <w:tcPr>
            <w:tcW w:w="1041"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2 139 268 854 </w:t>
            </w:r>
          </w:p>
        </w:tc>
        <w:tc>
          <w:tcPr>
            <w:tcW w:w="979"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265 824 883 </w:t>
            </w:r>
          </w:p>
        </w:tc>
        <w:tc>
          <w:tcPr>
            <w:tcW w:w="1235"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1 322 638 053 </w:t>
            </w:r>
          </w:p>
        </w:tc>
      </w:tr>
      <w:tr w:rsidR="00DB4896" w:rsidRPr="00723DB5" w:rsidTr="009B6F65">
        <w:trPr>
          <w:trHeight w:val="230"/>
        </w:trPr>
        <w:tc>
          <w:tcPr>
            <w:tcW w:w="1745" w:type="pct"/>
            <w:shd w:val="clear" w:color="auto" w:fill="auto"/>
            <w:noWrap/>
          </w:tcPr>
          <w:p w:rsidR="00DB4896" w:rsidRPr="00723DB5" w:rsidRDefault="00DB4896" w:rsidP="00D25A40">
            <w:pPr>
              <w:spacing w:after="0"/>
              <w:rPr>
                <w:rFonts w:ascii="Times New Roman" w:hAnsi="Times New Roman" w:cs="Times New Roman"/>
                <w:color w:val="000000"/>
                <w:sz w:val="28"/>
                <w:szCs w:val="28"/>
              </w:rPr>
            </w:pPr>
            <w:r w:rsidRPr="00723DB5">
              <w:rPr>
                <w:rFonts w:ascii="Times New Roman" w:hAnsi="Times New Roman" w:cs="Times New Roman"/>
                <w:color w:val="000000"/>
                <w:sz w:val="28"/>
                <w:szCs w:val="28"/>
              </w:rPr>
              <w:t>АО "Народный Банк</w:t>
            </w:r>
          </w:p>
          <w:p w:rsidR="00DB4896" w:rsidRPr="00723DB5" w:rsidRDefault="00DB4896" w:rsidP="00D25A40">
            <w:pPr>
              <w:spacing w:after="0"/>
              <w:rPr>
                <w:rFonts w:ascii="Times New Roman" w:hAnsi="Times New Roman" w:cs="Times New Roman"/>
                <w:color w:val="000000"/>
                <w:sz w:val="28"/>
                <w:szCs w:val="28"/>
              </w:rPr>
            </w:pPr>
            <w:r w:rsidRPr="00723DB5">
              <w:rPr>
                <w:rFonts w:ascii="Times New Roman" w:hAnsi="Times New Roman" w:cs="Times New Roman"/>
                <w:color w:val="000000"/>
                <w:sz w:val="28"/>
                <w:szCs w:val="28"/>
              </w:rPr>
              <w:t>Казахстана"</w:t>
            </w:r>
          </w:p>
        </w:tc>
        <w:tc>
          <w:tcPr>
            <w:tcW w:w="1041"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1 449 913 418 </w:t>
            </w:r>
          </w:p>
        </w:tc>
        <w:tc>
          <w:tcPr>
            <w:tcW w:w="979"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326 603 047 </w:t>
            </w:r>
          </w:p>
        </w:tc>
        <w:tc>
          <w:tcPr>
            <w:tcW w:w="1235"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826 558 334 </w:t>
            </w:r>
          </w:p>
        </w:tc>
      </w:tr>
      <w:tr w:rsidR="00DB4896" w:rsidRPr="00723DB5" w:rsidTr="009B6F65">
        <w:trPr>
          <w:trHeight w:val="230"/>
        </w:trPr>
        <w:tc>
          <w:tcPr>
            <w:tcW w:w="1745" w:type="pct"/>
            <w:shd w:val="clear" w:color="auto" w:fill="auto"/>
            <w:noWrap/>
          </w:tcPr>
          <w:p w:rsidR="00DB4896" w:rsidRPr="00723DB5" w:rsidRDefault="00DB4896" w:rsidP="00D25A40">
            <w:pPr>
              <w:spacing w:after="0"/>
              <w:rPr>
                <w:rFonts w:ascii="Times New Roman" w:hAnsi="Times New Roman" w:cs="Times New Roman"/>
                <w:color w:val="000000"/>
                <w:sz w:val="28"/>
                <w:szCs w:val="28"/>
              </w:rPr>
            </w:pPr>
            <w:r w:rsidRPr="00723DB5">
              <w:rPr>
                <w:rFonts w:ascii="Times New Roman" w:hAnsi="Times New Roman" w:cs="Times New Roman"/>
                <w:color w:val="000000"/>
                <w:sz w:val="28"/>
                <w:szCs w:val="28"/>
              </w:rPr>
              <w:t>АО "Альянс Банк"</w:t>
            </w:r>
          </w:p>
        </w:tc>
        <w:tc>
          <w:tcPr>
            <w:tcW w:w="1041"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877 626 963 </w:t>
            </w:r>
          </w:p>
        </w:tc>
        <w:tc>
          <w:tcPr>
            <w:tcW w:w="979"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90 926 699 </w:t>
            </w:r>
          </w:p>
        </w:tc>
        <w:tc>
          <w:tcPr>
            <w:tcW w:w="1235"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389 579 243 </w:t>
            </w:r>
          </w:p>
        </w:tc>
      </w:tr>
      <w:tr w:rsidR="00DB4896" w:rsidRPr="00723DB5" w:rsidTr="009B6F65">
        <w:trPr>
          <w:trHeight w:val="230"/>
        </w:trPr>
        <w:tc>
          <w:tcPr>
            <w:tcW w:w="1745" w:type="pct"/>
            <w:shd w:val="clear" w:color="auto" w:fill="auto"/>
            <w:noWrap/>
          </w:tcPr>
          <w:p w:rsidR="00DB4896" w:rsidRPr="00723DB5" w:rsidRDefault="00DB4896" w:rsidP="00D25A40">
            <w:pPr>
              <w:spacing w:after="0"/>
              <w:rPr>
                <w:rFonts w:ascii="Times New Roman" w:hAnsi="Times New Roman" w:cs="Times New Roman"/>
                <w:color w:val="000000"/>
                <w:sz w:val="28"/>
                <w:szCs w:val="28"/>
              </w:rPr>
            </w:pPr>
            <w:r w:rsidRPr="00723DB5">
              <w:rPr>
                <w:rFonts w:ascii="Times New Roman" w:hAnsi="Times New Roman" w:cs="Times New Roman"/>
                <w:color w:val="000000"/>
                <w:sz w:val="28"/>
                <w:szCs w:val="28"/>
              </w:rPr>
              <w:t>АО "АТФБанк"</w:t>
            </w:r>
          </w:p>
        </w:tc>
        <w:tc>
          <w:tcPr>
            <w:tcW w:w="1041"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915 829 215 </w:t>
            </w:r>
          </w:p>
        </w:tc>
        <w:tc>
          <w:tcPr>
            <w:tcW w:w="979"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107 985 050 </w:t>
            </w:r>
          </w:p>
        </w:tc>
        <w:tc>
          <w:tcPr>
            <w:tcW w:w="1235"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269 756 410 </w:t>
            </w:r>
          </w:p>
        </w:tc>
      </w:tr>
      <w:tr w:rsidR="00DB4896" w:rsidRPr="00723DB5" w:rsidTr="009B6F65">
        <w:trPr>
          <w:trHeight w:val="230"/>
        </w:trPr>
        <w:tc>
          <w:tcPr>
            <w:tcW w:w="1745" w:type="pct"/>
            <w:shd w:val="clear" w:color="auto" w:fill="auto"/>
            <w:noWrap/>
          </w:tcPr>
          <w:p w:rsidR="00DB4896" w:rsidRPr="00723DB5" w:rsidRDefault="00DB4896" w:rsidP="00D25A40">
            <w:pPr>
              <w:spacing w:after="0"/>
              <w:rPr>
                <w:rFonts w:ascii="Times New Roman" w:hAnsi="Times New Roman" w:cs="Times New Roman"/>
                <w:color w:val="000000"/>
                <w:sz w:val="28"/>
                <w:szCs w:val="28"/>
              </w:rPr>
            </w:pPr>
            <w:r w:rsidRPr="00723DB5">
              <w:rPr>
                <w:rFonts w:ascii="Times New Roman" w:hAnsi="Times New Roman" w:cs="Times New Roman"/>
                <w:color w:val="000000"/>
                <w:sz w:val="28"/>
                <w:szCs w:val="28"/>
              </w:rPr>
              <w:t>АО "Банк ЦентрКредит"</w:t>
            </w:r>
          </w:p>
        </w:tc>
        <w:tc>
          <w:tcPr>
            <w:tcW w:w="1041"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850 204 898 </w:t>
            </w:r>
          </w:p>
        </w:tc>
        <w:tc>
          <w:tcPr>
            <w:tcW w:w="979"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198 312 641 </w:t>
            </w:r>
          </w:p>
        </w:tc>
        <w:tc>
          <w:tcPr>
            <w:tcW w:w="1235"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366 332 482 </w:t>
            </w:r>
          </w:p>
        </w:tc>
      </w:tr>
      <w:tr w:rsidR="00DB4896" w:rsidRPr="00723DB5" w:rsidTr="009B6F65">
        <w:trPr>
          <w:trHeight w:val="230"/>
        </w:trPr>
        <w:tc>
          <w:tcPr>
            <w:tcW w:w="1745" w:type="pct"/>
            <w:shd w:val="clear" w:color="auto" w:fill="auto"/>
            <w:noWrap/>
          </w:tcPr>
          <w:p w:rsidR="00DB4896" w:rsidRPr="00723DB5" w:rsidRDefault="00DB4896" w:rsidP="00D25A40">
            <w:pPr>
              <w:spacing w:after="0"/>
              <w:rPr>
                <w:rFonts w:ascii="Times New Roman" w:hAnsi="Times New Roman" w:cs="Times New Roman"/>
                <w:color w:val="000000"/>
                <w:sz w:val="28"/>
                <w:szCs w:val="28"/>
              </w:rPr>
            </w:pPr>
            <w:r w:rsidRPr="00723DB5">
              <w:rPr>
                <w:rFonts w:ascii="Times New Roman" w:hAnsi="Times New Roman" w:cs="Times New Roman"/>
                <w:color w:val="000000"/>
                <w:sz w:val="28"/>
                <w:szCs w:val="28"/>
              </w:rPr>
              <w:t>АО "Нурбанк"</w:t>
            </w:r>
          </w:p>
        </w:tc>
        <w:tc>
          <w:tcPr>
            <w:tcW w:w="1041"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253 816 755 </w:t>
            </w:r>
          </w:p>
        </w:tc>
        <w:tc>
          <w:tcPr>
            <w:tcW w:w="979"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18 346 085 </w:t>
            </w:r>
          </w:p>
        </w:tc>
        <w:tc>
          <w:tcPr>
            <w:tcW w:w="1235"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173 691 205 </w:t>
            </w:r>
          </w:p>
        </w:tc>
      </w:tr>
      <w:tr w:rsidR="00DB4896" w:rsidRPr="00723DB5" w:rsidTr="009B6F65">
        <w:trPr>
          <w:trHeight w:val="230"/>
        </w:trPr>
        <w:tc>
          <w:tcPr>
            <w:tcW w:w="1745" w:type="pct"/>
            <w:shd w:val="clear" w:color="auto" w:fill="auto"/>
            <w:noWrap/>
          </w:tcPr>
          <w:p w:rsidR="00DB4896" w:rsidRPr="00723DB5" w:rsidRDefault="00DB4896" w:rsidP="00D25A40">
            <w:pPr>
              <w:spacing w:after="0"/>
              <w:rPr>
                <w:rFonts w:ascii="Times New Roman" w:hAnsi="Times New Roman" w:cs="Times New Roman"/>
                <w:color w:val="000000"/>
                <w:sz w:val="28"/>
                <w:szCs w:val="28"/>
              </w:rPr>
            </w:pPr>
            <w:r w:rsidRPr="00723DB5">
              <w:rPr>
                <w:rFonts w:ascii="Times New Roman" w:hAnsi="Times New Roman" w:cs="Times New Roman"/>
                <w:color w:val="000000"/>
                <w:sz w:val="28"/>
                <w:szCs w:val="28"/>
              </w:rPr>
              <w:t>ДО АО "БТА БАНК" –</w:t>
            </w:r>
          </w:p>
          <w:p w:rsidR="00DB4896" w:rsidRPr="00723DB5" w:rsidRDefault="00DB4896" w:rsidP="00D25A40">
            <w:pPr>
              <w:spacing w:after="0"/>
              <w:rPr>
                <w:rFonts w:ascii="Times New Roman" w:hAnsi="Times New Roman" w:cs="Times New Roman"/>
                <w:color w:val="000000"/>
                <w:sz w:val="28"/>
                <w:szCs w:val="28"/>
              </w:rPr>
            </w:pPr>
            <w:r w:rsidRPr="00723DB5">
              <w:rPr>
                <w:rFonts w:ascii="Times New Roman" w:hAnsi="Times New Roman" w:cs="Times New Roman"/>
                <w:color w:val="000000"/>
                <w:sz w:val="28"/>
                <w:szCs w:val="28"/>
              </w:rPr>
              <w:t>АО "ТЕМIРБАНК"</w:t>
            </w:r>
          </w:p>
        </w:tc>
        <w:tc>
          <w:tcPr>
            <w:tcW w:w="1041"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235 886 176 </w:t>
            </w:r>
          </w:p>
        </w:tc>
        <w:tc>
          <w:tcPr>
            <w:tcW w:w="979"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25 751 441 </w:t>
            </w:r>
          </w:p>
        </w:tc>
        <w:tc>
          <w:tcPr>
            <w:tcW w:w="1235"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145 763 439 </w:t>
            </w:r>
          </w:p>
        </w:tc>
      </w:tr>
      <w:tr w:rsidR="00DB4896" w:rsidRPr="00723DB5" w:rsidTr="009B6F65">
        <w:trPr>
          <w:trHeight w:val="230"/>
        </w:trPr>
        <w:tc>
          <w:tcPr>
            <w:tcW w:w="1745" w:type="pct"/>
            <w:shd w:val="clear" w:color="auto" w:fill="auto"/>
            <w:noWrap/>
          </w:tcPr>
          <w:p w:rsidR="00DB4896" w:rsidRPr="00723DB5" w:rsidRDefault="00DB4896" w:rsidP="00D25A40">
            <w:pPr>
              <w:spacing w:after="0"/>
              <w:rPr>
                <w:rFonts w:ascii="Times New Roman" w:hAnsi="Times New Roman" w:cs="Times New Roman"/>
                <w:color w:val="000000"/>
                <w:sz w:val="28"/>
                <w:szCs w:val="28"/>
              </w:rPr>
            </w:pPr>
            <w:r w:rsidRPr="00723DB5">
              <w:rPr>
                <w:rFonts w:ascii="Times New Roman" w:hAnsi="Times New Roman" w:cs="Times New Roman"/>
                <w:color w:val="000000"/>
                <w:sz w:val="28"/>
                <w:szCs w:val="28"/>
              </w:rPr>
              <w:t>АО "Евразийский Банк"</w:t>
            </w:r>
          </w:p>
        </w:tc>
        <w:tc>
          <w:tcPr>
            <w:tcW w:w="1041"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246 350 634 </w:t>
            </w:r>
          </w:p>
        </w:tc>
        <w:tc>
          <w:tcPr>
            <w:tcW w:w="979"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31 870 547 </w:t>
            </w:r>
          </w:p>
        </w:tc>
        <w:tc>
          <w:tcPr>
            <w:tcW w:w="1235"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99 531 154 </w:t>
            </w:r>
          </w:p>
        </w:tc>
      </w:tr>
      <w:tr w:rsidR="00DB4896" w:rsidRPr="00723DB5" w:rsidTr="009B6F65">
        <w:trPr>
          <w:trHeight w:val="230"/>
        </w:trPr>
        <w:tc>
          <w:tcPr>
            <w:tcW w:w="1745" w:type="pct"/>
            <w:shd w:val="clear" w:color="auto" w:fill="auto"/>
            <w:noWrap/>
          </w:tcPr>
          <w:p w:rsidR="00DB4896" w:rsidRPr="00723DB5" w:rsidRDefault="00DB4896" w:rsidP="00D25A40">
            <w:pPr>
              <w:spacing w:after="0"/>
              <w:rPr>
                <w:rFonts w:ascii="Times New Roman" w:hAnsi="Times New Roman" w:cs="Times New Roman"/>
                <w:color w:val="000000"/>
                <w:sz w:val="28"/>
                <w:szCs w:val="28"/>
              </w:rPr>
            </w:pPr>
            <w:r w:rsidRPr="00723DB5">
              <w:rPr>
                <w:rFonts w:ascii="Times New Roman" w:hAnsi="Times New Roman" w:cs="Times New Roman"/>
                <w:color w:val="000000"/>
                <w:sz w:val="28"/>
                <w:szCs w:val="28"/>
              </w:rPr>
              <w:t>АО "KASPI BANK"</w:t>
            </w:r>
          </w:p>
        </w:tc>
        <w:tc>
          <w:tcPr>
            <w:tcW w:w="1041"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223 076 228 </w:t>
            </w:r>
          </w:p>
        </w:tc>
        <w:tc>
          <w:tcPr>
            <w:tcW w:w="979"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45 824 972 </w:t>
            </w:r>
          </w:p>
        </w:tc>
        <w:tc>
          <w:tcPr>
            <w:tcW w:w="1235" w:type="pct"/>
            <w:shd w:val="clear" w:color="auto" w:fill="auto"/>
            <w:noWrap/>
          </w:tcPr>
          <w:p w:rsidR="00DB4896" w:rsidRPr="00723DB5" w:rsidRDefault="00DB4896" w:rsidP="00D25A40">
            <w:pPr>
              <w:spacing w:after="0"/>
              <w:jc w:val="right"/>
              <w:rPr>
                <w:rFonts w:ascii="Times New Roman" w:hAnsi="Times New Roman" w:cs="Times New Roman"/>
                <w:color w:val="000000"/>
                <w:sz w:val="28"/>
                <w:szCs w:val="28"/>
              </w:rPr>
            </w:pPr>
            <w:r w:rsidRPr="00723DB5">
              <w:rPr>
                <w:rFonts w:ascii="Times New Roman" w:hAnsi="Times New Roman" w:cs="Times New Roman"/>
                <w:color w:val="000000"/>
                <w:sz w:val="28"/>
                <w:szCs w:val="28"/>
              </w:rPr>
              <w:t xml:space="preserve">79 573 370 </w:t>
            </w:r>
          </w:p>
        </w:tc>
      </w:tr>
      <w:tr w:rsidR="00DB4896" w:rsidRPr="00723DB5" w:rsidTr="009B6F65">
        <w:trPr>
          <w:trHeight w:val="230"/>
        </w:trPr>
        <w:tc>
          <w:tcPr>
            <w:tcW w:w="1745" w:type="pct"/>
            <w:shd w:val="clear" w:color="auto" w:fill="auto"/>
            <w:noWrap/>
          </w:tcPr>
          <w:p w:rsidR="00DB4896" w:rsidRPr="00723DB5" w:rsidRDefault="00DB4896" w:rsidP="00D25A40">
            <w:pPr>
              <w:spacing w:after="0"/>
              <w:rPr>
                <w:rFonts w:ascii="Times New Roman" w:hAnsi="Times New Roman" w:cs="Times New Roman"/>
                <w:b/>
                <w:bCs/>
                <w:color w:val="000000"/>
                <w:sz w:val="28"/>
                <w:szCs w:val="28"/>
              </w:rPr>
            </w:pPr>
            <w:r w:rsidRPr="00723DB5">
              <w:rPr>
                <w:rFonts w:ascii="Times New Roman" w:hAnsi="Times New Roman" w:cs="Times New Roman"/>
                <w:b/>
                <w:bCs/>
                <w:color w:val="000000"/>
                <w:sz w:val="28"/>
                <w:szCs w:val="28"/>
              </w:rPr>
              <w:t>Итого, по всем банкам</w:t>
            </w:r>
          </w:p>
        </w:tc>
        <w:tc>
          <w:tcPr>
            <w:tcW w:w="1041" w:type="pct"/>
            <w:shd w:val="clear" w:color="auto" w:fill="auto"/>
            <w:noWrap/>
          </w:tcPr>
          <w:p w:rsidR="00DB4896" w:rsidRPr="00723DB5" w:rsidRDefault="00DB4896" w:rsidP="00D25A40">
            <w:pPr>
              <w:spacing w:after="0"/>
              <w:jc w:val="right"/>
              <w:rPr>
                <w:rFonts w:ascii="Times New Roman" w:hAnsi="Times New Roman" w:cs="Times New Roman"/>
                <w:b/>
                <w:bCs/>
                <w:color w:val="000000"/>
                <w:sz w:val="28"/>
                <w:szCs w:val="28"/>
              </w:rPr>
            </w:pPr>
            <w:r w:rsidRPr="00723DB5">
              <w:rPr>
                <w:rFonts w:ascii="Times New Roman" w:hAnsi="Times New Roman" w:cs="Times New Roman"/>
                <w:b/>
                <w:bCs/>
                <w:color w:val="000000"/>
                <w:sz w:val="28"/>
                <w:szCs w:val="28"/>
              </w:rPr>
              <w:t xml:space="preserve">10 440 963 658 </w:t>
            </w:r>
          </w:p>
        </w:tc>
        <w:tc>
          <w:tcPr>
            <w:tcW w:w="979" w:type="pct"/>
            <w:shd w:val="clear" w:color="auto" w:fill="auto"/>
            <w:noWrap/>
          </w:tcPr>
          <w:p w:rsidR="00DB4896" w:rsidRPr="00723DB5" w:rsidRDefault="00DB4896" w:rsidP="00D25A40">
            <w:pPr>
              <w:spacing w:after="0"/>
              <w:jc w:val="right"/>
              <w:rPr>
                <w:rFonts w:ascii="Times New Roman" w:hAnsi="Times New Roman" w:cs="Times New Roman"/>
                <w:b/>
                <w:bCs/>
                <w:color w:val="000000"/>
                <w:sz w:val="28"/>
                <w:szCs w:val="28"/>
              </w:rPr>
            </w:pPr>
            <w:r w:rsidRPr="00723DB5">
              <w:rPr>
                <w:rFonts w:ascii="Times New Roman" w:hAnsi="Times New Roman" w:cs="Times New Roman"/>
                <w:b/>
                <w:bCs/>
                <w:color w:val="000000"/>
                <w:sz w:val="28"/>
                <w:szCs w:val="28"/>
              </w:rPr>
              <w:t xml:space="preserve">1 500 305 457 </w:t>
            </w:r>
          </w:p>
        </w:tc>
        <w:tc>
          <w:tcPr>
            <w:tcW w:w="1235" w:type="pct"/>
            <w:shd w:val="clear" w:color="auto" w:fill="auto"/>
            <w:noWrap/>
          </w:tcPr>
          <w:p w:rsidR="00DB4896" w:rsidRPr="00723DB5" w:rsidRDefault="00DB4896" w:rsidP="00D25A40">
            <w:pPr>
              <w:spacing w:after="0"/>
              <w:jc w:val="right"/>
              <w:rPr>
                <w:rFonts w:ascii="Times New Roman" w:hAnsi="Times New Roman" w:cs="Times New Roman"/>
                <w:b/>
                <w:bCs/>
                <w:color w:val="000000"/>
                <w:sz w:val="28"/>
                <w:szCs w:val="28"/>
              </w:rPr>
            </w:pPr>
            <w:r w:rsidRPr="00723DB5">
              <w:rPr>
                <w:rFonts w:ascii="Times New Roman" w:hAnsi="Times New Roman" w:cs="Times New Roman"/>
                <w:b/>
                <w:bCs/>
                <w:color w:val="000000"/>
                <w:sz w:val="28"/>
                <w:szCs w:val="28"/>
              </w:rPr>
              <w:t xml:space="preserve">5 372 282 796 </w:t>
            </w:r>
          </w:p>
        </w:tc>
      </w:tr>
    </w:tbl>
    <w:p w:rsidR="00DB4896" w:rsidRPr="00723DB5" w:rsidRDefault="00DB4896" w:rsidP="00D25A40">
      <w:pPr>
        <w:pStyle w:val="Style3"/>
        <w:widowControl/>
        <w:spacing w:line="240" w:lineRule="auto"/>
        <w:ind w:firstLine="0"/>
        <w:rPr>
          <w:rStyle w:val="FontStyle13"/>
          <w:color w:val="000000"/>
          <w:sz w:val="28"/>
          <w:szCs w:val="28"/>
          <w:lang w:val="en-US"/>
        </w:rPr>
      </w:pPr>
      <w:r w:rsidRPr="00723DB5">
        <w:rPr>
          <w:rStyle w:val="FontStyle13"/>
          <w:color w:val="000000"/>
          <w:sz w:val="28"/>
          <w:szCs w:val="28"/>
        </w:rPr>
        <w:t xml:space="preserve">Источник: </w:t>
      </w:r>
      <w:r w:rsidRPr="00723DB5">
        <w:rPr>
          <w:rStyle w:val="FontStyle13"/>
          <w:color w:val="000000"/>
          <w:sz w:val="28"/>
          <w:szCs w:val="28"/>
          <w:lang w:val="en-US"/>
        </w:rPr>
        <w:t>www.afn.kz.</w:t>
      </w:r>
    </w:p>
    <w:p w:rsidR="00DB4896" w:rsidRPr="00492AAF" w:rsidRDefault="00DB4896" w:rsidP="00D25A40">
      <w:pPr>
        <w:pStyle w:val="Style2"/>
        <w:widowControl/>
        <w:ind w:firstLine="284"/>
        <w:jc w:val="both"/>
        <w:rPr>
          <w:rStyle w:val="FontStyle51"/>
          <w:color w:val="000000"/>
          <w:sz w:val="28"/>
          <w:szCs w:val="28"/>
        </w:rPr>
      </w:pPr>
    </w:p>
    <w:p w:rsidR="00DB4896" w:rsidRPr="00492AAF" w:rsidRDefault="00DB4896" w:rsidP="00D25A40">
      <w:pPr>
        <w:pStyle w:val="Style2"/>
        <w:widowControl/>
        <w:ind w:firstLine="284"/>
        <w:jc w:val="both"/>
        <w:rPr>
          <w:rStyle w:val="FontStyle51"/>
          <w:color w:val="000000"/>
          <w:sz w:val="28"/>
          <w:szCs w:val="28"/>
        </w:rPr>
      </w:pPr>
      <w:r w:rsidRPr="00492AAF">
        <w:rPr>
          <w:rStyle w:val="FontStyle51"/>
          <w:color w:val="000000"/>
          <w:sz w:val="28"/>
          <w:szCs w:val="28"/>
        </w:rPr>
        <w:t>Вклады юридических и физических лиц на 1 июня 2009 года в сравнении с началом 2009 года увеличились на 664,1 млрд. тенге или на 14,5% и составили на 1 июня 2009 года 5 252,7 млрд. тенге. С начала года вклады физических лиц выросли на 7,5% или на 112,5 млрд. тенге. Вклады юридических лиц увеличились на 17,9% или на 551,6 млрд. тенге (табл. 2.14).</w:t>
      </w:r>
    </w:p>
    <w:p w:rsidR="00DB4896" w:rsidRPr="00492AAF" w:rsidRDefault="00DB4896" w:rsidP="00D25A40">
      <w:pPr>
        <w:pStyle w:val="Style2"/>
        <w:widowControl/>
        <w:ind w:firstLine="284"/>
        <w:rPr>
          <w:rStyle w:val="FontStyle51"/>
          <w:color w:val="000000"/>
          <w:sz w:val="28"/>
          <w:szCs w:val="28"/>
        </w:rPr>
      </w:pPr>
    </w:p>
    <w:p w:rsidR="00DB4896" w:rsidRPr="00492AAF" w:rsidRDefault="00DB4896" w:rsidP="00D25A40">
      <w:pPr>
        <w:pStyle w:val="Style2"/>
        <w:widowControl/>
        <w:rPr>
          <w:rStyle w:val="FontStyle51"/>
          <w:b/>
          <w:color w:val="000000"/>
          <w:sz w:val="24"/>
          <w:szCs w:val="24"/>
        </w:rPr>
      </w:pPr>
      <w:r w:rsidRPr="00492AAF">
        <w:rPr>
          <w:rStyle w:val="FontStyle51"/>
          <w:b/>
          <w:color w:val="000000"/>
          <w:sz w:val="24"/>
          <w:szCs w:val="24"/>
        </w:rPr>
        <w:t>Таблица 2.14 – Динамика и структура депозитов на 1 июня 2009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3"/>
        <w:gridCol w:w="943"/>
        <w:gridCol w:w="1213"/>
        <w:gridCol w:w="1077"/>
        <w:gridCol w:w="1079"/>
        <w:gridCol w:w="943"/>
        <w:gridCol w:w="1075"/>
      </w:tblGrid>
      <w:tr w:rsidR="00DB4896" w:rsidRPr="00492AAF" w:rsidTr="009B6F65">
        <w:tc>
          <w:tcPr>
            <w:tcW w:w="1644" w:type="pct"/>
            <w:vMerge w:val="restart"/>
          </w:tcPr>
          <w:p w:rsidR="00DB4896" w:rsidRPr="00492AAF" w:rsidRDefault="00DB4896" w:rsidP="00D25A40">
            <w:pPr>
              <w:pStyle w:val="Style12"/>
              <w:widowControl/>
              <w:spacing w:line="240" w:lineRule="auto"/>
              <w:ind w:firstLine="0"/>
              <w:jc w:val="center"/>
              <w:rPr>
                <w:rStyle w:val="FontStyle53"/>
                <w:color w:val="000000"/>
                <w:sz w:val="20"/>
                <w:szCs w:val="20"/>
              </w:rPr>
            </w:pPr>
            <w:r w:rsidRPr="00492AAF">
              <w:rPr>
                <w:rStyle w:val="FontStyle53"/>
                <w:color w:val="000000"/>
                <w:sz w:val="20"/>
                <w:szCs w:val="20"/>
              </w:rPr>
              <w:t>Вклады клиентов</w:t>
            </w:r>
          </w:p>
        </w:tc>
        <w:tc>
          <w:tcPr>
            <w:tcW w:w="1143" w:type="pct"/>
            <w:gridSpan w:val="2"/>
          </w:tcPr>
          <w:p w:rsidR="00DB4896" w:rsidRPr="00492AAF" w:rsidRDefault="00DB4896" w:rsidP="00D25A40">
            <w:pPr>
              <w:pStyle w:val="Style12"/>
              <w:widowControl/>
              <w:spacing w:line="240" w:lineRule="auto"/>
              <w:ind w:firstLine="0"/>
              <w:jc w:val="center"/>
              <w:rPr>
                <w:rStyle w:val="FontStyle53"/>
                <w:color w:val="000000"/>
                <w:sz w:val="20"/>
                <w:szCs w:val="20"/>
              </w:rPr>
            </w:pPr>
            <w:r w:rsidRPr="00492AAF">
              <w:rPr>
                <w:rStyle w:val="FontStyle53"/>
                <w:color w:val="000000"/>
                <w:sz w:val="20"/>
                <w:szCs w:val="20"/>
              </w:rPr>
              <w:t>1.01.09г.</w:t>
            </w:r>
          </w:p>
        </w:tc>
        <w:tc>
          <w:tcPr>
            <w:tcW w:w="1143" w:type="pct"/>
            <w:gridSpan w:val="2"/>
          </w:tcPr>
          <w:p w:rsidR="00DB4896" w:rsidRPr="00492AAF" w:rsidRDefault="00DB4896" w:rsidP="00D25A40">
            <w:pPr>
              <w:pStyle w:val="Style12"/>
              <w:widowControl/>
              <w:spacing w:line="240" w:lineRule="auto"/>
              <w:ind w:firstLine="0"/>
              <w:jc w:val="center"/>
              <w:rPr>
                <w:rStyle w:val="FontStyle53"/>
                <w:color w:val="000000"/>
                <w:sz w:val="20"/>
                <w:szCs w:val="20"/>
              </w:rPr>
            </w:pPr>
            <w:r w:rsidRPr="00492AAF">
              <w:rPr>
                <w:rStyle w:val="FontStyle53"/>
                <w:color w:val="000000"/>
                <w:sz w:val="20"/>
                <w:szCs w:val="20"/>
              </w:rPr>
              <w:t>1.06.09г.</w:t>
            </w:r>
          </w:p>
        </w:tc>
        <w:tc>
          <w:tcPr>
            <w:tcW w:w="1071" w:type="pct"/>
            <w:gridSpan w:val="2"/>
          </w:tcPr>
          <w:p w:rsidR="00DB4896" w:rsidRPr="00492AAF" w:rsidRDefault="00DB4896" w:rsidP="00D25A40">
            <w:pPr>
              <w:pStyle w:val="Style12"/>
              <w:widowControl/>
              <w:spacing w:line="240" w:lineRule="auto"/>
              <w:ind w:firstLine="0"/>
              <w:jc w:val="center"/>
              <w:rPr>
                <w:rStyle w:val="FontStyle53"/>
                <w:color w:val="000000"/>
                <w:sz w:val="20"/>
                <w:szCs w:val="20"/>
              </w:rPr>
            </w:pPr>
            <w:r w:rsidRPr="00492AAF">
              <w:rPr>
                <w:rStyle w:val="FontStyle53"/>
                <w:color w:val="000000"/>
                <w:sz w:val="20"/>
                <w:szCs w:val="20"/>
              </w:rPr>
              <w:t>Прирост, в %</w:t>
            </w:r>
          </w:p>
        </w:tc>
      </w:tr>
      <w:tr w:rsidR="00DB4896" w:rsidRPr="00492AAF" w:rsidTr="009B6F65">
        <w:trPr>
          <w:trHeight w:val="430"/>
        </w:trPr>
        <w:tc>
          <w:tcPr>
            <w:tcW w:w="1644" w:type="pct"/>
            <w:vMerge/>
            <w:tcBorders>
              <w:bottom w:val="single" w:sz="4" w:space="0" w:color="auto"/>
            </w:tcBorders>
          </w:tcPr>
          <w:p w:rsidR="00DB4896" w:rsidRPr="00492AAF" w:rsidRDefault="00DB4896" w:rsidP="00D25A40">
            <w:pPr>
              <w:pStyle w:val="Style4"/>
              <w:widowControl/>
              <w:spacing w:line="240" w:lineRule="auto"/>
              <w:ind w:firstLine="0"/>
              <w:jc w:val="center"/>
              <w:rPr>
                <w:rFonts w:ascii="Times New Roman" w:hAnsi="Times New Roman"/>
                <w:b/>
                <w:color w:val="000000"/>
                <w:sz w:val="20"/>
                <w:szCs w:val="20"/>
              </w:rPr>
            </w:pPr>
          </w:p>
        </w:tc>
        <w:tc>
          <w:tcPr>
            <w:tcW w:w="500" w:type="pct"/>
            <w:tcBorders>
              <w:bottom w:val="single" w:sz="4" w:space="0" w:color="auto"/>
            </w:tcBorders>
          </w:tcPr>
          <w:p w:rsidR="00DB4896" w:rsidRPr="00492AAF" w:rsidRDefault="00DB4896" w:rsidP="00D25A40">
            <w:pPr>
              <w:pStyle w:val="Style12"/>
              <w:spacing w:line="240" w:lineRule="auto"/>
              <w:ind w:firstLine="0"/>
              <w:jc w:val="center"/>
              <w:rPr>
                <w:rFonts w:ascii="Times New Roman" w:hAnsi="Times New Roman"/>
                <w:b/>
                <w:color w:val="000000"/>
                <w:sz w:val="20"/>
                <w:szCs w:val="20"/>
              </w:rPr>
            </w:pPr>
            <w:r w:rsidRPr="00492AAF">
              <w:rPr>
                <w:rStyle w:val="FontStyle53"/>
                <w:color w:val="000000"/>
                <w:sz w:val="20"/>
                <w:szCs w:val="20"/>
              </w:rPr>
              <w:t>всего</w:t>
            </w:r>
          </w:p>
        </w:tc>
        <w:tc>
          <w:tcPr>
            <w:tcW w:w="643" w:type="pct"/>
            <w:tcBorders>
              <w:bottom w:val="single" w:sz="4" w:space="0" w:color="auto"/>
            </w:tcBorders>
          </w:tcPr>
          <w:p w:rsidR="00DB4896" w:rsidRPr="00492AAF" w:rsidRDefault="00DB4896" w:rsidP="00D25A40">
            <w:pPr>
              <w:pStyle w:val="Style12"/>
              <w:widowControl/>
              <w:spacing w:line="240" w:lineRule="auto"/>
              <w:ind w:firstLine="0"/>
              <w:jc w:val="center"/>
              <w:rPr>
                <w:rStyle w:val="FontStyle53"/>
                <w:color w:val="000000"/>
                <w:sz w:val="20"/>
                <w:szCs w:val="20"/>
              </w:rPr>
            </w:pPr>
            <w:r w:rsidRPr="00492AAF">
              <w:rPr>
                <w:rStyle w:val="FontStyle53"/>
                <w:color w:val="000000"/>
                <w:sz w:val="20"/>
                <w:szCs w:val="20"/>
              </w:rPr>
              <w:t>в т.ч. в</w:t>
            </w:r>
          </w:p>
          <w:p w:rsidR="00DB4896" w:rsidRPr="00492AAF" w:rsidRDefault="00DB4896" w:rsidP="00D25A40">
            <w:pPr>
              <w:pStyle w:val="Style12"/>
              <w:spacing w:line="240" w:lineRule="auto"/>
              <w:ind w:firstLine="0"/>
              <w:jc w:val="center"/>
              <w:rPr>
                <w:rStyle w:val="FontStyle53"/>
                <w:color w:val="000000"/>
                <w:sz w:val="20"/>
                <w:szCs w:val="20"/>
              </w:rPr>
            </w:pPr>
            <w:r w:rsidRPr="00492AAF">
              <w:rPr>
                <w:rStyle w:val="FontStyle53"/>
                <w:color w:val="000000"/>
                <w:sz w:val="20"/>
                <w:szCs w:val="20"/>
              </w:rPr>
              <w:t>ин.валюте</w:t>
            </w:r>
          </w:p>
          <w:p w:rsidR="00DB4896" w:rsidRPr="00492AAF" w:rsidRDefault="00DB4896" w:rsidP="00D25A40">
            <w:pPr>
              <w:pStyle w:val="Style12"/>
              <w:spacing w:line="240" w:lineRule="auto"/>
              <w:ind w:firstLine="0"/>
              <w:jc w:val="center"/>
              <w:rPr>
                <w:rStyle w:val="FontStyle53"/>
                <w:color w:val="000000"/>
                <w:sz w:val="20"/>
                <w:szCs w:val="20"/>
              </w:rPr>
            </w:pPr>
          </w:p>
        </w:tc>
        <w:tc>
          <w:tcPr>
            <w:tcW w:w="571" w:type="pct"/>
            <w:tcBorders>
              <w:bottom w:val="single" w:sz="4" w:space="0" w:color="auto"/>
            </w:tcBorders>
          </w:tcPr>
          <w:p w:rsidR="00DB4896" w:rsidRPr="00492AAF" w:rsidRDefault="00DB4896" w:rsidP="00D25A40">
            <w:pPr>
              <w:pStyle w:val="Style12"/>
              <w:spacing w:line="240" w:lineRule="auto"/>
              <w:ind w:firstLine="0"/>
              <w:jc w:val="center"/>
              <w:rPr>
                <w:rFonts w:ascii="Times New Roman" w:hAnsi="Times New Roman"/>
                <w:b/>
                <w:color w:val="000000"/>
                <w:sz w:val="20"/>
                <w:szCs w:val="20"/>
              </w:rPr>
            </w:pPr>
            <w:r w:rsidRPr="00492AAF">
              <w:rPr>
                <w:rStyle w:val="FontStyle53"/>
                <w:color w:val="000000"/>
                <w:sz w:val="20"/>
                <w:szCs w:val="20"/>
              </w:rPr>
              <w:t>всего</w:t>
            </w:r>
          </w:p>
        </w:tc>
        <w:tc>
          <w:tcPr>
            <w:tcW w:w="572" w:type="pct"/>
            <w:tcBorders>
              <w:bottom w:val="single" w:sz="4" w:space="0" w:color="auto"/>
            </w:tcBorders>
          </w:tcPr>
          <w:p w:rsidR="00DB4896" w:rsidRPr="00492AAF" w:rsidRDefault="00DB4896" w:rsidP="00D25A40">
            <w:pPr>
              <w:pStyle w:val="Style12"/>
              <w:widowControl/>
              <w:spacing w:line="240" w:lineRule="auto"/>
              <w:ind w:firstLine="0"/>
              <w:jc w:val="center"/>
              <w:rPr>
                <w:rStyle w:val="FontStyle53"/>
                <w:color w:val="000000"/>
                <w:sz w:val="20"/>
                <w:szCs w:val="20"/>
              </w:rPr>
            </w:pPr>
            <w:r w:rsidRPr="00492AAF">
              <w:rPr>
                <w:rStyle w:val="FontStyle53"/>
                <w:color w:val="000000"/>
                <w:sz w:val="20"/>
                <w:szCs w:val="20"/>
              </w:rPr>
              <w:t>в т.ч. в</w:t>
            </w:r>
          </w:p>
          <w:p w:rsidR="00DB4896" w:rsidRPr="00492AAF" w:rsidRDefault="00DB4896" w:rsidP="00D25A40">
            <w:pPr>
              <w:pStyle w:val="Style12"/>
              <w:spacing w:line="240" w:lineRule="auto"/>
              <w:ind w:firstLine="0"/>
              <w:jc w:val="center"/>
              <w:rPr>
                <w:rStyle w:val="FontStyle53"/>
                <w:color w:val="000000"/>
                <w:sz w:val="20"/>
                <w:szCs w:val="20"/>
              </w:rPr>
            </w:pPr>
            <w:r w:rsidRPr="00492AAF">
              <w:rPr>
                <w:rStyle w:val="FontStyle53"/>
                <w:color w:val="000000"/>
                <w:sz w:val="20"/>
                <w:szCs w:val="20"/>
              </w:rPr>
              <w:t>ин.валюте</w:t>
            </w:r>
          </w:p>
        </w:tc>
        <w:tc>
          <w:tcPr>
            <w:tcW w:w="500" w:type="pct"/>
            <w:tcBorders>
              <w:bottom w:val="single" w:sz="4" w:space="0" w:color="auto"/>
            </w:tcBorders>
          </w:tcPr>
          <w:p w:rsidR="00DB4896" w:rsidRPr="00492AAF" w:rsidRDefault="00DB4896" w:rsidP="00D25A40">
            <w:pPr>
              <w:pStyle w:val="Style12"/>
              <w:spacing w:line="240" w:lineRule="auto"/>
              <w:ind w:firstLine="0"/>
              <w:jc w:val="center"/>
              <w:rPr>
                <w:rFonts w:ascii="Times New Roman" w:hAnsi="Times New Roman"/>
                <w:b/>
                <w:color w:val="000000"/>
                <w:sz w:val="20"/>
                <w:szCs w:val="20"/>
              </w:rPr>
            </w:pPr>
            <w:r w:rsidRPr="00492AAF">
              <w:rPr>
                <w:rStyle w:val="FontStyle53"/>
                <w:color w:val="000000"/>
                <w:sz w:val="20"/>
                <w:szCs w:val="20"/>
              </w:rPr>
              <w:t>всего</w:t>
            </w:r>
          </w:p>
        </w:tc>
        <w:tc>
          <w:tcPr>
            <w:tcW w:w="571" w:type="pct"/>
            <w:tcBorders>
              <w:bottom w:val="single" w:sz="4" w:space="0" w:color="auto"/>
            </w:tcBorders>
          </w:tcPr>
          <w:p w:rsidR="00DB4896" w:rsidRPr="00492AAF" w:rsidRDefault="00DB4896" w:rsidP="00D25A40">
            <w:pPr>
              <w:pStyle w:val="Style12"/>
              <w:widowControl/>
              <w:spacing w:line="240" w:lineRule="auto"/>
              <w:ind w:firstLine="0"/>
              <w:jc w:val="center"/>
              <w:rPr>
                <w:rStyle w:val="FontStyle53"/>
                <w:color w:val="000000"/>
                <w:sz w:val="20"/>
                <w:szCs w:val="20"/>
              </w:rPr>
            </w:pPr>
            <w:r w:rsidRPr="00492AAF">
              <w:rPr>
                <w:rStyle w:val="FontStyle53"/>
                <w:color w:val="000000"/>
                <w:sz w:val="20"/>
                <w:szCs w:val="20"/>
              </w:rPr>
              <w:t>в т.ч. в</w:t>
            </w:r>
          </w:p>
          <w:p w:rsidR="00DB4896" w:rsidRPr="00492AAF" w:rsidRDefault="00DB4896" w:rsidP="00D25A40">
            <w:pPr>
              <w:pStyle w:val="Style12"/>
              <w:spacing w:line="240" w:lineRule="auto"/>
              <w:ind w:firstLine="0"/>
              <w:jc w:val="center"/>
              <w:rPr>
                <w:rStyle w:val="FontStyle53"/>
                <w:color w:val="000000"/>
                <w:sz w:val="20"/>
                <w:szCs w:val="20"/>
              </w:rPr>
            </w:pPr>
            <w:r w:rsidRPr="00492AAF">
              <w:rPr>
                <w:rStyle w:val="FontStyle53"/>
                <w:color w:val="000000"/>
                <w:sz w:val="20"/>
                <w:szCs w:val="20"/>
              </w:rPr>
              <w:t>ин.валюте</w:t>
            </w:r>
          </w:p>
        </w:tc>
      </w:tr>
      <w:tr w:rsidR="00DB4896" w:rsidRPr="00492AAF" w:rsidTr="009B6F65">
        <w:tc>
          <w:tcPr>
            <w:tcW w:w="1644" w:type="pct"/>
          </w:tcPr>
          <w:p w:rsidR="00DB4896" w:rsidRPr="00492AAF" w:rsidRDefault="00DB4896" w:rsidP="00D25A40">
            <w:pPr>
              <w:pStyle w:val="Style12"/>
              <w:widowControl/>
              <w:spacing w:line="240" w:lineRule="auto"/>
              <w:ind w:firstLine="0"/>
              <w:jc w:val="left"/>
              <w:rPr>
                <w:rStyle w:val="FontStyle53"/>
                <w:color w:val="000000"/>
                <w:sz w:val="20"/>
                <w:szCs w:val="20"/>
              </w:rPr>
            </w:pPr>
            <w:r w:rsidRPr="00492AAF">
              <w:rPr>
                <w:rStyle w:val="FontStyle53"/>
                <w:color w:val="000000"/>
                <w:sz w:val="20"/>
                <w:szCs w:val="20"/>
              </w:rPr>
              <w:t>Всего вкладов, в т.ч.:</w:t>
            </w:r>
          </w:p>
        </w:tc>
        <w:tc>
          <w:tcPr>
            <w:tcW w:w="500" w:type="pct"/>
          </w:tcPr>
          <w:p w:rsidR="00DB4896" w:rsidRPr="00492AAF" w:rsidRDefault="00DB4896" w:rsidP="00D25A40">
            <w:pPr>
              <w:pStyle w:val="Style12"/>
              <w:widowControl/>
              <w:spacing w:line="240" w:lineRule="auto"/>
              <w:ind w:firstLine="0"/>
              <w:jc w:val="right"/>
              <w:rPr>
                <w:rStyle w:val="FontStyle53"/>
                <w:color w:val="000000"/>
                <w:sz w:val="20"/>
                <w:szCs w:val="20"/>
              </w:rPr>
            </w:pPr>
            <w:r w:rsidRPr="00492AAF">
              <w:rPr>
                <w:rStyle w:val="FontStyle53"/>
                <w:color w:val="000000"/>
                <w:sz w:val="20"/>
                <w:szCs w:val="20"/>
              </w:rPr>
              <w:t>4 588,6</w:t>
            </w:r>
          </w:p>
        </w:tc>
        <w:tc>
          <w:tcPr>
            <w:tcW w:w="643" w:type="pct"/>
          </w:tcPr>
          <w:p w:rsidR="00DB4896" w:rsidRPr="00492AAF" w:rsidRDefault="00DB4896" w:rsidP="00D25A40">
            <w:pPr>
              <w:pStyle w:val="Style12"/>
              <w:widowControl/>
              <w:spacing w:line="240" w:lineRule="auto"/>
              <w:ind w:firstLine="0"/>
              <w:jc w:val="right"/>
              <w:rPr>
                <w:rStyle w:val="FontStyle53"/>
                <w:color w:val="000000"/>
                <w:sz w:val="20"/>
                <w:szCs w:val="20"/>
              </w:rPr>
            </w:pPr>
            <w:r w:rsidRPr="00492AAF">
              <w:rPr>
                <w:rStyle w:val="FontStyle53"/>
                <w:color w:val="000000"/>
                <w:sz w:val="20"/>
                <w:szCs w:val="20"/>
              </w:rPr>
              <w:t>1 897,3</w:t>
            </w:r>
          </w:p>
        </w:tc>
        <w:tc>
          <w:tcPr>
            <w:tcW w:w="571" w:type="pct"/>
          </w:tcPr>
          <w:p w:rsidR="00DB4896" w:rsidRPr="00492AAF" w:rsidRDefault="00DB4896" w:rsidP="00D25A40">
            <w:pPr>
              <w:pStyle w:val="Style12"/>
              <w:widowControl/>
              <w:spacing w:line="240" w:lineRule="auto"/>
              <w:ind w:firstLine="0"/>
              <w:jc w:val="right"/>
              <w:rPr>
                <w:rStyle w:val="FontStyle53"/>
                <w:color w:val="000000"/>
                <w:sz w:val="20"/>
                <w:szCs w:val="20"/>
              </w:rPr>
            </w:pPr>
            <w:r w:rsidRPr="00492AAF">
              <w:rPr>
                <w:rStyle w:val="FontStyle53"/>
                <w:color w:val="000000"/>
                <w:sz w:val="20"/>
                <w:szCs w:val="20"/>
              </w:rPr>
              <w:t>5 252,7</w:t>
            </w:r>
          </w:p>
        </w:tc>
        <w:tc>
          <w:tcPr>
            <w:tcW w:w="572" w:type="pct"/>
          </w:tcPr>
          <w:p w:rsidR="00DB4896" w:rsidRPr="00492AAF" w:rsidRDefault="00DB4896" w:rsidP="00D25A40">
            <w:pPr>
              <w:pStyle w:val="Style12"/>
              <w:widowControl/>
              <w:spacing w:line="240" w:lineRule="auto"/>
              <w:ind w:firstLine="0"/>
              <w:jc w:val="right"/>
              <w:rPr>
                <w:rStyle w:val="FontStyle53"/>
                <w:color w:val="000000"/>
                <w:sz w:val="20"/>
                <w:szCs w:val="20"/>
              </w:rPr>
            </w:pPr>
            <w:r w:rsidRPr="00492AAF">
              <w:rPr>
                <w:rStyle w:val="FontStyle53"/>
                <w:color w:val="000000"/>
                <w:sz w:val="20"/>
                <w:szCs w:val="20"/>
              </w:rPr>
              <w:t>2 786,6</w:t>
            </w:r>
          </w:p>
        </w:tc>
        <w:tc>
          <w:tcPr>
            <w:tcW w:w="500" w:type="pct"/>
          </w:tcPr>
          <w:p w:rsidR="00DB4896" w:rsidRPr="00492AAF" w:rsidRDefault="00DB4896" w:rsidP="00D25A40">
            <w:pPr>
              <w:pStyle w:val="Style12"/>
              <w:widowControl/>
              <w:spacing w:line="240" w:lineRule="auto"/>
              <w:ind w:firstLine="0"/>
              <w:jc w:val="right"/>
              <w:rPr>
                <w:rStyle w:val="FontStyle53"/>
                <w:color w:val="000000"/>
                <w:sz w:val="20"/>
                <w:szCs w:val="20"/>
              </w:rPr>
            </w:pPr>
            <w:r w:rsidRPr="00492AAF">
              <w:rPr>
                <w:rStyle w:val="FontStyle53"/>
                <w:color w:val="000000"/>
                <w:sz w:val="20"/>
                <w:szCs w:val="20"/>
              </w:rPr>
              <w:t>14,5</w:t>
            </w:r>
          </w:p>
        </w:tc>
        <w:tc>
          <w:tcPr>
            <w:tcW w:w="571" w:type="pct"/>
          </w:tcPr>
          <w:p w:rsidR="00DB4896" w:rsidRPr="00492AAF" w:rsidRDefault="00DB4896" w:rsidP="00D25A40">
            <w:pPr>
              <w:pStyle w:val="Style12"/>
              <w:widowControl/>
              <w:spacing w:line="240" w:lineRule="auto"/>
              <w:ind w:firstLine="0"/>
              <w:jc w:val="right"/>
              <w:rPr>
                <w:rStyle w:val="FontStyle53"/>
                <w:color w:val="000000"/>
                <w:sz w:val="20"/>
                <w:szCs w:val="20"/>
              </w:rPr>
            </w:pPr>
            <w:r w:rsidRPr="00492AAF">
              <w:rPr>
                <w:rStyle w:val="FontStyle53"/>
                <w:color w:val="000000"/>
                <w:sz w:val="20"/>
                <w:szCs w:val="20"/>
              </w:rPr>
              <w:t>46,9</w:t>
            </w:r>
          </w:p>
        </w:tc>
      </w:tr>
      <w:tr w:rsidR="00DB4896" w:rsidRPr="00492AAF" w:rsidTr="009B6F65">
        <w:tc>
          <w:tcPr>
            <w:tcW w:w="1644" w:type="pct"/>
          </w:tcPr>
          <w:p w:rsidR="00DB4896" w:rsidRPr="00492AAF" w:rsidRDefault="00DB4896" w:rsidP="00D25A40">
            <w:pPr>
              <w:pStyle w:val="Style3"/>
              <w:widowControl/>
              <w:spacing w:line="240" w:lineRule="auto"/>
              <w:ind w:firstLine="0"/>
              <w:rPr>
                <w:rStyle w:val="FontStyle50"/>
                <w:color w:val="000000"/>
                <w:sz w:val="20"/>
                <w:szCs w:val="20"/>
              </w:rPr>
            </w:pPr>
            <w:r w:rsidRPr="00492AAF">
              <w:rPr>
                <w:rStyle w:val="FontStyle50"/>
                <w:color w:val="000000"/>
                <w:sz w:val="20"/>
                <w:szCs w:val="20"/>
              </w:rPr>
              <w:t>Вклады юридических лиц</w:t>
            </w:r>
          </w:p>
        </w:tc>
        <w:tc>
          <w:tcPr>
            <w:tcW w:w="500" w:type="pct"/>
          </w:tcPr>
          <w:p w:rsidR="00DB4896" w:rsidRPr="00492AAF" w:rsidRDefault="00DB4896" w:rsidP="00D25A40">
            <w:pPr>
              <w:pStyle w:val="Style3"/>
              <w:widowControl/>
              <w:spacing w:line="240" w:lineRule="auto"/>
              <w:ind w:firstLine="0"/>
              <w:jc w:val="right"/>
              <w:rPr>
                <w:rStyle w:val="FontStyle50"/>
                <w:color w:val="000000"/>
                <w:sz w:val="20"/>
                <w:szCs w:val="20"/>
              </w:rPr>
            </w:pPr>
            <w:r w:rsidRPr="00492AAF">
              <w:rPr>
                <w:rStyle w:val="FontStyle50"/>
                <w:color w:val="000000"/>
                <w:sz w:val="20"/>
                <w:szCs w:val="20"/>
              </w:rPr>
              <w:t>3 088,3</w:t>
            </w:r>
          </w:p>
        </w:tc>
        <w:tc>
          <w:tcPr>
            <w:tcW w:w="643" w:type="pct"/>
          </w:tcPr>
          <w:p w:rsidR="00DB4896" w:rsidRPr="00492AAF" w:rsidRDefault="00DB4896" w:rsidP="00D25A40">
            <w:pPr>
              <w:pStyle w:val="Style3"/>
              <w:widowControl/>
              <w:spacing w:line="240" w:lineRule="auto"/>
              <w:ind w:firstLine="0"/>
              <w:jc w:val="right"/>
              <w:rPr>
                <w:rStyle w:val="FontStyle50"/>
                <w:color w:val="000000"/>
                <w:sz w:val="20"/>
                <w:szCs w:val="20"/>
              </w:rPr>
            </w:pPr>
            <w:r w:rsidRPr="00492AAF">
              <w:rPr>
                <w:rStyle w:val="FontStyle50"/>
                <w:color w:val="000000"/>
                <w:sz w:val="20"/>
                <w:szCs w:val="20"/>
              </w:rPr>
              <w:t>1 269,0</w:t>
            </w:r>
          </w:p>
        </w:tc>
        <w:tc>
          <w:tcPr>
            <w:tcW w:w="571" w:type="pct"/>
          </w:tcPr>
          <w:p w:rsidR="00DB4896" w:rsidRPr="00492AAF" w:rsidRDefault="00DB4896" w:rsidP="00D25A40">
            <w:pPr>
              <w:pStyle w:val="Style3"/>
              <w:widowControl/>
              <w:spacing w:line="240" w:lineRule="auto"/>
              <w:ind w:firstLine="0"/>
              <w:jc w:val="right"/>
              <w:rPr>
                <w:rStyle w:val="FontStyle50"/>
                <w:color w:val="000000"/>
                <w:sz w:val="20"/>
                <w:szCs w:val="20"/>
              </w:rPr>
            </w:pPr>
            <w:r w:rsidRPr="00492AAF">
              <w:rPr>
                <w:rStyle w:val="FontStyle50"/>
                <w:color w:val="000000"/>
                <w:sz w:val="20"/>
                <w:szCs w:val="20"/>
              </w:rPr>
              <w:t>3 639,9</w:t>
            </w:r>
          </w:p>
        </w:tc>
        <w:tc>
          <w:tcPr>
            <w:tcW w:w="572" w:type="pct"/>
          </w:tcPr>
          <w:p w:rsidR="00DB4896" w:rsidRPr="00492AAF" w:rsidRDefault="00DB4896" w:rsidP="00D25A40">
            <w:pPr>
              <w:pStyle w:val="Style3"/>
              <w:widowControl/>
              <w:spacing w:line="240" w:lineRule="auto"/>
              <w:ind w:firstLine="0"/>
              <w:jc w:val="right"/>
              <w:rPr>
                <w:rStyle w:val="FontStyle50"/>
                <w:color w:val="000000"/>
                <w:sz w:val="20"/>
                <w:szCs w:val="20"/>
              </w:rPr>
            </w:pPr>
            <w:r w:rsidRPr="00492AAF">
              <w:rPr>
                <w:rStyle w:val="FontStyle50"/>
                <w:color w:val="000000"/>
                <w:sz w:val="20"/>
                <w:szCs w:val="20"/>
              </w:rPr>
              <w:t>1 844,6</w:t>
            </w:r>
          </w:p>
        </w:tc>
        <w:tc>
          <w:tcPr>
            <w:tcW w:w="500" w:type="pct"/>
          </w:tcPr>
          <w:p w:rsidR="00DB4896" w:rsidRPr="00492AAF" w:rsidRDefault="00DB4896" w:rsidP="00D25A40">
            <w:pPr>
              <w:pStyle w:val="Style3"/>
              <w:widowControl/>
              <w:spacing w:line="240" w:lineRule="auto"/>
              <w:ind w:firstLine="0"/>
              <w:jc w:val="right"/>
              <w:rPr>
                <w:rStyle w:val="FontStyle50"/>
                <w:color w:val="000000"/>
                <w:sz w:val="20"/>
                <w:szCs w:val="20"/>
              </w:rPr>
            </w:pPr>
            <w:r w:rsidRPr="00492AAF">
              <w:rPr>
                <w:rStyle w:val="FontStyle50"/>
                <w:color w:val="000000"/>
                <w:sz w:val="20"/>
                <w:szCs w:val="20"/>
              </w:rPr>
              <w:t>17,9</w:t>
            </w:r>
          </w:p>
        </w:tc>
        <w:tc>
          <w:tcPr>
            <w:tcW w:w="571" w:type="pct"/>
          </w:tcPr>
          <w:p w:rsidR="00DB4896" w:rsidRPr="00492AAF" w:rsidRDefault="00DB4896" w:rsidP="00D25A40">
            <w:pPr>
              <w:pStyle w:val="Style3"/>
              <w:widowControl/>
              <w:spacing w:line="240" w:lineRule="auto"/>
              <w:ind w:firstLine="0"/>
              <w:jc w:val="right"/>
              <w:rPr>
                <w:rStyle w:val="FontStyle50"/>
                <w:color w:val="000000"/>
                <w:sz w:val="20"/>
                <w:szCs w:val="20"/>
              </w:rPr>
            </w:pPr>
            <w:r w:rsidRPr="00492AAF">
              <w:rPr>
                <w:rStyle w:val="FontStyle50"/>
                <w:color w:val="000000"/>
                <w:sz w:val="20"/>
                <w:szCs w:val="20"/>
              </w:rPr>
              <w:t>45,4</w:t>
            </w:r>
          </w:p>
        </w:tc>
      </w:tr>
      <w:tr w:rsidR="00DB4896" w:rsidRPr="00492AAF" w:rsidTr="009B6F65">
        <w:tc>
          <w:tcPr>
            <w:tcW w:w="1644" w:type="pct"/>
          </w:tcPr>
          <w:p w:rsidR="00DB4896" w:rsidRPr="00492AAF" w:rsidRDefault="00DB4896" w:rsidP="00D25A40">
            <w:pPr>
              <w:pStyle w:val="Style3"/>
              <w:widowControl/>
              <w:spacing w:line="240" w:lineRule="auto"/>
              <w:ind w:firstLine="0"/>
              <w:rPr>
                <w:rStyle w:val="FontStyle50"/>
                <w:color w:val="000000"/>
                <w:sz w:val="20"/>
                <w:szCs w:val="20"/>
              </w:rPr>
            </w:pPr>
            <w:r w:rsidRPr="00492AAF">
              <w:rPr>
                <w:rStyle w:val="FontStyle50"/>
                <w:color w:val="000000"/>
                <w:sz w:val="20"/>
                <w:szCs w:val="20"/>
              </w:rPr>
              <w:t>Вклады физических лиц</w:t>
            </w:r>
          </w:p>
        </w:tc>
        <w:tc>
          <w:tcPr>
            <w:tcW w:w="500" w:type="pct"/>
          </w:tcPr>
          <w:p w:rsidR="00DB4896" w:rsidRPr="00492AAF" w:rsidRDefault="00DB4896" w:rsidP="00D25A40">
            <w:pPr>
              <w:pStyle w:val="Style3"/>
              <w:widowControl/>
              <w:spacing w:line="240" w:lineRule="auto"/>
              <w:ind w:firstLine="0"/>
              <w:jc w:val="right"/>
              <w:rPr>
                <w:rStyle w:val="FontStyle50"/>
                <w:color w:val="000000"/>
                <w:sz w:val="20"/>
                <w:szCs w:val="20"/>
              </w:rPr>
            </w:pPr>
            <w:r w:rsidRPr="00492AAF">
              <w:rPr>
                <w:rStyle w:val="FontStyle50"/>
                <w:color w:val="000000"/>
                <w:sz w:val="20"/>
                <w:szCs w:val="20"/>
              </w:rPr>
              <w:t>1 500,3</w:t>
            </w:r>
          </w:p>
        </w:tc>
        <w:tc>
          <w:tcPr>
            <w:tcW w:w="643" w:type="pct"/>
          </w:tcPr>
          <w:p w:rsidR="00DB4896" w:rsidRPr="00492AAF" w:rsidRDefault="00DB4896" w:rsidP="00D25A40">
            <w:pPr>
              <w:pStyle w:val="Style3"/>
              <w:widowControl/>
              <w:spacing w:line="240" w:lineRule="auto"/>
              <w:ind w:firstLine="0"/>
              <w:jc w:val="right"/>
              <w:rPr>
                <w:rStyle w:val="FontStyle50"/>
                <w:color w:val="000000"/>
                <w:sz w:val="20"/>
                <w:szCs w:val="20"/>
              </w:rPr>
            </w:pPr>
            <w:r w:rsidRPr="00492AAF">
              <w:rPr>
                <w:rStyle w:val="FontStyle50"/>
                <w:color w:val="000000"/>
                <w:sz w:val="20"/>
                <w:szCs w:val="20"/>
              </w:rPr>
              <w:t>628,4</w:t>
            </w:r>
          </w:p>
        </w:tc>
        <w:tc>
          <w:tcPr>
            <w:tcW w:w="571" w:type="pct"/>
          </w:tcPr>
          <w:p w:rsidR="00DB4896" w:rsidRPr="00492AAF" w:rsidRDefault="00DB4896" w:rsidP="00D25A40">
            <w:pPr>
              <w:pStyle w:val="Style3"/>
              <w:widowControl/>
              <w:spacing w:line="240" w:lineRule="auto"/>
              <w:ind w:firstLine="0"/>
              <w:jc w:val="right"/>
              <w:rPr>
                <w:rStyle w:val="FontStyle50"/>
                <w:color w:val="000000"/>
                <w:sz w:val="20"/>
                <w:szCs w:val="20"/>
              </w:rPr>
            </w:pPr>
            <w:r w:rsidRPr="00492AAF">
              <w:rPr>
                <w:rStyle w:val="FontStyle50"/>
                <w:color w:val="000000"/>
                <w:sz w:val="20"/>
                <w:szCs w:val="20"/>
              </w:rPr>
              <w:t>1 612,8</w:t>
            </w:r>
          </w:p>
        </w:tc>
        <w:tc>
          <w:tcPr>
            <w:tcW w:w="572" w:type="pct"/>
          </w:tcPr>
          <w:p w:rsidR="00DB4896" w:rsidRPr="00492AAF" w:rsidRDefault="00DB4896" w:rsidP="00D25A40">
            <w:pPr>
              <w:pStyle w:val="Style3"/>
              <w:widowControl/>
              <w:spacing w:line="240" w:lineRule="auto"/>
              <w:ind w:firstLine="0"/>
              <w:jc w:val="right"/>
              <w:rPr>
                <w:rStyle w:val="FontStyle50"/>
                <w:color w:val="000000"/>
                <w:sz w:val="20"/>
                <w:szCs w:val="20"/>
              </w:rPr>
            </w:pPr>
            <w:r w:rsidRPr="00492AAF">
              <w:rPr>
                <w:rStyle w:val="FontStyle50"/>
                <w:color w:val="000000"/>
                <w:sz w:val="20"/>
                <w:szCs w:val="20"/>
              </w:rPr>
              <w:t>942,0</w:t>
            </w:r>
          </w:p>
        </w:tc>
        <w:tc>
          <w:tcPr>
            <w:tcW w:w="500" w:type="pct"/>
          </w:tcPr>
          <w:p w:rsidR="00DB4896" w:rsidRPr="00492AAF" w:rsidRDefault="00DB4896" w:rsidP="00D25A40">
            <w:pPr>
              <w:pStyle w:val="Style3"/>
              <w:widowControl/>
              <w:spacing w:line="240" w:lineRule="auto"/>
              <w:ind w:firstLine="0"/>
              <w:jc w:val="right"/>
              <w:rPr>
                <w:rStyle w:val="FontStyle50"/>
                <w:color w:val="000000"/>
                <w:sz w:val="20"/>
                <w:szCs w:val="20"/>
              </w:rPr>
            </w:pPr>
            <w:r w:rsidRPr="00492AAF">
              <w:rPr>
                <w:rStyle w:val="FontStyle50"/>
                <w:color w:val="000000"/>
                <w:sz w:val="20"/>
                <w:szCs w:val="20"/>
              </w:rPr>
              <w:t>7,5</w:t>
            </w:r>
          </w:p>
        </w:tc>
        <w:tc>
          <w:tcPr>
            <w:tcW w:w="571" w:type="pct"/>
          </w:tcPr>
          <w:p w:rsidR="00DB4896" w:rsidRPr="00492AAF" w:rsidRDefault="00DB4896" w:rsidP="00D25A40">
            <w:pPr>
              <w:pStyle w:val="Style3"/>
              <w:widowControl/>
              <w:spacing w:line="240" w:lineRule="auto"/>
              <w:ind w:firstLine="0"/>
              <w:jc w:val="right"/>
              <w:rPr>
                <w:rStyle w:val="FontStyle50"/>
                <w:color w:val="000000"/>
                <w:sz w:val="20"/>
                <w:szCs w:val="20"/>
              </w:rPr>
            </w:pPr>
            <w:r w:rsidRPr="00492AAF">
              <w:rPr>
                <w:rStyle w:val="FontStyle50"/>
                <w:color w:val="000000"/>
                <w:sz w:val="20"/>
                <w:szCs w:val="20"/>
              </w:rPr>
              <w:t>49,9</w:t>
            </w:r>
          </w:p>
        </w:tc>
      </w:tr>
    </w:tbl>
    <w:p w:rsidR="00DB4896" w:rsidRPr="00492AAF" w:rsidRDefault="00DB4896" w:rsidP="00D25A40">
      <w:pPr>
        <w:pStyle w:val="Style3"/>
        <w:widowControl/>
        <w:spacing w:line="240" w:lineRule="auto"/>
        <w:ind w:firstLine="0"/>
        <w:rPr>
          <w:rStyle w:val="FontStyle13"/>
          <w:color w:val="000000"/>
          <w:sz w:val="20"/>
          <w:szCs w:val="20"/>
          <w:lang w:val="en-US"/>
        </w:rPr>
      </w:pPr>
      <w:r w:rsidRPr="00492AAF">
        <w:rPr>
          <w:rStyle w:val="FontStyle13"/>
          <w:color w:val="000000"/>
          <w:sz w:val="20"/>
          <w:szCs w:val="20"/>
        </w:rPr>
        <w:t xml:space="preserve">Источник: </w:t>
      </w:r>
      <w:r w:rsidRPr="00492AAF">
        <w:rPr>
          <w:rStyle w:val="FontStyle13"/>
          <w:color w:val="000000"/>
          <w:sz w:val="20"/>
          <w:szCs w:val="20"/>
          <w:lang w:val="en-US"/>
        </w:rPr>
        <w:t>www.afn.kz.</w:t>
      </w:r>
    </w:p>
    <w:p w:rsidR="00DB4896" w:rsidRPr="00492AAF" w:rsidRDefault="00DB4896" w:rsidP="00D25A40">
      <w:pPr>
        <w:pStyle w:val="Style1"/>
        <w:widowControl/>
        <w:spacing w:line="240" w:lineRule="auto"/>
        <w:ind w:firstLine="284"/>
        <w:rPr>
          <w:rStyle w:val="FontStyle1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12"/>
          <w:rFonts w:ascii="Times New Roman" w:hAnsi="Times New Roman" w:cs="Times New Roman"/>
          <w:color w:val="000000"/>
          <w:sz w:val="28"/>
        </w:rPr>
      </w:pPr>
      <w:r w:rsidRPr="00492AAF">
        <w:rPr>
          <w:rStyle w:val="FontStyle12"/>
          <w:rFonts w:ascii="Times New Roman" w:hAnsi="Times New Roman" w:cs="Times New Roman"/>
          <w:color w:val="000000"/>
          <w:sz w:val="28"/>
        </w:rPr>
        <w:t xml:space="preserve">Общий рост вкладов клиентов обеспечил увеличение их удельного веса в совокупных обязательствах банковского сектора. При этом, несмотря на увеличение доли вкладов в иностранной валюте, преобладающая часть депозитной базы банков приходится на вклады в национальной валюте. Структура депозитов физических лиц также оставалась неизменной, в которой значительная доля приходится на срочные и условные вклады. При </w:t>
      </w:r>
      <w:r w:rsidRPr="00492AAF">
        <w:rPr>
          <w:rStyle w:val="FontStyle12"/>
          <w:rFonts w:ascii="Times New Roman" w:hAnsi="Times New Roman" w:cs="Times New Roman"/>
          <w:color w:val="000000"/>
          <w:sz w:val="28"/>
        </w:rPr>
        <w:lastRenderedPageBreak/>
        <w:t>этом, равно как и валютной структуре общей депозитной базы, преобладающая часть депозитов физических лиц привлечена в национальной валюте.</w:t>
      </w:r>
    </w:p>
    <w:p w:rsidR="00DB4896" w:rsidRPr="00492AAF" w:rsidRDefault="00DB4896" w:rsidP="00D25A40">
      <w:pPr>
        <w:spacing w:after="0"/>
        <w:ind w:firstLine="284"/>
        <w:jc w:val="both"/>
        <w:rPr>
          <w:rStyle w:val="FontStyle12"/>
          <w:rFonts w:ascii="Times New Roman" w:hAnsi="Times New Roman" w:cs="Times New Roman"/>
          <w:color w:val="000000"/>
          <w:sz w:val="28"/>
        </w:rPr>
      </w:pPr>
      <w:r w:rsidRPr="00492AAF">
        <w:rPr>
          <w:rStyle w:val="FontStyle12"/>
          <w:rFonts w:ascii="Times New Roman" w:hAnsi="Times New Roman" w:cs="Times New Roman"/>
          <w:color w:val="000000"/>
          <w:sz w:val="28"/>
        </w:rPr>
        <w:t>Несмотря на стабильность в динамике и постоянство в структуре депозитной базы банковской системы, использование ее в качестве источника фондирования ограничено, о чем свидетельствует относительно высокий показатель соотношения кредитов к депозитам, используемого для оценки ликвидности БВУ и демонстрирующего тенденцию к снижению на фоне сокращения кредитного портфеля при последовательном росте депозитной базы. Полагаем, что увеличение суммы гарантируемого возмещения по депозитам физических лиц до 5 млн. тенге в рамках пакета стабилизационных мер Казахстана позволит укрепить потенциал депозитной базы как источника фондирования.</w:t>
      </w:r>
    </w:p>
    <w:p w:rsidR="00DB4896" w:rsidRPr="00492AAF" w:rsidRDefault="00DB4896" w:rsidP="00D25A40">
      <w:pPr>
        <w:pStyle w:val="Style32"/>
        <w:widowControl/>
        <w:spacing w:line="240" w:lineRule="auto"/>
        <w:ind w:firstLine="284"/>
        <w:jc w:val="both"/>
        <w:rPr>
          <w:rStyle w:val="FontStyle51"/>
          <w:color w:val="000000"/>
          <w:sz w:val="28"/>
          <w:szCs w:val="28"/>
        </w:rPr>
      </w:pPr>
      <w:r w:rsidRPr="00492AAF">
        <w:rPr>
          <w:rStyle w:val="FontStyle49"/>
          <w:rFonts w:ascii="Times New Roman" w:hAnsi="Times New Roman" w:cs="Times New Roman"/>
          <w:color w:val="000000"/>
          <w:sz w:val="28"/>
          <w:szCs w:val="28"/>
        </w:rPr>
        <w:t>Доходность.</w:t>
      </w:r>
      <w:r w:rsidRPr="00492AAF">
        <w:rPr>
          <w:rStyle w:val="FontStyle49"/>
          <w:rFonts w:ascii="Times New Roman" w:hAnsi="Times New Roman" w:cs="Times New Roman"/>
          <w:b/>
          <w:color w:val="000000"/>
          <w:sz w:val="28"/>
          <w:szCs w:val="28"/>
        </w:rPr>
        <w:t xml:space="preserve"> </w:t>
      </w:r>
      <w:r w:rsidRPr="00492AAF">
        <w:rPr>
          <w:rStyle w:val="FontStyle51"/>
          <w:color w:val="000000"/>
          <w:sz w:val="28"/>
          <w:szCs w:val="28"/>
        </w:rPr>
        <w:t>На 1 июня 2009 года банками второго уровня был получен совокупный убыток в размере -2 032,9 млрд. тенге (табл. 2.15).</w:t>
      </w:r>
    </w:p>
    <w:p w:rsidR="00DB4896" w:rsidRPr="00492AAF" w:rsidRDefault="00DB4896" w:rsidP="00D25A40">
      <w:pPr>
        <w:pStyle w:val="Style32"/>
        <w:widowControl/>
        <w:spacing w:line="240" w:lineRule="auto"/>
        <w:ind w:firstLine="0"/>
        <w:jc w:val="both"/>
        <w:rPr>
          <w:rStyle w:val="FontStyle51"/>
          <w:b/>
          <w:color w:val="000000"/>
        </w:rPr>
      </w:pPr>
    </w:p>
    <w:p w:rsidR="00DB4896" w:rsidRPr="0089309C" w:rsidRDefault="00DB4896" w:rsidP="00D25A40">
      <w:pPr>
        <w:pStyle w:val="Style32"/>
        <w:widowControl/>
        <w:spacing w:line="240" w:lineRule="auto"/>
        <w:ind w:firstLine="0"/>
        <w:jc w:val="both"/>
        <w:rPr>
          <w:rStyle w:val="FontStyle51"/>
          <w:color w:val="000000"/>
          <w:sz w:val="28"/>
          <w:szCs w:val="28"/>
        </w:rPr>
      </w:pPr>
      <w:r w:rsidRPr="0089309C">
        <w:rPr>
          <w:rStyle w:val="FontStyle51"/>
          <w:b/>
          <w:color w:val="000000"/>
          <w:sz w:val="28"/>
          <w:szCs w:val="28"/>
        </w:rPr>
        <w:t>Таблица 2.15 -</w:t>
      </w:r>
      <w:r w:rsidRPr="0089309C">
        <w:rPr>
          <w:rStyle w:val="FontStyle51"/>
          <w:color w:val="000000"/>
          <w:sz w:val="28"/>
          <w:szCs w:val="28"/>
        </w:rPr>
        <w:t xml:space="preserve"> </w:t>
      </w:r>
      <w:r w:rsidRPr="0089309C">
        <w:rPr>
          <w:rStyle w:val="FontStyle53"/>
          <w:color w:val="000000"/>
          <w:sz w:val="28"/>
          <w:szCs w:val="28"/>
        </w:rPr>
        <w:t>Доходность банковского сектора</w:t>
      </w:r>
    </w:p>
    <w:tbl>
      <w:tblPr>
        <w:tblW w:w="978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731"/>
        <w:gridCol w:w="1358"/>
        <w:gridCol w:w="1392"/>
        <w:gridCol w:w="1306"/>
      </w:tblGrid>
      <w:tr w:rsidR="00DB4896" w:rsidRPr="00884127" w:rsidTr="009B6F65">
        <w:tc>
          <w:tcPr>
            <w:tcW w:w="5731" w:type="dxa"/>
          </w:tcPr>
          <w:p w:rsidR="00DB4896" w:rsidRPr="00884127" w:rsidRDefault="00DB4896" w:rsidP="00D25A40">
            <w:pPr>
              <w:pStyle w:val="Style5"/>
              <w:widowControl/>
              <w:spacing w:line="240" w:lineRule="auto"/>
              <w:ind w:firstLine="0"/>
              <w:jc w:val="center"/>
              <w:rPr>
                <w:rStyle w:val="FontStyle53"/>
                <w:color w:val="000000"/>
                <w:sz w:val="28"/>
                <w:szCs w:val="28"/>
              </w:rPr>
            </w:pPr>
            <w:r w:rsidRPr="00884127">
              <w:rPr>
                <w:rStyle w:val="FontStyle53"/>
                <w:color w:val="000000"/>
                <w:sz w:val="28"/>
                <w:szCs w:val="28"/>
              </w:rPr>
              <w:t>Структура доходности банковского сектора</w:t>
            </w:r>
          </w:p>
        </w:tc>
        <w:tc>
          <w:tcPr>
            <w:tcW w:w="1358" w:type="dxa"/>
          </w:tcPr>
          <w:p w:rsidR="00DB4896" w:rsidRPr="00884127" w:rsidRDefault="00DB4896" w:rsidP="00D25A40">
            <w:pPr>
              <w:pStyle w:val="Style5"/>
              <w:widowControl/>
              <w:spacing w:line="240" w:lineRule="auto"/>
              <w:ind w:firstLine="0"/>
              <w:jc w:val="center"/>
              <w:rPr>
                <w:rStyle w:val="FontStyle53"/>
                <w:color w:val="000000"/>
                <w:sz w:val="28"/>
                <w:szCs w:val="28"/>
              </w:rPr>
            </w:pPr>
            <w:r w:rsidRPr="00884127">
              <w:rPr>
                <w:rStyle w:val="FontStyle53"/>
                <w:color w:val="000000"/>
                <w:sz w:val="28"/>
                <w:szCs w:val="28"/>
              </w:rPr>
              <w:t>1.06.08</w:t>
            </w:r>
          </w:p>
        </w:tc>
        <w:tc>
          <w:tcPr>
            <w:tcW w:w="1392" w:type="dxa"/>
          </w:tcPr>
          <w:p w:rsidR="00DB4896" w:rsidRPr="00884127" w:rsidRDefault="00DB4896" w:rsidP="00D25A40">
            <w:pPr>
              <w:pStyle w:val="Style5"/>
              <w:widowControl/>
              <w:spacing w:line="240" w:lineRule="auto"/>
              <w:ind w:firstLine="0"/>
              <w:jc w:val="center"/>
              <w:rPr>
                <w:rStyle w:val="FontStyle53"/>
                <w:color w:val="000000"/>
                <w:sz w:val="28"/>
                <w:szCs w:val="28"/>
              </w:rPr>
            </w:pPr>
            <w:r w:rsidRPr="00884127">
              <w:rPr>
                <w:rStyle w:val="FontStyle53"/>
                <w:color w:val="000000"/>
                <w:sz w:val="28"/>
                <w:szCs w:val="28"/>
              </w:rPr>
              <w:t>1.06.09</w:t>
            </w:r>
          </w:p>
        </w:tc>
        <w:tc>
          <w:tcPr>
            <w:tcW w:w="1306" w:type="dxa"/>
          </w:tcPr>
          <w:p w:rsidR="00DB4896" w:rsidRPr="00884127" w:rsidRDefault="00DB4896" w:rsidP="00D25A40">
            <w:pPr>
              <w:pStyle w:val="Style5"/>
              <w:widowControl/>
              <w:spacing w:line="240" w:lineRule="auto"/>
              <w:ind w:firstLine="0"/>
              <w:jc w:val="center"/>
              <w:rPr>
                <w:rStyle w:val="FontStyle53"/>
                <w:color w:val="000000"/>
                <w:sz w:val="28"/>
                <w:szCs w:val="28"/>
              </w:rPr>
            </w:pPr>
            <w:r w:rsidRPr="00884127">
              <w:rPr>
                <w:rStyle w:val="FontStyle53"/>
                <w:color w:val="000000"/>
                <w:sz w:val="28"/>
                <w:szCs w:val="28"/>
              </w:rPr>
              <w:t>Изменение</w:t>
            </w:r>
          </w:p>
          <w:p w:rsidR="00DB4896" w:rsidRPr="00884127" w:rsidRDefault="00DB4896" w:rsidP="00D25A40">
            <w:pPr>
              <w:pStyle w:val="Style5"/>
              <w:widowControl/>
              <w:spacing w:line="240" w:lineRule="auto"/>
              <w:ind w:firstLine="0"/>
              <w:jc w:val="center"/>
              <w:rPr>
                <w:rStyle w:val="FontStyle53"/>
                <w:color w:val="000000"/>
                <w:sz w:val="28"/>
                <w:szCs w:val="28"/>
              </w:rPr>
            </w:pPr>
            <w:r w:rsidRPr="00884127">
              <w:rPr>
                <w:rStyle w:val="FontStyle53"/>
                <w:color w:val="000000"/>
                <w:sz w:val="28"/>
                <w:szCs w:val="28"/>
              </w:rPr>
              <w:t>(+;-), в%</w:t>
            </w:r>
          </w:p>
        </w:tc>
      </w:tr>
      <w:tr w:rsidR="00DB4896" w:rsidRPr="00884127" w:rsidTr="009B6F65">
        <w:tc>
          <w:tcPr>
            <w:tcW w:w="5731" w:type="dxa"/>
          </w:tcPr>
          <w:p w:rsidR="00DB4896" w:rsidRPr="00884127" w:rsidRDefault="00DB4896" w:rsidP="00D25A40">
            <w:pPr>
              <w:pStyle w:val="Style3"/>
              <w:widowControl/>
              <w:spacing w:line="240" w:lineRule="auto"/>
              <w:ind w:firstLine="0"/>
              <w:rPr>
                <w:rStyle w:val="FontStyle50"/>
                <w:color w:val="000000"/>
                <w:sz w:val="28"/>
                <w:szCs w:val="28"/>
              </w:rPr>
            </w:pPr>
            <w:r w:rsidRPr="00884127">
              <w:rPr>
                <w:rStyle w:val="FontStyle50"/>
                <w:color w:val="000000"/>
                <w:sz w:val="28"/>
                <w:szCs w:val="28"/>
              </w:rPr>
              <w:t>Доходы, связанные с получением вознаграждения</w:t>
            </w:r>
          </w:p>
        </w:tc>
        <w:tc>
          <w:tcPr>
            <w:tcW w:w="1358"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592,8</w:t>
            </w:r>
          </w:p>
        </w:tc>
        <w:tc>
          <w:tcPr>
            <w:tcW w:w="1392"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629,8</w:t>
            </w:r>
          </w:p>
        </w:tc>
        <w:tc>
          <w:tcPr>
            <w:tcW w:w="1306"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6,3</w:t>
            </w:r>
          </w:p>
        </w:tc>
      </w:tr>
      <w:tr w:rsidR="00DB4896" w:rsidRPr="00884127" w:rsidTr="009B6F65">
        <w:tc>
          <w:tcPr>
            <w:tcW w:w="5731" w:type="dxa"/>
          </w:tcPr>
          <w:p w:rsidR="00DB4896" w:rsidRPr="00884127" w:rsidRDefault="00DB4896" w:rsidP="00D25A40">
            <w:pPr>
              <w:pStyle w:val="Style3"/>
              <w:widowControl/>
              <w:spacing w:line="240" w:lineRule="auto"/>
              <w:ind w:firstLine="0"/>
              <w:rPr>
                <w:rStyle w:val="FontStyle50"/>
                <w:color w:val="000000"/>
                <w:sz w:val="28"/>
                <w:szCs w:val="28"/>
              </w:rPr>
            </w:pPr>
            <w:r w:rsidRPr="00884127">
              <w:rPr>
                <w:rStyle w:val="FontStyle50"/>
                <w:color w:val="000000"/>
                <w:sz w:val="28"/>
                <w:szCs w:val="28"/>
              </w:rPr>
              <w:t>Расходы, связанные с выплатой вознаграждения</w:t>
            </w:r>
          </w:p>
        </w:tc>
        <w:tc>
          <w:tcPr>
            <w:tcW w:w="1358"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319,3</w:t>
            </w:r>
          </w:p>
        </w:tc>
        <w:tc>
          <w:tcPr>
            <w:tcW w:w="1392"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360,5</w:t>
            </w:r>
          </w:p>
        </w:tc>
        <w:tc>
          <w:tcPr>
            <w:tcW w:w="1306"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12,9</w:t>
            </w:r>
          </w:p>
        </w:tc>
      </w:tr>
      <w:tr w:rsidR="00DB4896" w:rsidRPr="00884127" w:rsidTr="009B6F65">
        <w:tc>
          <w:tcPr>
            <w:tcW w:w="5731" w:type="dxa"/>
          </w:tcPr>
          <w:p w:rsidR="00DB4896" w:rsidRPr="00884127" w:rsidRDefault="00DB4896" w:rsidP="00D25A40">
            <w:pPr>
              <w:pStyle w:val="Style5"/>
              <w:widowControl/>
              <w:spacing w:line="240" w:lineRule="auto"/>
              <w:ind w:firstLine="0"/>
              <w:rPr>
                <w:rStyle w:val="FontStyle53"/>
                <w:b w:val="0"/>
                <w:color w:val="000000"/>
                <w:sz w:val="28"/>
                <w:szCs w:val="28"/>
              </w:rPr>
            </w:pPr>
            <w:r w:rsidRPr="00884127">
              <w:rPr>
                <w:rStyle w:val="FontStyle53"/>
                <w:b w:val="0"/>
                <w:color w:val="000000"/>
                <w:sz w:val="28"/>
                <w:szCs w:val="28"/>
              </w:rPr>
              <w:t>Чистый доход, связанный с получением вознаграждения</w:t>
            </w:r>
          </w:p>
        </w:tc>
        <w:tc>
          <w:tcPr>
            <w:tcW w:w="1358" w:type="dxa"/>
          </w:tcPr>
          <w:p w:rsidR="00DB4896" w:rsidRPr="00884127" w:rsidRDefault="00DB4896" w:rsidP="00D25A40">
            <w:pPr>
              <w:pStyle w:val="Style5"/>
              <w:widowControl/>
              <w:spacing w:line="240" w:lineRule="auto"/>
              <w:ind w:firstLine="0"/>
              <w:jc w:val="right"/>
              <w:rPr>
                <w:rStyle w:val="FontStyle53"/>
                <w:b w:val="0"/>
                <w:color w:val="000000"/>
                <w:sz w:val="28"/>
                <w:szCs w:val="28"/>
              </w:rPr>
            </w:pPr>
            <w:r w:rsidRPr="00884127">
              <w:rPr>
                <w:rStyle w:val="FontStyle53"/>
                <w:b w:val="0"/>
                <w:color w:val="000000"/>
                <w:sz w:val="28"/>
                <w:szCs w:val="28"/>
              </w:rPr>
              <w:t>273,5</w:t>
            </w:r>
          </w:p>
        </w:tc>
        <w:tc>
          <w:tcPr>
            <w:tcW w:w="1392" w:type="dxa"/>
          </w:tcPr>
          <w:p w:rsidR="00DB4896" w:rsidRPr="00884127" w:rsidRDefault="00DB4896" w:rsidP="00D25A40">
            <w:pPr>
              <w:pStyle w:val="Style5"/>
              <w:widowControl/>
              <w:spacing w:line="240" w:lineRule="auto"/>
              <w:ind w:firstLine="0"/>
              <w:jc w:val="right"/>
              <w:rPr>
                <w:rStyle w:val="FontStyle53"/>
                <w:b w:val="0"/>
                <w:color w:val="000000"/>
                <w:sz w:val="28"/>
                <w:szCs w:val="28"/>
              </w:rPr>
            </w:pPr>
            <w:r w:rsidRPr="00884127">
              <w:rPr>
                <w:rStyle w:val="FontStyle53"/>
                <w:b w:val="0"/>
                <w:color w:val="000000"/>
                <w:sz w:val="28"/>
                <w:szCs w:val="28"/>
              </w:rPr>
              <w:t>269,3</w:t>
            </w:r>
          </w:p>
        </w:tc>
        <w:tc>
          <w:tcPr>
            <w:tcW w:w="1306"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-1,5</w:t>
            </w:r>
          </w:p>
        </w:tc>
      </w:tr>
      <w:tr w:rsidR="00DB4896" w:rsidRPr="00884127" w:rsidTr="009B6F65">
        <w:tc>
          <w:tcPr>
            <w:tcW w:w="5731" w:type="dxa"/>
          </w:tcPr>
          <w:p w:rsidR="00DB4896" w:rsidRPr="00884127" w:rsidRDefault="00DB4896" w:rsidP="00D25A40">
            <w:pPr>
              <w:pStyle w:val="Style3"/>
              <w:widowControl/>
              <w:spacing w:line="240" w:lineRule="auto"/>
              <w:ind w:firstLine="0"/>
              <w:rPr>
                <w:rStyle w:val="FontStyle50"/>
                <w:color w:val="000000"/>
                <w:sz w:val="28"/>
                <w:szCs w:val="28"/>
              </w:rPr>
            </w:pPr>
            <w:r w:rsidRPr="00884127">
              <w:rPr>
                <w:rStyle w:val="FontStyle50"/>
                <w:color w:val="000000"/>
                <w:sz w:val="28"/>
                <w:szCs w:val="28"/>
              </w:rPr>
              <w:t>Доходы, не связанные с получением вознаграждения</w:t>
            </w:r>
          </w:p>
        </w:tc>
        <w:tc>
          <w:tcPr>
            <w:tcW w:w="1358"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448,5</w:t>
            </w:r>
          </w:p>
        </w:tc>
        <w:tc>
          <w:tcPr>
            <w:tcW w:w="1392"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1 830,2</w:t>
            </w:r>
          </w:p>
        </w:tc>
        <w:tc>
          <w:tcPr>
            <w:tcW w:w="1306"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в 4,1 раза</w:t>
            </w:r>
          </w:p>
        </w:tc>
      </w:tr>
      <w:tr w:rsidR="00DB4896" w:rsidRPr="00884127" w:rsidTr="009B6F65">
        <w:tc>
          <w:tcPr>
            <w:tcW w:w="5731" w:type="dxa"/>
          </w:tcPr>
          <w:p w:rsidR="00DB4896" w:rsidRPr="00884127" w:rsidRDefault="00DB4896" w:rsidP="00D25A40">
            <w:pPr>
              <w:pStyle w:val="Style3"/>
              <w:widowControl/>
              <w:spacing w:line="240" w:lineRule="auto"/>
              <w:ind w:firstLine="0"/>
              <w:rPr>
                <w:rStyle w:val="FontStyle50"/>
                <w:color w:val="000000"/>
                <w:sz w:val="28"/>
                <w:szCs w:val="28"/>
              </w:rPr>
            </w:pPr>
            <w:r w:rsidRPr="00884127">
              <w:rPr>
                <w:rStyle w:val="FontStyle50"/>
                <w:color w:val="000000"/>
                <w:sz w:val="28"/>
                <w:szCs w:val="28"/>
              </w:rPr>
              <w:t>Расходы, не связанные с выплатой вознаграждения</w:t>
            </w:r>
          </w:p>
        </w:tc>
        <w:tc>
          <w:tcPr>
            <w:tcW w:w="1358"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646,0</w:t>
            </w:r>
          </w:p>
        </w:tc>
        <w:tc>
          <w:tcPr>
            <w:tcW w:w="1392"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4 128,1</w:t>
            </w:r>
          </w:p>
        </w:tc>
        <w:tc>
          <w:tcPr>
            <w:tcW w:w="1306"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в 6,4 раза</w:t>
            </w:r>
          </w:p>
        </w:tc>
      </w:tr>
      <w:tr w:rsidR="00DB4896" w:rsidRPr="00884127" w:rsidTr="009B6F65">
        <w:tc>
          <w:tcPr>
            <w:tcW w:w="5731" w:type="dxa"/>
          </w:tcPr>
          <w:p w:rsidR="00DB4896" w:rsidRPr="00884127" w:rsidRDefault="00DB4896" w:rsidP="00D25A40">
            <w:pPr>
              <w:pStyle w:val="Style5"/>
              <w:widowControl/>
              <w:spacing w:line="240" w:lineRule="auto"/>
              <w:ind w:firstLine="0"/>
              <w:rPr>
                <w:rStyle w:val="FontStyle53"/>
                <w:b w:val="0"/>
                <w:color w:val="000000"/>
                <w:sz w:val="28"/>
                <w:szCs w:val="28"/>
              </w:rPr>
            </w:pPr>
            <w:r w:rsidRPr="00884127">
              <w:rPr>
                <w:rStyle w:val="FontStyle53"/>
                <w:b w:val="0"/>
                <w:color w:val="000000"/>
                <w:sz w:val="28"/>
                <w:szCs w:val="28"/>
              </w:rPr>
              <w:t>Чистый доход (убыток), не связанный с получением вознаграждения</w:t>
            </w:r>
          </w:p>
        </w:tc>
        <w:tc>
          <w:tcPr>
            <w:tcW w:w="1358" w:type="dxa"/>
          </w:tcPr>
          <w:p w:rsidR="00DB4896" w:rsidRPr="00884127" w:rsidRDefault="00DB4896" w:rsidP="00D25A40">
            <w:pPr>
              <w:pStyle w:val="Style5"/>
              <w:widowControl/>
              <w:spacing w:line="240" w:lineRule="auto"/>
              <w:ind w:firstLine="0"/>
              <w:jc w:val="right"/>
              <w:rPr>
                <w:rStyle w:val="FontStyle53"/>
                <w:b w:val="0"/>
                <w:color w:val="000000"/>
                <w:sz w:val="28"/>
                <w:szCs w:val="28"/>
              </w:rPr>
            </w:pPr>
            <w:r w:rsidRPr="00884127">
              <w:rPr>
                <w:rStyle w:val="FontStyle53"/>
                <w:b w:val="0"/>
                <w:color w:val="000000"/>
                <w:sz w:val="28"/>
                <w:szCs w:val="28"/>
              </w:rPr>
              <w:t>-197,6</w:t>
            </w:r>
          </w:p>
        </w:tc>
        <w:tc>
          <w:tcPr>
            <w:tcW w:w="1392" w:type="dxa"/>
          </w:tcPr>
          <w:p w:rsidR="00DB4896" w:rsidRPr="00884127" w:rsidRDefault="00DB4896" w:rsidP="00D25A40">
            <w:pPr>
              <w:pStyle w:val="Style5"/>
              <w:widowControl/>
              <w:spacing w:line="240" w:lineRule="auto"/>
              <w:ind w:firstLine="0"/>
              <w:jc w:val="right"/>
              <w:rPr>
                <w:rStyle w:val="FontStyle53"/>
                <w:b w:val="0"/>
                <w:color w:val="000000"/>
                <w:sz w:val="28"/>
                <w:szCs w:val="28"/>
              </w:rPr>
            </w:pPr>
            <w:r w:rsidRPr="00884127">
              <w:rPr>
                <w:rStyle w:val="FontStyle53"/>
                <w:b w:val="0"/>
                <w:color w:val="000000"/>
                <w:sz w:val="28"/>
                <w:szCs w:val="28"/>
              </w:rPr>
              <w:t>-2 297,9*</w:t>
            </w:r>
          </w:p>
        </w:tc>
        <w:tc>
          <w:tcPr>
            <w:tcW w:w="1306"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в 11,6 раза</w:t>
            </w:r>
          </w:p>
        </w:tc>
      </w:tr>
      <w:tr w:rsidR="00DB4896" w:rsidRPr="00884127" w:rsidTr="009B6F65">
        <w:tc>
          <w:tcPr>
            <w:tcW w:w="5731" w:type="dxa"/>
          </w:tcPr>
          <w:p w:rsidR="00DB4896" w:rsidRPr="00884127" w:rsidRDefault="00DB4896" w:rsidP="00D25A40">
            <w:pPr>
              <w:pStyle w:val="Style5"/>
              <w:widowControl/>
              <w:spacing w:line="240" w:lineRule="auto"/>
              <w:ind w:firstLine="0"/>
              <w:rPr>
                <w:rStyle w:val="FontStyle53"/>
                <w:b w:val="0"/>
                <w:color w:val="000000"/>
                <w:sz w:val="28"/>
                <w:szCs w:val="28"/>
              </w:rPr>
            </w:pPr>
            <w:r w:rsidRPr="00884127">
              <w:rPr>
                <w:rStyle w:val="FontStyle53"/>
                <w:b w:val="0"/>
                <w:color w:val="000000"/>
                <w:sz w:val="28"/>
                <w:szCs w:val="28"/>
              </w:rPr>
              <w:t>Непредвиденные статьи</w:t>
            </w:r>
          </w:p>
        </w:tc>
        <w:tc>
          <w:tcPr>
            <w:tcW w:w="1358" w:type="dxa"/>
          </w:tcPr>
          <w:p w:rsidR="00DB4896" w:rsidRPr="00884127" w:rsidRDefault="00DB4896" w:rsidP="00D25A40">
            <w:pPr>
              <w:pStyle w:val="Style5"/>
              <w:widowControl/>
              <w:spacing w:line="240" w:lineRule="auto"/>
              <w:ind w:firstLine="0"/>
              <w:jc w:val="right"/>
              <w:rPr>
                <w:rStyle w:val="FontStyle53"/>
                <w:b w:val="0"/>
                <w:color w:val="000000"/>
                <w:sz w:val="28"/>
                <w:szCs w:val="28"/>
              </w:rPr>
            </w:pPr>
            <w:r w:rsidRPr="00884127">
              <w:rPr>
                <w:rStyle w:val="FontStyle53"/>
                <w:b w:val="0"/>
                <w:color w:val="000000"/>
                <w:sz w:val="28"/>
                <w:szCs w:val="28"/>
              </w:rPr>
              <w:t>0,0</w:t>
            </w:r>
          </w:p>
        </w:tc>
        <w:tc>
          <w:tcPr>
            <w:tcW w:w="1392" w:type="dxa"/>
          </w:tcPr>
          <w:p w:rsidR="00DB4896" w:rsidRPr="00884127" w:rsidRDefault="00DB4896" w:rsidP="00D25A40">
            <w:pPr>
              <w:pStyle w:val="Style5"/>
              <w:widowControl/>
              <w:spacing w:line="240" w:lineRule="auto"/>
              <w:ind w:firstLine="0"/>
              <w:jc w:val="right"/>
              <w:rPr>
                <w:rStyle w:val="FontStyle53"/>
                <w:b w:val="0"/>
                <w:color w:val="000000"/>
                <w:sz w:val="28"/>
                <w:szCs w:val="28"/>
              </w:rPr>
            </w:pPr>
            <w:r w:rsidRPr="00884127">
              <w:rPr>
                <w:rStyle w:val="FontStyle53"/>
                <w:b w:val="0"/>
                <w:color w:val="000000"/>
                <w:sz w:val="28"/>
                <w:szCs w:val="28"/>
              </w:rPr>
              <w:t>0,0</w:t>
            </w:r>
          </w:p>
        </w:tc>
        <w:tc>
          <w:tcPr>
            <w:tcW w:w="1306" w:type="dxa"/>
          </w:tcPr>
          <w:p w:rsidR="00DB4896" w:rsidRPr="00884127" w:rsidRDefault="00DB4896" w:rsidP="00D25A40">
            <w:pPr>
              <w:pStyle w:val="Style39"/>
              <w:widowControl/>
              <w:spacing w:line="240" w:lineRule="auto"/>
              <w:jc w:val="right"/>
              <w:rPr>
                <w:rStyle w:val="FontStyle68"/>
                <w:rFonts w:ascii="Times New Roman" w:hAnsi="Times New Roman" w:cs="Times New Roman"/>
                <w:b w:val="0"/>
                <w:color w:val="000000"/>
                <w:sz w:val="28"/>
                <w:szCs w:val="28"/>
              </w:rPr>
            </w:pPr>
            <w:r w:rsidRPr="00884127">
              <w:rPr>
                <w:rStyle w:val="FontStyle68"/>
                <w:rFonts w:ascii="Times New Roman" w:hAnsi="Times New Roman" w:cs="Times New Roman"/>
                <w:b w:val="0"/>
                <w:color w:val="000000"/>
                <w:sz w:val="28"/>
                <w:szCs w:val="28"/>
              </w:rPr>
              <w:t>-</w:t>
            </w:r>
          </w:p>
        </w:tc>
      </w:tr>
      <w:tr w:rsidR="00DB4896" w:rsidRPr="00884127" w:rsidTr="009B6F65">
        <w:tc>
          <w:tcPr>
            <w:tcW w:w="5731" w:type="dxa"/>
          </w:tcPr>
          <w:p w:rsidR="00DB4896" w:rsidRPr="00884127" w:rsidRDefault="00DB4896" w:rsidP="00D25A40">
            <w:pPr>
              <w:pStyle w:val="Style3"/>
              <w:widowControl/>
              <w:spacing w:line="240" w:lineRule="auto"/>
              <w:ind w:firstLine="0"/>
              <w:rPr>
                <w:rStyle w:val="FontStyle50"/>
                <w:color w:val="000000"/>
                <w:sz w:val="28"/>
                <w:szCs w:val="28"/>
              </w:rPr>
            </w:pPr>
            <w:r w:rsidRPr="00884127">
              <w:rPr>
                <w:rStyle w:val="FontStyle50"/>
                <w:color w:val="000000"/>
                <w:sz w:val="28"/>
                <w:szCs w:val="28"/>
              </w:rPr>
              <w:t>Чистый доход до уплаты подоходного налога</w:t>
            </w:r>
          </w:p>
        </w:tc>
        <w:tc>
          <w:tcPr>
            <w:tcW w:w="1358"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75,9</w:t>
            </w:r>
          </w:p>
        </w:tc>
        <w:tc>
          <w:tcPr>
            <w:tcW w:w="1392"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-2 028,6</w:t>
            </w:r>
          </w:p>
        </w:tc>
        <w:tc>
          <w:tcPr>
            <w:tcW w:w="1306" w:type="dxa"/>
          </w:tcPr>
          <w:p w:rsidR="00DB4896" w:rsidRPr="00884127" w:rsidRDefault="00DB4896" w:rsidP="00D25A40">
            <w:pPr>
              <w:pStyle w:val="Style40"/>
              <w:widowControl/>
              <w:jc w:val="right"/>
              <w:rPr>
                <w:rStyle w:val="FontStyle69"/>
                <w:rFonts w:ascii="Times New Roman" w:hAnsi="Times New Roman" w:cs="Times New Roman"/>
                <w:b w:val="0"/>
                <w:color w:val="000000"/>
                <w:sz w:val="28"/>
                <w:szCs w:val="28"/>
              </w:rPr>
            </w:pPr>
            <w:r w:rsidRPr="00884127">
              <w:rPr>
                <w:rStyle w:val="FontStyle69"/>
                <w:rFonts w:ascii="Times New Roman" w:hAnsi="Times New Roman" w:cs="Times New Roman"/>
                <w:b w:val="0"/>
                <w:color w:val="000000"/>
                <w:sz w:val="28"/>
                <w:szCs w:val="28"/>
              </w:rPr>
              <w:t>-</w:t>
            </w:r>
          </w:p>
        </w:tc>
      </w:tr>
      <w:tr w:rsidR="00DB4896" w:rsidRPr="00884127" w:rsidTr="009B6F65">
        <w:tc>
          <w:tcPr>
            <w:tcW w:w="5731" w:type="dxa"/>
          </w:tcPr>
          <w:p w:rsidR="00DB4896" w:rsidRPr="00884127" w:rsidRDefault="00DB4896" w:rsidP="00D25A40">
            <w:pPr>
              <w:pStyle w:val="Style3"/>
              <w:widowControl/>
              <w:spacing w:line="240" w:lineRule="auto"/>
              <w:ind w:firstLine="0"/>
              <w:rPr>
                <w:rStyle w:val="FontStyle50"/>
                <w:color w:val="000000"/>
                <w:sz w:val="28"/>
                <w:szCs w:val="28"/>
              </w:rPr>
            </w:pPr>
            <w:r w:rsidRPr="00884127">
              <w:rPr>
                <w:rStyle w:val="FontStyle50"/>
                <w:color w:val="000000"/>
                <w:sz w:val="28"/>
                <w:szCs w:val="28"/>
              </w:rPr>
              <w:t>Расходы по выплате подоходного налога</w:t>
            </w:r>
          </w:p>
        </w:tc>
        <w:tc>
          <w:tcPr>
            <w:tcW w:w="1358"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17,8</w:t>
            </w:r>
          </w:p>
        </w:tc>
        <w:tc>
          <w:tcPr>
            <w:tcW w:w="1392"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4,3</w:t>
            </w:r>
          </w:p>
        </w:tc>
        <w:tc>
          <w:tcPr>
            <w:tcW w:w="1306"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-75,7</w:t>
            </w:r>
          </w:p>
        </w:tc>
      </w:tr>
      <w:tr w:rsidR="00DB4896" w:rsidRPr="00884127" w:rsidTr="009B6F65">
        <w:tc>
          <w:tcPr>
            <w:tcW w:w="5731" w:type="dxa"/>
          </w:tcPr>
          <w:p w:rsidR="00DB4896" w:rsidRPr="00884127" w:rsidRDefault="00DB4896" w:rsidP="00D25A40">
            <w:pPr>
              <w:pStyle w:val="Style3"/>
              <w:widowControl/>
              <w:spacing w:line="240" w:lineRule="auto"/>
              <w:ind w:firstLine="0"/>
              <w:rPr>
                <w:rStyle w:val="FontStyle50"/>
                <w:color w:val="000000"/>
                <w:sz w:val="28"/>
                <w:szCs w:val="28"/>
              </w:rPr>
            </w:pPr>
            <w:r w:rsidRPr="00884127">
              <w:rPr>
                <w:rStyle w:val="FontStyle50"/>
                <w:color w:val="000000"/>
                <w:sz w:val="28"/>
                <w:szCs w:val="28"/>
              </w:rPr>
              <w:t>Чистый доход (убыток) после уплаты подоходного налога</w:t>
            </w:r>
          </w:p>
        </w:tc>
        <w:tc>
          <w:tcPr>
            <w:tcW w:w="1358"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58,1</w:t>
            </w:r>
          </w:p>
        </w:tc>
        <w:tc>
          <w:tcPr>
            <w:tcW w:w="1392" w:type="dxa"/>
          </w:tcPr>
          <w:p w:rsidR="00DB4896" w:rsidRPr="00884127" w:rsidRDefault="00DB4896" w:rsidP="00D25A40">
            <w:pPr>
              <w:pStyle w:val="Style3"/>
              <w:widowControl/>
              <w:spacing w:line="240" w:lineRule="auto"/>
              <w:ind w:firstLine="0"/>
              <w:jc w:val="right"/>
              <w:rPr>
                <w:rStyle w:val="FontStyle50"/>
                <w:color w:val="000000"/>
                <w:sz w:val="28"/>
                <w:szCs w:val="28"/>
              </w:rPr>
            </w:pPr>
            <w:r w:rsidRPr="00884127">
              <w:rPr>
                <w:rStyle w:val="FontStyle50"/>
                <w:color w:val="000000"/>
                <w:sz w:val="28"/>
                <w:szCs w:val="28"/>
              </w:rPr>
              <w:t>-2 032,9</w:t>
            </w:r>
          </w:p>
        </w:tc>
        <w:tc>
          <w:tcPr>
            <w:tcW w:w="1306" w:type="dxa"/>
          </w:tcPr>
          <w:p w:rsidR="00DB4896" w:rsidRPr="00884127" w:rsidRDefault="00DB4896" w:rsidP="00D25A40">
            <w:pPr>
              <w:pStyle w:val="Style39"/>
              <w:widowControl/>
              <w:spacing w:line="240" w:lineRule="auto"/>
              <w:jc w:val="right"/>
              <w:rPr>
                <w:rStyle w:val="FontStyle68"/>
                <w:rFonts w:ascii="Times New Roman" w:hAnsi="Times New Roman" w:cs="Times New Roman"/>
                <w:b w:val="0"/>
                <w:color w:val="000000"/>
                <w:sz w:val="28"/>
                <w:szCs w:val="28"/>
              </w:rPr>
            </w:pPr>
            <w:r w:rsidRPr="00884127">
              <w:rPr>
                <w:rStyle w:val="FontStyle68"/>
                <w:rFonts w:ascii="Times New Roman" w:hAnsi="Times New Roman" w:cs="Times New Roman"/>
                <w:b w:val="0"/>
                <w:color w:val="000000"/>
                <w:sz w:val="28"/>
                <w:szCs w:val="28"/>
              </w:rPr>
              <w:t>-</w:t>
            </w:r>
          </w:p>
        </w:tc>
      </w:tr>
    </w:tbl>
    <w:p w:rsidR="00DB4896" w:rsidRPr="00884127" w:rsidRDefault="00DB4896" w:rsidP="00D25A40">
      <w:pPr>
        <w:pStyle w:val="Style3"/>
        <w:widowControl/>
        <w:spacing w:line="240" w:lineRule="auto"/>
        <w:ind w:firstLine="0"/>
        <w:rPr>
          <w:rStyle w:val="FontStyle13"/>
          <w:color w:val="000000"/>
          <w:sz w:val="28"/>
          <w:szCs w:val="28"/>
          <w:lang w:val="en-US"/>
        </w:rPr>
      </w:pPr>
      <w:r w:rsidRPr="00884127">
        <w:rPr>
          <w:rStyle w:val="FontStyle13"/>
          <w:color w:val="000000"/>
          <w:sz w:val="28"/>
          <w:szCs w:val="28"/>
        </w:rPr>
        <w:t xml:space="preserve">Источник: </w:t>
      </w:r>
      <w:r w:rsidRPr="00884127">
        <w:rPr>
          <w:rStyle w:val="FontStyle13"/>
          <w:color w:val="000000"/>
          <w:sz w:val="28"/>
          <w:szCs w:val="28"/>
          <w:lang w:val="en-US"/>
        </w:rPr>
        <w:t>www.afn.kz.</w:t>
      </w:r>
    </w:p>
    <w:p w:rsidR="00DB4896" w:rsidRPr="00492AAF" w:rsidRDefault="00DB4896" w:rsidP="00D25A40">
      <w:pPr>
        <w:pStyle w:val="Style32"/>
        <w:widowControl/>
        <w:spacing w:line="240" w:lineRule="auto"/>
        <w:ind w:firstLine="284"/>
        <w:jc w:val="both"/>
        <w:rPr>
          <w:rStyle w:val="FontStyle51"/>
          <w:color w:val="000000"/>
          <w:sz w:val="28"/>
          <w:szCs w:val="28"/>
        </w:rPr>
      </w:pPr>
    </w:p>
    <w:p w:rsidR="00DB4896" w:rsidRPr="00492AAF" w:rsidRDefault="00DB4896" w:rsidP="00D25A40">
      <w:pPr>
        <w:pStyle w:val="Style2"/>
        <w:widowControl/>
        <w:ind w:firstLine="284"/>
        <w:jc w:val="both"/>
        <w:rPr>
          <w:rStyle w:val="FontStyle51"/>
          <w:color w:val="000000"/>
          <w:sz w:val="28"/>
          <w:szCs w:val="28"/>
        </w:rPr>
      </w:pPr>
      <w:r w:rsidRPr="00492AAF">
        <w:rPr>
          <w:rStyle w:val="FontStyle51"/>
          <w:color w:val="000000"/>
          <w:sz w:val="28"/>
          <w:szCs w:val="28"/>
        </w:rPr>
        <w:t xml:space="preserve">В структуре доходов связанных с получением вознаграждения наибольшую долю занимают доходы, связанные с получением вознаграждения по займам, предоставленным клиентам (82,5% или 519,7 млрд. тенге), а в структуре расходов связанных с выплатой вознаграждения - </w:t>
      </w:r>
      <w:r w:rsidRPr="00492AAF">
        <w:rPr>
          <w:rStyle w:val="FontStyle51"/>
          <w:color w:val="000000"/>
          <w:sz w:val="28"/>
          <w:szCs w:val="28"/>
        </w:rPr>
        <w:lastRenderedPageBreak/>
        <w:t>расходы, связанные с выплатой вознаграждения по требованиям клиентов (64,1% или 231,0 млрд. тенге). Отношение чистого дохода до уплаты подоходного налога к совокупным активам (</w:t>
      </w:r>
      <w:r w:rsidRPr="00492AAF">
        <w:rPr>
          <w:rStyle w:val="FontStyle51"/>
          <w:color w:val="000000"/>
          <w:sz w:val="28"/>
          <w:szCs w:val="28"/>
          <w:lang w:val="en-US"/>
        </w:rPr>
        <w:t>ROA</w:t>
      </w:r>
      <w:r w:rsidRPr="00492AAF">
        <w:rPr>
          <w:rStyle w:val="FontStyle51"/>
          <w:color w:val="000000"/>
          <w:sz w:val="28"/>
          <w:szCs w:val="28"/>
        </w:rPr>
        <w:t>) составило -17,26% (по состоянию на 01.06.08г. 2,08%), отношение чистого дохода до уплаты подоходного налога к собственному капиталу (</w:t>
      </w:r>
      <w:r w:rsidRPr="00492AAF">
        <w:rPr>
          <w:rStyle w:val="FontStyle51"/>
          <w:color w:val="000000"/>
          <w:sz w:val="28"/>
          <w:szCs w:val="28"/>
          <w:lang w:val="en-US"/>
        </w:rPr>
        <w:t>ROE</w:t>
      </w:r>
      <w:r w:rsidRPr="00492AAF">
        <w:rPr>
          <w:rStyle w:val="FontStyle51"/>
          <w:color w:val="000000"/>
          <w:sz w:val="28"/>
          <w:szCs w:val="28"/>
        </w:rPr>
        <w:t>) -324,23% (связанно с уменьшением собственного капитала АО «БТА Банк» и АО «Альянс Банк») (табл. 2.16).</w:t>
      </w:r>
    </w:p>
    <w:p w:rsidR="00DB4896" w:rsidRPr="00492AAF" w:rsidRDefault="00DB4896" w:rsidP="00D25A40">
      <w:pPr>
        <w:pStyle w:val="Style2"/>
        <w:widowControl/>
        <w:rPr>
          <w:rStyle w:val="FontStyle51"/>
          <w:b/>
          <w:color w:val="000000"/>
        </w:rPr>
      </w:pPr>
    </w:p>
    <w:p w:rsidR="00884127" w:rsidRDefault="00884127" w:rsidP="00D25A40">
      <w:pPr>
        <w:pStyle w:val="Style2"/>
        <w:widowControl/>
        <w:jc w:val="both"/>
        <w:rPr>
          <w:rStyle w:val="FontStyle51"/>
          <w:b/>
          <w:color w:val="000000"/>
        </w:rPr>
      </w:pPr>
    </w:p>
    <w:p w:rsidR="00884127" w:rsidRDefault="00884127" w:rsidP="00D25A40">
      <w:pPr>
        <w:pStyle w:val="Style2"/>
        <w:widowControl/>
        <w:jc w:val="both"/>
        <w:rPr>
          <w:rStyle w:val="FontStyle51"/>
          <w:b/>
          <w:color w:val="000000"/>
        </w:rPr>
      </w:pPr>
    </w:p>
    <w:p w:rsidR="00884127" w:rsidRDefault="00884127" w:rsidP="00D25A40">
      <w:pPr>
        <w:pStyle w:val="Style2"/>
        <w:widowControl/>
        <w:jc w:val="both"/>
        <w:rPr>
          <w:rStyle w:val="FontStyle51"/>
          <w:b/>
          <w:color w:val="000000"/>
        </w:rPr>
      </w:pPr>
    </w:p>
    <w:p w:rsidR="00884127" w:rsidRDefault="00884127" w:rsidP="00D25A40">
      <w:pPr>
        <w:pStyle w:val="Style2"/>
        <w:widowControl/>
        <w:jc w:val="both"/>
        <w:rPr>
          <w:rStyle w:val="FontStyle51"/>
          <w:b/>
          <w:color w:val="000000"/>
        </w:rPr>
      </w:pPr>
    </w:p>
    <w:p w:rsidR="00884127" w:rsidRDefault="00884127" w:rsidP="00D25A40">
      <w:pPr>
        <w:pStyle w:val="Style2"/>
        <w:widowControl/>
        <w:jc w:val="both"/>
        <w:rPr>
          <w:rStyle w:val="FontStyle51"/>
          <w:b/>
          <w:color w:val="000000"/>
        </w:rPr>
      </w:pPr>
    </w:p>
    <w:p w:rsidR="00DB4896" w:rsidRPr="00884127" w:rsidRDefault="00DB4896" w:rsidP="00D25A40">
      <w:pPr>
        <w:pStyle w:val="Style2"/>
        <w:widowControl/>
        <w:jc w:val="both"/>
        <w:rPr>
          <w:rStyle w:val="FontStyle51"/>
          <w:b/>
          <w:color w:val="000000"/>
          <w:sz w:val="28"/>
          <w:szCs w:val="28"/>
        </w:rPr>
      </w:pPr>
      <w:r w:rsidRPr="00884127">
        <w:rPr>
          <w:rStyle w:val="FontStyle51"/>
          <w:b/>
          <w:color w:val="000000"/>
          <w:sz w:val="28"/>
          <w:szCs w:val="28"/>
        </w:rPr>
        <w:t xml:space="preserve">Таблица 2.16 - </w:t>
      </w:r>
      <w:r w:rsidRPr="00884127">
        <w:rPr>
          <w:rStyle w:val="FontStyle12"/>
          <w:rFonts w:ascii="Times New Roman" w:hAnsi="Times New Roman" w:cs="Times New Roman"/>
          <w:b/>
          <w:color w:val="000000"/>
          <w:sz w:val="28"/>
          <w:szCs w:val="28"/>
        </w:rPr>
        <w:t>Совокупные показатели, характеризующие доходность банковского сектора</w:t>
      </w:r>
    </w:p>
    <w:tbl>
      <w:tblPr>
        <w:tblW w:w="96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08"/>
        <w:gridCol w:w="1301"/>
        <w:gridCol w:w="1344"/>
      </w:tblGrid>
      <w:tr w:rsidR="00DB4896" w:rsidRPr="00884127" w:rsidTr="009B6F65">
        <w:tc>
          <w:tcPr>
            <w:tcW w:w="7008" w:type="dxa"/>
          </w:tcPr>
          <w:p w:rsidR="00DB4896" w:rsidRPr="00884127" w:rsidRDefault="00DB4896" w:rsidP="00D25A40">
            <w:pPr>
              <w:pStyle w:val="Style8"/>
              <w:widowControl/>
              <w:spacing w:line="240" w:lineRule="auto"/>
              <w:jc w:val="center"/>
              <w:rPr>
                <w:rStyle w:val="FontStyle12"/>
                <w:rFonts w:ascii="Times New Roman" w:hAnsi="Times New Roman" w:cs="Times New Roman"/>
                <w:b/>
                <w:color w:val="000000"/>
                <w:sz w:val="28"/>
                <w:szCs w:val="28"/>
              </w:rPr>
            </w:pPr>
            <w:r w:rsidRPr="00884127">
              <w:rPr>
                <w:rStyle w:val="FontStyle12"/>
                <w:rFonts w:ascii="Times New Roman" w:hAnsi="Times New Roman" w:cs="Times New Roman"/>
                <w:b/>
                <w:color w:val="000000"/>
                <w:sz w:val="28"/>
                <w:szCs w:val="28"/>
              </w:rPr>
              <w:t xml:space="preserve">Показатели </w:t>
            </w:r>
          </w:p>
        </w:tc>
        <w:tc>
          <w:tcPr>
            <w:tcW w:w="1301" w:type="dxa"/>
          </w:tcPr>
          <w:p w:rsidR="00DB4896" w:rsidRPr="00884127" w:rsidRDefault="00DB4896" w:rsidP="00D25A40">
            <w:pPr>
              <w:pStyle w:val="Style8"/>
              <w:widowControl/>
              <w:spacing w:line="240" w:lineRule="auto"/>
              <w:jc w:val="center"/>
              <w:rPr>
                <w:rStyle w:val="FontStyle12"/>
                <w:rFonts w:ascii="Times New Roman" w:hAnsi="Times New Roman" w:cs="Times New Roman"/>
                <w:b/>
                <w:color w:val="000000"/>
                <w:sz w:val="28"/>
                <w:szCs w:val="28"/>
              </w:rPr>
            </w:pPr>
            <w:r w:rsidRPr="00884127">
              <w:rPr>
                <w:rStyle w:val="FontStyle12"/>
                <w:rFonts w:ascii="Times New Roman" w:hAnsi="Times New Roman" w:cs="Times New Roman"/>
                <w:b/>
                <w:color w:val="000000"/>
                <w:sz w:val="28"/>
                <w:szCs w:val="28"/>
              </w:rPr>
              <w:t>1.06.08</w:t>
            </w:r>
          </w:p>
        </w:tc>
        <w:tc>
          <w:tcPr>
            <w:tcW w:w="1344" w:type="dxa"/>
          </w:tcPr>
          <w:p w:rsidR="00DB4896" w:rsidRPr="00884127" w:rsidRDefault="00DB4896" w:rsidP="00D25A40">
            <w:pPr>
              <w:pStyle w:val="Style8"/>
              <w:widowControl/>
              <w:spacing w:line="240" w:lineRule="auto"/>
              <w:jc w:val="center"/>
              <w:rPr>
                <w:rStyle w:val="FontStyle12"/>
                <w:rFonts w:ascii="Times New Roman" w:hAnsi="Times New Roman" w:cs="Times New Roman"/>
                <w:b/>
                <w:color w:val="000000"/>
                <w:sz w:val="28"/>
                <w:szCs w:val="28"/>
              </w:rPr>
            </w:pPr>
            <w:r w:rsidRPr="00884127">
              <w:rPr>
                <w:rStyle w:val="FontStyle12"/>
                <w:rFonts w:ascii="Times New Roman" w:hAnsi="Times New Roman" w:cs="Times New Roman"/>
                <w:b/>
                <w:color w:val="000000"/>
                <w:sz w:val="28"/>
                <w:szCs w:val="28"/>
              </w:rPr>
              <w:t>1.06.09</w:t>
            </w:r>
          </w:p>
        </w:tc>
      </w:tr>
      <w:tr w:rsidR="00DB4896" w:rsidRPr="00884127" w:rsidTr="009B6F65">
        <w:tc>
          <w:tcPr>
            <w:tcW w:w="7008" w:type="dxa"/>
          </w:tcPr>
          <w:p w:rsidR="00DB4896" w:rsidRPr="00884127" w:rsidRDefault="00DB4896" w:rsidP="00D25A40">
            <w:pPr>
              <w:pStyle w:val="Style3"/>
              <w:widowControl/>
              <w:spacing w:line="240" w:lineRule="auto"/>
              <w:ind w:firstLine="0"/>
              <w:rPr>
                <w:rStyle w:val="FontStyle15"/>
                <w:color w:val="000000"/>
                <w:sz w:val="28"/>
                <w:szCs w:val="28"/>
              </w:rPr>
            </w:pPr>
            <w:r w:rsidRPr="00884127">
              <w:rPr>
                <w:rStyle w:val="FontStyle15"/>
                <w:color w:val="000000"/>
                <w:sz w:val="28"/>
                <w:szCs w:val="28"/>
              </w:rPr>
              <w:t>Отношение чистого дохода до уплаты подоходного налога к совокупным активам (</w:t>
            </w:r>
            <w:r w:rsidRPr="00884127">
              <w:rPr>
                <w:rStyle w:val="FontStyle15"/>
                <w:color w:val="000000"/>
                <w:sz w:val="28"/>
                <w:szCs w:val="28"/>
                <w:lang w:val="en-US"/>
              </w:rPr>
              <w:t>ROA</w:t>
            </w:r>
            <w:r w:rsidRPr="00884127">
              <w:rPr>
                <w:rStyle w:val="FontStyle15"/>
                <w:color w:val="000000"/>
                <w:sz w:val="28"/>
                <w:szCs w:val="28"/>
              </w:rPr>
              <w:t>)</w:t>
            </w:r>
          </w:p>
        </w:tc>
        <w:tc>
          <w:tcPr>
            <w:tcW w:w="1301" w:type="dxa"/>
          </w:tcPr>
          <w:p w:rsidR="00DB4896" w:rsidRPr="00884127" w:rsidRDefault="00DB4896" w:rsidP="00D25A40">
            <w:pPr>
              <w:pStyle w:val="Style3"/>
              <w:widowControl/>
              <w:spacing w:line="240" w:lineRule="auto"/>
              <w:ind w:firstLine="0"/>
              <w:jc w:val="right"/>
              <w:rPr>
                <w:rStyle w:val="FontStyle15"/>
                <w:color w:val="000000"/>
                <w:sz w:val="28"/>
                <w:szCs w:val="28"/>
              </w:rPr>
            </w:pPr>
            <w:r w:rsidRPr="00884127">
              <w:rPr>
                <w:rStyle w:val="FontStyle15"/>
                <w:color w:val="000000"/>
                <w:sz w:val="28"/>
                <w:szCs w:val="28"/>
              </w:rPr>
              <w:t>2,08</w:t>
            </w:r>
          </w:p>
        </w:tc>
        <w:tc>
          <w:tcPr>
            <w:tcW w:w="1344" w:type="dxa"/>
          </w:tcPr>
          <w:p w:rsidR="00DB4896" w:rsidRPr="00884127" w:rsidRDefault="00DB4896" w:rsidP="00D25A40">
            <w:pPr>
              <w:pStyle w:val="Style3"/>
              <w:widowControl/>
              <w:spacing w:line="240" w:lineRule="auto"/>
              <w:ind w:firstLine="0"/>
              <w:jc w:val="right"/>
              <w:rPr>
                <w:rStyle w:val="FontStyle15"/>
                <w:color w:val="000000"/>
                <w:sz w:val="28"/>
                <w:szCs w:val="28"/>
              </w:rPr>
            </w:pPr>
            <w:r w:rsidRPr="00884127">
              <w:rPr>
                <w:rStyle w:val="FontStyle15"/>
                <w:color w:val="000000"/>
                <w:sz w:val="28"/>
                <w:szCs w:val="28"/>
              </w:rPr>
              <w:t>-17,26</w:t>
            </w:r>
          </w:p>
        </w:tc>
      </w:tr>
      <w:tr w:rsidR="00DB4896" w:rsidRPr="00884127" w:rsidTr="009B6F65">
        <w:tc>
          <w:tcPr>
            <w:tcW w:w="7008" w:type="dxa"/>
          </w:tcPr>
          <w:p w:rsidR="00DB4896" w:rsidRPr="00884127" w:rsidRDefault="00DB4896" w:rsidP="00D25A40">
            <w:pPr>
              <w:pStyle w:val="Style3"/>
              <w:widowControl/>
              <w:spacing w:line="240" w:lineRule="auto"/>
              <w:ind w:firstLine="0"/>
              <w:rPr>
                <w:rStyle w:val="FontStyle15"/>
                <w:color w:val="000000"/>
                <w:sz w:val="28"/>
                <w:szCs w:val="28"/>
              </w:rPr>
            </w:pPr>
            <w:r w:rsidRPr="00884127">
              <w:rPr>
                <w:rStyle w:val="FontStyle15"/>
                <w:color w:val="000000"/>
                <w:sz w:val="28"/>
                <w:szCs w:val="28"/>
              </w:rPr>
              <w:t>Отношение чистого дохода до уплаты подоходного налога к собственному капиталу по балансу (</w:t>
            </w:r>
            <w:r w:rsidRPr="00884127">
              <w:rPr>
                <w:rStyle w:val="FontStyle15"/>
                <w:color w:val="000000"/>
                <w:sz w:val="28"/>
                <w:szCs w:val="28"/>
                <w:lang w:val="en-US"/>
              </w:rPr>
              <w:t>ROE</w:t>
            </w:r>
            <w:r w:rsidRPr="00884127">
              <w:rPr>
                <w:rStyle w:val="FontStyle15"/>
                <w:color w:val="000000"/>
                <w:sz w:val="28"/>
                <w:szCs w:val="28"/>
              </w:rPr>
              <w:t>)</w:t>
            </w:r>
          </w:p>
        </w:tc>
        <w:tc>
          <w:tcPr>
            <w:tcW w:w="1301" w:type="dxa"/>
          </w:tcPr>
          <w:p w:rsidR="00DB4896" w:rsidRPr="00884127" w:rsidRDefault="00DB4896" w:rsidP="00D25A40">
            <w:pPr>
              <w:pStyle w:val="Style3"/>
              <w:widowControl/>
              <w:spacing w:line="240" w:lineRule="auto"/>
              <w:ind w:firstLine="0"/>
              <w:jc w:val="right"/>
              <w:rPr>
                <w:rStyle w:val="FontStyle15"/>
                <w:color w:val="000000"/>
                <w:sz w:val="28"/>
                <w:szCs w:val="28"/>
              </w:rPr>
            </w:pPr>
            <w:r w:rsidRPr="00884127">
              <w:rPr>
                <w:rStyle w:val="FontStyle15"/>
                <w:color w:val="000000"/>
                <w:sz w:val="28"/>
                <w:szCs w:val="28"/>
              </w:rPr>
              <w:t>17,81</w:t>
            </w:r>
          </w:p>
        </w:tc>
        <w:tc>
          <w:tcPr>
            <w:tcW w:w="1344" w:type="dxa"/>
          </w:tcPr>
          <w:p w:rsidR="00DB4896" w:rsidRPr="00884127" w:rsidRDefault="00DB4896" w:rsidP="00D25A40">
            <w:pPr>
              <w:pStyle w:val="Style3"/>
              <w:widowControl/>
              <w:spacing w:line="240" w:lineRule="auto"/>
              <w:ind w:firstLine="0"/>
              <w:jc w:val="right"/>
              <w:rPr>
                <w:rStyle w:val="FontStyle15"/>
                <w:color w:val="000000"/>
                <w:sz w:val="28"/>
                <w:szCs w:val="28"/>
              </w:rPr>
            </w:pPr>
            <w:r w:rsidRPr="00884127">
              <w:rPr>
                <w:rStyle w:val="FontStyle15"/>
                <w:color w:val="000000"/>
                <w:sz w:val="28"/>
                <w:szCs w:val="28"/>
              </w:rPr>
              <w:t>-324,23</w:t>
            </w:r>
          </w:p>
        </w:tc>
      </w:tr>
      <w:tr w:rsidR="00DB4896" w:rsidRPr="00884127" w:rsidTr="009B6F65">
        <w:tc>
          <w:tcPr>
            <w:tcW w:w="7008" w:type="dxa"/>
          </w:tcPr>
          <w:p w:rsidR="00DB4896" w:rsidRPr="00884127" w:rsidRDefault="00DB4896" w:rsidP="00D25A40">
            <w:pPr>
              <w:pStyle w:val="Style3"/>
              <w:widowControl/>
              <w:spacing w:line="240" w:lineRule="auto"/>
              <w:ind w:firstLine="0"/>
              <w:rPr>
                <w:rStyle w:val="FontStyle15"/>
                <w:color w:val="000000"/>
                <w:sz w:val="28"/>
                <w:szCs w:val="28"/>
              </w:rPr>
            </w:pPr>
            <w:r w:rsidRPr="00884127">
              <w:rPr>
                <w:rStyle w:val="FontStyle15"/>
                <w:color w:val="000000"/>
                <w:sz w:val="28"/>
                <w:szCs w:val="28"/>
              </w:rPr>
              <w:t>Отношение доходов, связанных с получением вознаграждения (интереса), к совокупным активам</w:t>
            </w:r>
          </w:p>
        </w:tc>
        <w:tc>
          <w:tcPr>
            <w:tcW w:w="1301" w:type="dxa"/>
          </w:tcPr>
          <w:p w:rsidR="00DB4896" w:rsidRPr="00884127" w:rsidRDefault="00DB4896" w:rsidP="00D25A40">
            <w:pPr>
              <w:pStyle w:val="Style3"/>
              <w:widowControl/>
              <w:spacing w:line="240" w:lineRule="auto"/>
              <w:ind w:firstLine="0"/>
              <w:jc w:val="right"/>
              <w:rPr>
                <w:rStyle w:val="FontStyle15"/>
                <w:color w:val="000000"/>
                <w:sz w:val="28"/>
                <w:szCs w:val="28"/>
              </w:rPr>
            </w:pPr>
            <w:r w:rsidRPr="00884127">
              <w:rPr>
                <w:rStyle w:val="FontStyle15"/>
                <w:color w:val="000000"/>
                <w:sz w:val="28"/>
                <w:szCs w:val="28"/>
              </w:rPr>
              <w:t>12,67</w:t>
            </w:r>
          </w:p>
        </w:tc>
        <w:tc>
          <w:tcPr>
            <w:tcW w:w="1344" w:type="dxa"/>
          </w:tcPr>
          <w:p w:rsidR="00DB4896" w:rsidRPr="00884127" w:rsidRDefault="00DB4896" w:rsidP="00D25A40">
            <w:pPr>
              <w:pStyle w:val="Style3"/>
              <w:widowControl/>
              <w:spacing w:line="240" w:lineRule="auto"/>
              <w:ind w:firstLine="0"/>
              <w:jc w:val="right"/>
              <w:rPr>
                <w:rStyle w:val="FontStyle15"/>
                <w:color w:val="000000"/>
                <w:sz w:val="28"/>
                <w:szCs w:val="28"/>
              </w:rPr>
            </w:pPr>
            <w:r w:rsidRPr="00884127">
              <w:rPr>
                <w:rStyle w:val="FontStyle15"/>
                <w:color w:val="000000"/>
                <w:sz w:val="28"/>
                <w:szCs w:val="28"/>
              </w:rPr>
              <w:t>12,44</w:t>
            </w:r>
          </w:p>
        </w:tc>
      </w:tr>
      <w:tr w:rsidR="00DB4896" w:rsidRPr="00884127" w:rsidTr="009B6F65">
        <w:tc>
          <w:tcPr>
            <w:tcW w:w="7008" w:type="dxa"/>
          </w:tcPr>
          <w:p w:rsidR="00DB4896" w:rsidRPr="00884127" w:rsidRDefault="00DB4896" w:rsidP="00D25A40">
            <w:pPr>
              <w:pStyle w:val="Style3"/>
              <w:widowControl/>
              <w:spacing w:line="240" w:lineRule="auto"/>
              <w:ind w:firstLine="0"/>
              <w:rPr>
                <w:rStyle w:val="FontStyle15"/>
                <w:color w:val="000000"/>
                <w:sz w:val="28"/>
                <w:szCs w:val="28"/>
              </w:rPr>
            </w:pPr>
            <w:r w:rsidRPr="00884127">
              <w:rPr>
                <w:rStyle w:val="FontStyle15"/>
                <w:color w:val="000000"/>
                <w:sz w:val="28"/>
                <w:szCs w:val="28"/>
              </w:rPr>
              <w:t>Отношение доходов, связанных с получением вознаграждения (интереса) по кредитам к совокупному ссудному портфелю</w:t>
            </w:r>
          </w:p>
        </w:tc>
        <w:tc>
          <w:tcPr>
            <w:tcW w:w="1301" w:type="dxa"/>
          </w:tcPr>
          <w:p w:rsidR="00DB4896" w:rsidRPr="00884127" w:rsidRDefault="00DB4896" w:rsidP="00D25A40">
            <w:pPr>
              <w:pStyle w:val="Style3"/>
              <w:widowControl/>
              <w:spacing w:line="240" w:lineRule="auto"/>
              <w:ind w:firstLine="0"/>
              <w:jc w:val="right"/>
              <w:rPr>
                <w:rStyle w:val="FontStyle15"/>
                <w:color w:val="000000"/>
                <w:sz w:val="28"/>
                <w:szCs w:val="28"/>
              </w:rPr>
            </w:pPr>
            <w:r w:rsidRPr="00884127">
              <w:rPr>
                <w:rStyle w:val="FontStyle15"/>
                <w:color w:val="000000"/>
                <w:sz w:val="28"/>
                <w:szCs w:val="28"/>
              </w:rPr>
              <w:t>15,72</w:t>
            </w:r>
          </w:p>
        </w:tc>
        <w:tc>
          <w:tcPr>
            <w:tcW w:w="1344" w:type="dxa"/>
          </w:tcPr>
          <w:p w:rsidR="00DB4896" w:rsidRPr="00884127" w:rsidRDefault="00DB4896" w:rsidP="00D25A40">
            <w:pPr>
              <w:pStyle w:val="Style3"/>
              <w:widowControl/>
              <w:spacing w:line="240" w:lineRule="auto"/>
              <w:ind w:firstLine="0"/>
              <w:jc w:val="right"/>
              <w:rPr>
                <w:rStyle w:val="FontStyle15"/>
                <w:color w:val="000000"/>
                <w:sz w:val="28"/>
                <w:szCs w:val="28"/>
              </w:rPr>
            </w:pPr>
            <w:r w:rsidRPr="00884127">
              <w:rPr>
                <w:rStyle w:val="FontStyle15"/>
                <w:color w:val="000000"/>
                <w:sz w:val="28"/>
                <w:szCs w:val="28"/>
              </w:rPr>
              <w:t>13,93</w:t>
            </w:r>
          </w:p>
        </w:tc>
      </w:tr>
      <w:tr w:rsidR="00DB4896" w:rsidRPr="00884127" w:rsidTr="009B6F65">
        <w:tc>
          <w:tcPr>
            <w:tcW w:w="7008" w:type="dxa"/>
          </w:tcPr>
          <w:p w:rsidR="00DB4896" w:rsidRPr="00884127" w:rsidRDefault="00DB4896" w:rsidP="00D25A40">
            <w:pPr>
              <w:pStyle w:val="Style3"/>
              <w:widowControl/>
              <w:spacing w:line="240" w:lineRule="auto"/>
              <w:ind w:firstLine="0"/>
              <w:rPr>
                <w:rStyle w:val="FontStyle15"/>
                <w:color w:val="000000"/>
                <w:sz w:val="28"/>
                <w:szCs w:val="28"/>
              </w:rPr>
            </w:pPr>
            <w:r w:rsidRPr="00884127">
              <w:rPr>
                <w:rStyle w:val="FontStyle15"/>
                <w:color w:val="000000"/>
                <w:sz w:val="28"/>
                <w:szCs w:val="28"/>
              </w:rPr>
              <w:t>Отношение чистого дохода по дилинговым операциям к чистому доходу до уплаты подоходного налога</w:t>
            </w:r>
          </w:p>
        </w:tc>
        <w:tc>
          <w:tcPr>
            <w:tcW w:w="1301" w:type="dxa"/>
          </w:tcPr>
          <w:p w:rsidR="00DB4896" w:rsidRPr="00884127" w:rsidRDefault="00DB4896" w:rsidP="00D25A40">
            <w:pPr>
              <w:pStyle w:val="Style3"/>
              <w:widowControl/>
              <w:spacing w:line="240" w:lineRule="auto"/>
              <w:ind w:firstLine="0"/>
              <w:jc w:val="right"/>
              <w:rPr>
                <w:rStyle w:val="FontStyle15"/>
                <w:color w:val="000000"/>
                <w:sz w:val="28"/>
                <w:szCs w:val="28"/>
              </w:rPr>
            </w:pPr>
            <w:r w:rsidRPr="00884127">
              <w:rPr>
                <w:rStyle w:val="FontStyle15"/>
                <w:color w:val="000000"/>
                <w:sz w:val="28"/>
                <w:szCs w:val="28"/>
              </w:rPr>
              <w:t>42,15</w:t>
            </w:r>
          </w:p>
        </w:tc>
        <w:tc>
          <w:tcPr>
            <w:tcW w:w="1344" w:type="dxa"/>
          </w:tcPr>
          <w:p w:rsidR="00DB4896" w:rsidRPr="00884127" w:rsidRDefault="00DB4896" w:rsidP="00D25A40">
            <w:pPr>
              <w:pStyle w:val="Style3"/>
              <w:widowControl/>
              <w:spacing w:line="240" w:lineRule="auto"/>
              <w:ind w:firstLine="0"/>
              <w:jc w:val="right"/>
              <w:rPr>
                <w:rStyle w:val="FontStyle15"/>
                <w:color w:val="000000"/>
                <w:sz w:val="28"/>
                <w:szCs w:val="28"/>
              </w:rPr>
            </w:pPr>
            <w:r w:rsidRPr="00884127">
              <w:rPr>
                <w:rStyle w:val="FontStyle15"/>
                <w:color w:val="000000"/>
                <w:sz w:val="28"/>
                <w:szCs w:val="28"/>
              </w:rPr>
              <w:t>-3,07</w:t>
            </w:r>
          </w:p>
        </w:tc>
      </w:tr>
      <w:tr w:rsidR="00DB4896" w:rsidRPr="00884127" w:rsidTr="009B6F65">
        <w:tc>
          <w:tcPr>
            <w:tcW w:w="7008" w:type="dxa"/>
          </w:tcPr>
          <w:p w:rsidR="00DB4896" w:rsidRPr="00884127" w:rsidRDefault="00DB4896" w:rsidP="00D25A40">
            <w:pPr>
              <w:pStyle w:val="Style3"/>
              <w:widowControl/>
              <w:spacing w:line="240" w:lineRule="auto"/>
              <w:ind w:firstLine="0"/>
              <w:rPr>
                <w:rStyle w:val="FontStyle15"/>
                <w:color w:val="000000"/>
                <w:sz w:val="28"/>
                <w:szCs w:val="28"/>
              </w:rPr>
            </w:pPr>
            <w:r w:rsidRPr="00884127">
              <w:rPr>
                <w:rStyle w:val="FontStyle15"/>
                <w:color w:val="000000"/>
                <w:sz w:val="28"/>
                <w:szCs w:val="28"/>
              </w:rPr>
              <w:t>Отношение расходов, связанных с выплатой вознаграждения (интереса), к совокупным обязательствам</w:t>
            </w:r>
          </w:p>
        </w:tc>
        <w:tc>
          <w:tcPr>
            <w:tcW w:w="1301" w:type="dxa"/>
          </w:tcPr>
          <w:p w:rsidR="00DB4896" w:rsidRPr="00884127" w:rsidRDefault="00DB4896" w:rsidP="00D25A40">
            <w:pPr>
              <w:pStyle w:val="Style3"/>
              <w:widowControl/>
              <w:spacing w:line="240" w:lineRule="auto"/>
              <w:ind w:firstLine="0"/>
              <w:jc w:val="right"/>
              <w:rPr>
                <w:rStyle w:val="FontStyle15"/>
                <w:color w:val="000000"/>
                <w:sz w:val="28"/>
                <w:szCs w:val="28"/>
              </w:rPr>
            </w:pPr>
            <w:r w:rsidRPr="00884127">
              <w:rPr>
                <w:rStyle w:val="FontStyle15"/>
                <w:color w:val="000000"/>
                <w:sz w:val="28"/>
                <w:szCs w:val="28"/>
              </w:rPr>
              <w:t>7,54</w:t>
            </w:r>
          </w:p>
        </w:tc>
        <w:tc>
          <w:tcPr>
            <w:tcW w:w="1344" w:type="dxa"/>
          </w:tcPr>
          <w:p w:rsidR="00DB4896" w:rsidRPr="00884127" w:rsidRDefault="00DB4896" w:rsidP="00D25A40">
            <w:pPr>
              <w:pStyle w:val="Style3"/>
              <w:widowControl/>
              <w:spacing w:line="240" w:lineRule="auto"/>
              <w:ind w:firstLine="0"/>
              <w:jc w:val="right"/>
              <w:rPr>
                <w:rStyle w:val="FontStyle15"/>
                <w:color w:val="000000"/>
                <w:sz w:val="28"/>
                <w:szCs w:val="28"/>
              </w:rPr>
            </w:pPr>
            <w:r w:rsidRPr="00884127">
              <w:rPr>
                <w:rStyle w:val="FontStyle15"/>
                <w:color w:val="000000"/>
                <w:sz w:val="28"/>
                <w:szCs w:val="28"/>
              </w:rPr>
              <w:t>7,29</w:t>
            </w:r>
          </w:p>
        </w:tc>
      </w:tr>
      <w:tr w:rsidR="00DB4896" w:rsidRPr="00884127" w:rsidTr="009B6F65">
        <w:tc>
          <w:tcPr>
            <w:tcW w:w="7008" w:type="dxa"/>
          </w:tcPr>
          <w:p w:rsidR="00DB4896" w:rsidRPr="00884127" w:rsidRDefault="00DB4896" w:rsidP="00D25A40">
            <w:pPr>
              <w:pStyle w:val="Style3"/>
              <w:widowControl/>
              <w:spacing w:line="240" w:lineRule="auto"/>
              <w:ind w:firstLine="0"/>
              <w:rPr>
                <w:rStyle w:val="FontStyle15"/>
                <w:color w:val="000000"/>
                <w:sz w:val="28"/>
                <w:szCs w:val="28"/>
              </w:rPr>
            </w:pPr>
            <w:r w:rsidRPr="00884127">
              <w:rPr>
                <w:rStyle w:val="FontStyle15"/>
                <w:color w:val="000000"/>
                <w:sz w:val="28"/>
                <w:szCs w:val="28"/>
              </w:rPr>
              <w:t>Отношение расходов на создание резервов к совокупным активам</w:t>
            </w:r>
          </w:p>
        </w:tc>
        <w:tc>
          <w:tcPr>
            <w:tcW w:w="1301" w:type="dxa"/>
          </w:tcPr>
          <w:p w:rsidR="00DB4896" w:rsidRPr="00884127" w:rsidRDefault="00DB4896" w:rsidP="00D25A40">
            <w:pPr>
              <w:pStyle w:val="Style3"/>
              <w:widowControl/>
              <w:spacing w:line="240" w:lineRule="auto"/>
              <w:ind w:firstLine="0"/>
              <w:jc w:val="right"/>
              <w:rPr>
                <w:rStyle w:val="FontStyle15"/>
                <w:color w:val="000000"/>
                <w:sz w:val="28"/>
                <w:szCs w:val="28"/>
              </w:rPr>
            </w:pPr>
            <w:r w:rsidRPr="00884127">
              <w:rPr>
                <w:rStyle w:val="FontStyle15"/>
                <w:color w:val="000000"/>
                <w:sz w:val="28"/>
                <w:szCs w:val="28"/>
              </w:rPr>
              <w:t>5,23</w:t>
            </w:r>
          </w:p>
        </w:tc>
        <w:tc>
          <w:tcPr>
            <w:tcW w:w="1344" w:type="dxa"/>
          </w:tcPr>
          <w:p w:rsidR="00DB4896" w:rsidRPr="00884127" w:rsidRDefault="00DB4896" w:rsidP="00D25A40">
            <w:pPr>
              <w:pStyle w:val="Style3"/>
              <w:widowControl/>
              <w:spacing w:line="240" w:lineRule="auto"/>
              <w:ind w:firstLine="0"/>
              <w:jc w:val="right"/>
              <w:rPr>
                <w:rStyle w:val="FontStyle15"/>
                <w:color w:val="000000"/>
                <w:sz w:val="28"/>
                <w:szCs w:val="28"/>
              </w:rPr>
            </w:pPr>
            <w:r w:rsidRPr="00884127">
              <w:rPr>
                <w:rStyle w:val="FontStyle15"/>
                <w:color w:val="000000"/>
                <w:sz w:val="28"/>
                <w:szCs w:val="28"/>
              </w:rPr>
              <w:t>36,85</w:t>
            </w:r>
          </w:p>
        </w:tc>
      </w:tr>
    </w:tbl>
    <w:p w:rsidR="00DB4896" w:rsidRPr="00884127" w:rsidRDefault="00DB4896" w:rsidP="00D25A40">
      <w:pPr>
        <w:pStyle w:val="Style3"/>
        <w:widowControl/>
        <w:spacing w:line="240" w:lineRule="auto"/>
        <w:ind w:firstLine="0"/>
        <w:rPr>
          <w:rStyle w:val="FontStyle13"/>
          <w:color w:val="000000"/>
          <w:sz w:val="28"/>
          <w:szCs w:val="28"/>
          <w:lang w:val="en-US"/>
        </w:rPr>
      </w:pPr>
      <w:r w:rsidRPr="00884127">
        <w:rPr>
          <w:rStyle w:val="FontStyle13"/>
          <w:color w:val="000000"/>
          <w:sz w:val="28"/>
          <w:szCs w:val="28"/>
        </w:rPr>
        <w:t xml:space="preserve">Источник: </w:t>
      </w:r>
      <w:r w:rsidRPr="00884127">
        <w:rPr>
          <w:rStyle w:val="FontStyle13"/>
          <w:color w:val="000000"/>
          <w:sz w:val="28"/>
          <w:szCs w:val="28"/>
          <w:lang w:val="en-US"/>
        </w:rPr>
        <w:t>www.afn.kz.</w:t>
      </w:r>
    </w:p>
    <w:p w:rsidR="00DB4896" w:rsidRPr="00492AAF" w:rsidRDefault="00DB4896" w:rsidP="00D25A40">
      <w:pPr>
        <w:pStyle w:val="Style14"/>
        <w:widowControl/>
        <w:spacing w:line="240" w:lineRule="auto"/>
        <w:ind w:firstLine="284"/>
        <w:rPr>
          <w:rStyle w:val="FontStyle53"/>
          <w:b w:val="0"/>
          <w:color w:val="000000"/>
          <w:sz w:val="28"/>
          <w:szCs w:val="28"/>
        </w:rPr>
      </w:pPr>
    </w:p>
    <w:p w:rsidR="00DB4896" w:rsidRPr="00492AAF" w:rsidRDefault="00DB4896" w:rsidP="00D25A40">
      <w:pPr>
        <w:pStyle w:val="Style5"/>
        <w:widowControl/>
        <w:spacing w:line="240" w:lineRule="auto"/>
        <w:ind w:firstLine="284"/>
        <w:rPr>
          <w:rStyle w:val="FontStyle24"/>
          <w:color w:val="000000"/>
          <w:sz w:val="28"/>
          <w:szCs w:val="28"/>
        </w:rPr>
      </w:pPr>
      <w:r w:rsidRPr="00492AAF">
        <w:rPr>
          <w:rStyle w:val="FontStyle24"/>
          <w:color w:val="000000"/>
          <w:sz w:val="28"/>
          <w:szCs w:val="28"/>
        </w:rPr>
        <w:t>В конце января 2009 года правительство в срочном порядке приняло решение о размещении на депозитах двух крупных банков - «Казкоммерцбанка» и «Народного банка» - по 1 млрд. долларов государственных средств, предназначенных, как было заявлено, «на оживление экономики».</w:t>
      </w:r>
    </w:p>
    <w:p w:rsidR="00DB4896" w:rsidRPr="00492AAF" w:rsidRDefault="00DB4896" w:rsidP="00D25A40">
      <w:pPr>
        <w:pStyle w:val="Style5"/>
        <w:widowControl/>
        <w:spacing w:line="240" w:lineRule="auto"/>
        <w:ind w:firstLine="284"/>
        <w:rPr>
          <w:rStyle w:val="FontStyle24"/>
          <w:color w:val="000000"/>
          <w:sz w:val="28"/>
          <w:szCs w:val="28"/>
        </w:rPr>
      </w:pPr>
      <w:r w:rsidRPr="00492AAF">
        <w:rPr>
          <w:rStyle w:val="FontStyle24"/>
          <w:color w:val="000000"/>
          <w:sz w:val="28"/>
          <w:szCs w:val="28"/>
        </w:rPr>
        <w:t>В начале февраля 2009 года на расширенном заседании правительства основным вопросом стало обсуждение мер по стабилизации ситуации в банковской системе Казахстана. В результате правительство приняло решение о покупке акций двух банков - «БТА банка» и «Альянс банка», которые входят в первую четверку крупнейших отечественных банков.</w:t>
      </w:r>
    </w:p>
    <w:p w:rsidR="00DB4896" w:rsidRPr="00492AAF" w:rsidRDefault="00DB4896" w:rsidP="00D25A40">
      <w:pPr>
        <w:spacing w:after="0"/>
        <w:ind w:firstLine="284"/>
        <w:jc w:val="both"/>
        <w:rPr>
          <w:rStyle w:val="FontStyle24"/>
          <w:color w:val="000000"/>
          <w:sz w:val="28"/>
          <w:szCs w:val="28"/>
        </w:rPr>
      </w:pPr>
      <w:r w:rsidRPr="00492AAF">
        <w:rPr>
          <w:rStyle w:val="FontStyle24"/>
          <w:color w:val="000000"/>
          <w:sz w:val="28"/>
          <w:szCs w:val="28"/>
        </w:rPr>
        <w:lastRenderedPageBreak/>
        <w:t>На заседании правительства АФН обратилось с предложением о доразмещении порядка 30 млн. простых акций в «БТА банке» в целях выполнения достаточности капитала в размере, необходимом для улучшения его финансового состояния и выполнения им пруденциальных нормативов и других обязательных к соблюдению норм и нормативов. В результате докапитализации банка доля фонда «Самрук-Казына» в акционерном капитале банка составит 78,14% от простых акций, а рекомендуемая сумма докапитализации - 251,3 млрд. тенге по цене 8401 тенге за акцию, сложившейся на бирже к моменту открытия торгов на Казахстанской фондовой бирже на 2 февраля. Основанием для принятия предложенных мер (как подчеркивает АФН), стали систематическое ненадлежащее исполнение договорных обязательств по платежным и переводным операциям, которое выражалось в неисполнении «БТА банком» в декабре 2008 и 2009 года ряда сделок.</w:t>
      </w:r>
    </w:p>
    <w:p w:rsidR="00DB4896" w:rsidRPr="00492AAF" w:rsidRDefault="00DB4896" w:rsidP="00D25A40">
      <w:pPr>
        <w:pStyle w:val="Style5"/>
        <w:widowControl/>
        <w:spacing w:line="240" w:lineRule="auto"/>
        <w:ind w:firstLine="284"/>
        <w:rPr>
          <w:rStyle w:val="FontStyle14"/>
          <w:rFonts w:ascii="Times New Roman" w:eastAsia="Arial Unicode MS" w:hAnsi="Times New Roman" w:cs="Times New Roman"/>
          <w:color w:val="000000"/>
          <w:sz w:val="28"/>
          <w:szCs w:val="28"/>
        </w:rPr>
      </w:pPr>
      <w:r w:rsidRPr="00492AAF">
        <w:rPr>
          <w:rStyle w:val="FontStyle24"/>
          <w:color w:val="000000"/>
          <w:sz w:val="28"/>
          <w:szCs w:val="28"/>
        </w:rPr>
        <w:t xml:space="preserve">На этом же заседании было принято постановление по «Альянс банку». Крупный акционер банка - финансовая корпорация «Сеймар Альянс» - предложил приобрести 76% принадлежащих ему простых акций фонду «Самрук-Казына» за символическую плату - 100 тенге. На заседании было принято решение перечислить банку 200 млн. долларов для обеспечения текущих платежей, а также объявлено о намерении осуществить дополнительную капитализацию «Альянс банка». Со стороны акционеров этот шаг продиктован стремлением избежать уголовного преследования за доведение до банкротства, предусмотренное </w:t>
      </w:r>
      <w:r w:rsidRPr="00492AAF">
        <w:rPr>
          <w:rStyle w:val="FontStyle18"/>
          <w:rFonts w:ascii="Times New Roman" w:hAnsi="Times New Roman" w:cs="Times New Roman"/>
          <w:color w:val="000000"/>
          <w:sz w:val="28"/>
          <w:szCs w:val="28"/>
        </w:rPr>
        <w:t>Законом о финансовой устойчивости от 23</w:t>
      </w:r>
      <w:r w:rsidRPr="00492AAF">
        <w:rPr>
          <w:rStyle w:val="FontStyle18"/>
          <w:rFonts w:ascii="Times New Roman" w:hAnsi="Times New Roman" w:cs="Times New Roman"/>
          <w:color w:val="000000"/>
          <w:sz w:val="28"/>
        </w:rPr>
        <w:t xml:space="preserve"> октября 2008 года</w:t>
      </w:r>
      <w:r w:rsidRPr="00492AAF">
        <w:rPr>
          <w:rStyle w:val="FontStyle24"/>
          <w:color w:val="000000"/>
        </w:rPr>
        <w:t xml:space="preserve">. </w:t>
      </w:r>
      <w:r w:rsidRPr="00492AAF">
        <w:rPr>
          <w:rStyle w:val="FontStyle14"/>
          <w:rFonts w:ascii="Times New Roman" w:eastAsia="Arial Unicode MS" w:hAnsi="Times New Roman" w:cs="Times New Roman"/>
          <w:color w:val="000000"/>
          <w:sz w:val="28"/>
          <w:szCs w:val="28"/>
        </w:rPr>
        <w:t xml:space="preserve">После покупки 76% акций фондом «Самрук-Казына» примерно 17% остаются в виде </w:t>
      </w:r>
      <w:r w:rsidRPr="00492AAF">
        <w:rPr>
          <w:rStyle w:val="FontStyle14"/>
          <w:rFonts w:ascii="Times New Roman" w:eastAsia="Arial Unicode MS" w:hAnsi="Times New Roman" w:cs="Times New Roman"/>
          <w:color w:val="000000"/>
          <w:sz w:val="28"/>
          <w:szCs w:val="28"/>
          <w:lang w:val="en-US"/>
        </w:rPr>
        <w:t>GDR</w:t>
      </w:r>
      <w:r w:rsidRPr="00492AAF">
        <w:rPr>
          <w:rStyle w:val="FontStyle14"/>
          <w:rFonts w:ascii="Times New Roman" w:eastAsia="Arial Unicode MS" w:hAnsi="Times New Roman" w:cs="Times New Roman"/>
          <w:color w:val="000000"/>
          <w:sz w:val="28"/>
          <w:szCs w:val="28"/>
        </w:rPr>
        <w:t xml:space="preserve"> на внешнем рынке, а еще примерно 8% - у «Сеймар-Альянса». </w:t>
      </w:r>
    </w:p>
    <w:p w:rsidR="00DB4896" w:rsidRPr="00492AAF" w:rsidRDefault="00DB4896" w:rsidP="00D25A40">
      <w:pPr>
        <w:pStyle w:val="Style28"/>
        <w:widowControl/>
        <w:spacing w:line="240" w:lineRule="auto"/>
        <w:ind w:firstLine="284"/>
        <w:rPr>
          <w:rStyle w:val="FontStyle82"/>
          <w:color w:val="000000"/>
          <w:sz w:val="28"/>
        </w:rPr>
      </w:pPr>
      <w:r w:rsidRPr="00492AAF">
        <w:rPr>
          <w:rStyle w:val="FontStyle82"/>
          <w:color w:val="000000"/>
          <w:sz w:val="28"/>
        </w:rPr>
        <w:t xml:space="preserve">В след за действиями государства в феврале 2009 года агентство </w:t>
      </w:r>
      <w:r w:rsidRPr="00492AAF">
        <w:rPr>
          <w:rStyle w:val="FontStyle82"/>
          <w:color w:val="000000"/>
          <w:sz w:val="28"/>
          <w:lang w:val="en-US"/>
        </w:rPr>
        <w:t>Fitch</w:t>
      </w:r>
      <w:r w:rsidRPr="00492AAF">
        <w:rPr>
          <w:rStyle w:val="FontStyle82"/>
          <w:color w:val="000000"/>
          <w:sz w:val="28"/>
        </w:rPr>
        <w:t xml:space="preserve"> </w:t>
      </w:r>
      <w:r w:rsidRPr="00492AAF">
        <w:rPr>
          <w:rStyle w:val="FontStyle82"/>
          <w:color w:val="000000"/>
          <w:sz w:val="28"/>
          <w:lang w:val="en-US"/>
        </w:rPr>
        <w:t>Ratings</w:t>
      </w:r>
      <w:r w:rsidRPr="00492AAF">
        <w:rPr>
          <w:rStyle w:val="FontStyle82"/>
          <w:color w:val="000000"/>
          <w:sz w:val="28"/>
        </w:rPr>
        <w:t xml:space="preserve"> подтвердило долгосрочные рейтинги дефолта эмитента на уровне ВВ для БТА и ВВ- для Альянса с прогнозом «негативный». Одновременно индивидуальные рейтинги банков снижены до крайне низкого уровня «</w:t>
      </w:r>
      <w:r w:rsidRPr="00492AAF">
        <w:rPr>
          <w:rStyle w:val="FontStyle82"/>
          <w:color w:val="000000"/>
          <w:sz w:val="28"/>
          <w:lang w:val="en-US"/>
        </w:rPr>
        <w:t>F</w:t>
      </w:r>
      <w:r w:rsidRPr="00492AAF">
        <w:rPr>
          <w:rStyle w:val="FontStyle82"/>
          <w:color w:val="000000"/>
          <w:sz w:val="28"/>
        </w:rPr>
        <w:t xml:space="preserve">» («бросовые облигации»), а рейтинги бессрочных привилегированных бумаг БТА помешены в список бумаг под наблюдением с негативным прогнозом. Кроме того, в тот же список были помешены 4 зарубежные «дочки» БТА, а рейтинг казахстанской - Темирбанка - подтвержден на уровне ВВ - также с негативным прогнозом. Таким образом, значительные вливания капитала, формирование очень высоких провизии в размере 24,5% от кредитного портфеля и увеличение участия государства не привели к улучшению восприятия этих банков в глазах аналитиков </w:t>
      </w:r>
      <w:r w:rsidRPr="00492AAF">
        <w:rPr>
          <w:rStyle w:val="FontStyle82"/>
          <w:color w:val="000000"/>
          <w:sz w:val="28"/>
          <w:lang w:val="en-US"/>
        </w:rPr>
        <w:t>Fitch</w:t>
      </w:r>
      <w:r w:rsidRPr="00492AAF">
        <w:rPr>
          <w:rStyle w:val="FontStyle82"/>
          <w:color w:val="000000"/>
          <w:sz w:val="28"/>
        </w:rPr>
        <w:t>, скорее, наоборот.</w:t>
      </w:r>
    </w:p>
    <w:p w:rsidR="00DB4896" w:rsidRPr="00492AAF" w:rsidRDefault="00DB4896" w:rsidP="00D25A40">
      <w:pPr>
        <w:spacing w:after="0"/>
        <w:ind w:firstLine="284"/>
        <w:jc w:val="both"/>
        <w:rPr>
          <w:rFonts w:ascii="Times New Roman" w:hAnsi="Times New Roman" w:cs="Times New Roman"/>
          <w:color w:val="000000"/>
          <w:sz w:val="28"/>
          <w:szCs w:val="18"/>
        </w:rPr>
      </w:pPr>
      <w:r w:rsidRPr="00492AAF">
        <w:rPr>
          <w:rStyle w:val="FontStyle82"/>
          <w:color w:val="000000"/>
          <w:sz w:val="28"/>
        </w:rPr>
        <w:t xml:space="preserve">Негативный прогноз рейтингов от агентства отражает прогноз по суверенному рейтингу. Понижение может произойти в случае, если казахстанские власти будут стремиться провести реструктуризацию обязательств банков, например, в ответ </w:t>
      </w:r>
      <w:r w:rsidRPr="00492AAF">
        <w:rPr>
          <w:rFonts w:ascii="Times New Roman" w:hAnsi="Times New Roman" w:cs="Times New Roman"/>
          <w:color w:val="000000"/>
          <w:sz w:val="28"/>
          <w:szCs w:val="18"/>
        </w:rPr>
        <w:t xml:space="preserve">на какие-то попытки кредиторов </w:t>
      </w:r>
      <w:r w:rsidRPr="00492AAF">
        <w:rPr>
          <w:rFonts w:ascii="Times New Roman" w:hAnsi="Times New Roman" w:cs="Times New Roman"/>
          <w:color w:val="000000"/>
          <w:sz w:val="28"/>
          <w:szCs w:val="18"/>
        </w:rPr>
        <w:lastRenderedPageBreak/>
        <w:t>добиться досрочного погашения (такая возможность появится, согласно условиям кредитования, если происходящее будет классифицировано как «национализация»).</w:t>
      </w:r>
    </w:p>
    <w:p w:rsidR="00DB4896" w:rsidRPr="00492AAF" w:rsidRDefault="00DB4896" w:rsidP="00D25A40">
      <w:pPr>
        <w:pStyle w:val="Style6"/>
        <w:widowControl/>
        <w:spacing w:line="240" w:lineRule="auto"/>
        <w:ind w:firstLine="284"/>
        <w:rPr>
          <w:rStyle w:val="FontStyle37"/>
          <w:color w:val="000000"/>
          <w:sz w:val="28"/>
        </w:rPr>
      </w:pPr>
      <w:r w:rsidRPr="00492AAF">
        <w:rPr>
          <w:rStyle w:val="FontStyle37"/>
          <w:color w:val="000000"/>
          <w:sz w:val="28"/>
        </w:rPr>
        <w:t>Таким образом, вхождение государства в капитал банков БТА и Альянс было необходимо и должно укрепить стабильность финансовой системы. Это выгодно, прежде всего, вкладчикам этих банков. Контроль государства означает дополнительную защиту их вкладов - вдобавок к схеме страхования депозитов, потолок которой был повышен в октябре 2008 года до 5 млн тенге. Кроме того, контроль государства в нынешней экстремальной ситуации - это и защита от дорогостоящих ошибок. Когда банк серьезно ослаблен, всегда существует риск, что его руководство будет брать на себя чрезмерные риски. Еще до заключения в ноябре 2008 года четырьмя ведущими банками Казахстана меморандумов с правительством, как национальные, так и международные рынки рассматривали БТА и Альянс как наиболее рискованные и финансово ослабленные банки. Это хорошо видно по курсам их облигаций на мировых рынках.</w:t>
      </w:r>
    </w:p>
    <w:p w:rsidR="00DB4896" w:rsidRPr="00492AAF" w:rsidRDefault="00DB4896" w:rsidP="00D25A40">
      <w:pPr>
        <w:pStyle w:val="af6"/>
        <w:ind w:firstLine="284"/>
        <w:jc w:val="both"/>
        <w:rPr>
          <w:color w:val="000000"/>
          <w:sz w:val="28"/>
        </w:rPr>
      </w:pPr>
      <w:r w:rsidRPr="00492AAF">
        <w:rPr>
          <w:color w:val="000000"/>
          <w:sz w:val="28"/>
        </w:rPr>
        <w:t>Начиная с 11 июня, рейтинговое агентство «Standard &amp; Poors» провело серию понижений рейтингов казахстанских банков и компаний. Первоначально эти процедуры затронули Казкоммерцбанк (ККБ) и Халык банк, затем «КазМунайГаз». Агентство подчеркивает, что «классифицирует ККБ и Халык банк как системообразующие банки казахстанского банковского сектора, связанные с государством». «Тем не менее, рейтинги этих банков отражают их собственную кредитоспособность и не включают дополнительных ступеней за потенциальную поддержку государства в чрезвычайной ситуации» [</w:t>
      </w:r>
      <w:r w:rsidRPr="00492AAF">
        <w:rPr>
          <w:rStyle w:val="a5"/>
          <w:color w:val="000000"/>
          <w:sz w:val="28"/>
        </w:rPr>
        <w:endnoteReference w:id="65"/>
      </w:r>
      <w:r w:rsidRPr="00492AAF">
        <w:rPr>
          <w:color w:val="000000"/>
          <w:sz w:val="28"/>
        </w:rPr>
        <w:t>]. Государство приобрело 21% акций ККБ и 20,9% Халык банка путем вливаний капитала в размере 36 млрд тенге в мае 2009 года и 27 млрд тенге в марте 2009 года соответственно.</w:t>
      </w:r>
    </w:p>
    <w:p w:rsidR="00DB4896" w:rsidRPr="00492AAF" w:rsidRDefault="00DB4896" w:rsidP="00D25A40">
      <w:pPr>
        <w:pStyle w:val="af6"/>
        <w:ind w:firstLine="284"/>
        <w:jc w:val="both"/>
        <w:rPr>
          <w:color w:val="000000"/>
          <w:sz w:val="28"/>
        </w:rPr>
      </w:pPr>
      <w:r w:rsidRPr="00492AAF">
        <w:rPr>
          <w:color w:val="000000"/>
          <w:sz w:val="28"/>
        </w:rPr>
        <w:t>Несмотря на государственную собственность и вопреки многим ожиданиям на рынке, «Standard &amp; Poors» понизили рейтинг БТА, и разрыв между рейтингом государства и рейтингом банка составляет 4 ступени, что казалось бы очень много для банков со столь значительным государственным участием [</w:t>
      </w:r>
      <w:r w:rsidRPr="00492AAF">
        <w:rPr>
          <w:rStyle w:val="a5"/>
          <w:color w:val="000000"/>
          <w:sz w:val="28"/>
        </w:rPr>
        <w:endnoteReference w:id="66"/>
      </w:r>
      <w:r w:rsidRPr="00492AAF">
        <w:rPr>
          <w:color w:val="000000"/>
          <w:sz w:val="28"/>
        </w:rPr>
        <w:t xml:space="preserve">]. Такой разрыв в рейтингах отражал обеспокоенность агентства состоянием банка и обсуждаемую возможность реструктуризации его иностранных обязательств. При самом негативном сценарии потребуются крупные вливания со стороны государства и неясно, насколько оно может быть, учитывая намерения сохранить резервы на существующем уровне. Кроме того, опасность состоит не только в ухудшении отношений с внешними кредиторами, но и в необходимости противостоять дестабилизации депозитной базы банковской системы в целом. </w:t>
      </w:r>
    </w:p>
    <w:p w:rsidR="00DB4896" w:rsidRPr="00492AAF" w:rsidRDefault="00DB4896" w:rsidP="00D25A40">
      <w:pPr>
        <w:pStyle w:val="af6"/>
        <w:ind w:firstLine="284"/>
        <w:jc w:val="both"/>
        <w:rPr>
          <w:color w:val="000000"/>
          <w:sz w:val="28"/>
        </w:rPr>
      </w:pPr>
      <w:r w:rsidRPr="00492AAF">
        <w:rPr>
          <w:color w:val="000000"/>
          <w:sz w:val="28"/>
        </w:rPr>
        <w:t xml:space="preserve">Standard&amp;Poors применительно к ККБ и Народному считает, что «несмотря на то, что клиентские вклады все еще находятся на относительно стабильном уровне (в частности, вклады связанных с государством организаций), более значительный отток может негативно повлиять на позицию ликвидности этих банков. Предстоящие выплаты долга в иностранной валюте, хотя и </w:t>
      </w:r>
      <w:r w:rsidRPr="00492AAF">
        <w:rPr>
          <w:color w:val="000000"/>
          <w:sz w:val="28"/>
        </w:rPr>
        <w:lastRenderedPageBreak/>
        <w:t>более низкие для Народного по сравнению с ККБ, ограничивают способность... справляться с возможным оттоком вкладов».</w:t>
      </w:r>
    </w:p>
    <w:p w:rsidR="00DB4896" w:rsidRPr="00492AAF" w:rsidRDefault="00DB4896" w:rsidP="00D25A40">
      <w:pPr>
        <w:pStyle w:val="af6"/>
        <w:ind w:firstLine="284"/>
        <w:jc w:val="both"/>
        <w:rPr>
          <w:color w:val="000000"/>
          <w:sz w:val="28"/>
        </w:rPr>
      </w:pPr>
      <w:r w:rsidRPr="00492AAF">
        <w:rPr>
          <w:color w:val="000000"/>
          <w:sz w:val="28"/>
        </w:rPr>
        <w:t>Главным минусом для двух банков остается продолжающееся ухудшение качества портфелей, заставляющее агентство предполагать, что в течение нескольких ближайших кварталов уровень просроченных кредитов может достичь 35%. При этом S&amp;P, даже понижая рейтинги до весьма низких уровней, отметило постепенное и эффективное изменение стратегий, операционной эффективностью, снижением издержек и «левириджем», то есть сокращением уровня задолженности по отношению к активам.</w:t>
      </w:r>
    </w:p>
    <w:p w:rsidR="00DB4896" w:rsidRPr="00492AAF" w:rsidRDefault="00DB4896" w:rsidP="00D25A40">
      <w:pPr>
        <w:pStyle w:val="af6"/>
        <w:ind w:firstLine="284"/>
        <w:jc w:val="both"/>
        <w:rPr>
          <w:color w:val="000000"/>
          <w:sz w:val="28"/>
        </w:rPr>
      </w:pPr>
      <w:r w:rsidRPr="00492AAF">
        <w:rPr>
          <w:color w:val="000000"/>
          <w:sz w:val="28"/>
        </w:rPr>
        <w:t>По всей видимости, оценки могли бы быть существенно скорректированы, если бы существовала ясность относительно того, какой будет реакция государства на ухудшение качества портфелей в дальнейшем и что в плане дополнительной капитализации, если она будет необходима, могло бы сделать правительство, а что акционеры банков. При какой-то транспарентной и недвусмысленной позиции на этот счет доверие к системе повышалось бы, в то время как даже значительные вливания в капитал БТА, вместе с переходом контроля над ним к государству, пока не привели ни к чему хорошему.</w:t>
      </w:r>
    </w:p>
    <w:p w:rsidR="00DB4896" w:rsidRPr="00492AAF" w:rsidRDefault="00DB4896" w:rsidP="00D25A40">
      <w:pPr>
        <w:pStyle w:val="af6"/>
        <w:ind w:firstLine="284"/>
        <w:jc w:val="both"/>
        <w:rPr>
          <w:color w:val="000000"/>
          <w:sz w:val="28"/>
        </w:rPr>
      </w:pPr>
      <w:bookmarkStart w:id="3" w:name="main"/>
      <w:bookmarkStart w:id="4" w:name="mainbody"/>
      <w:bookmarkEnd w:id="3"/>
      <w:bookmarkEnd w:id="4"/>
      <w:r w:rsidRPr="00492AAF">
        <w:rPr>
          <w:color w:val="000000"/>
          <w:sz w:val="28"/>
        </w:rPr>
        <w:t>Вариант реструктуризации банковских долгов, подразумевающий переговоры с инвесторами о прощении части долга, в принципе возможен, но фактически очень сложен. Первопричиной проблем банков является качество их внутренних активов. На рынке малого и среднего бизнеса и розничного кредитования около 30% клиентов нуждается в той или иной реструктуризации. Она может носить различный характер. Прощение части долга - самый радикальный из них, и после девальвации тенге, действительно, часть клиентов просит об этом. Но есть и варианты снижения ставки вознаграждения, предоставления отсрочки [</w:t>
      </w:r>
      <w:r w:rsidRPr="00492AAF">
        <w:rPr>
          <w:rStyle w:val="a5"/>
          <w:color w:val="000000"/>
          <w:sz w:val="28"/>
          <w:lang w:val="en-US"/>
        </w:rPr>
        <w:endnoteReference w:id="67"/>
      </w:r>
      <w:r w:rsidRPr="00492AAF">
        <w:rPr>
          <w:color w:val="000000"/>
          <w:sz w:val="28"/>
        </w:rPr>
        <w:t xml:space="preserve">]. </w:t>
      </w:r>
    </w:p>
    <w:p w:rsidR="00DB4896" w:rsidRPr="00492AAF" w:rsidRDefault="00DB4896" w:rsidP="00D25A40">
      <w:pPr>
        <w:pStyle w:val="af6"/>
        <w:ind w:firstLine="284"/>
        <w:jc w:val="both"/>
        <w:rPr>
          <w:color w:val="000000"/>
          <w:sz w:val="28"/>
        </w:rPr>
      </w:pPr>
      <w:r w:rsidRPr="00492AAF">
        <w:rPr>
          <w:color w:val="000000"/>
          <w:sz w:val="28"/>
        </w:rPr>
        <w:t>Большинство просит об отсрочке на 2-3 года в погашении вознаграждения, чтобы направлять все ресурсы, которые у них высвобождаются, на погашение основной части долга. Этот подход в целом хорош, но вопрос в том, за чей счет будут погашаться убытки, могут ли акционеры банка позволить себе взять на себя убытки этого портфеля. На наш взгляд, чем раньше банки признают убытки, тем будет лучше для банковской системы в целом.</w:t>
      </w:r>
    </w:p>
    <w:p w:rsidR="00DB4896" w:rsidRPr="00492AAF" w:rsidRDefault="00DB4896" w:rsidP="00D25A40">
      <w:pPr>
        <w:pStyle w:val="af6"/>
        <w:ind w:firstLine="284"/>
        <w:jc w:val="both"/>
        <w:rPr>
          <w:color w:val="000000"/>
          <w:sz w:val="28"/>
        </w:rPr>
      </w:pPr>
      <w:r w:rsidRPr="00492AAF">
        <w:rPr>
          <w:color w:val="000000"/>
          <w:sz w:val="28"/>
        </w:rPr>
        <w:t xml:space="preserve">Поддержка государства в виде кредитования малого и среднего бизнеса по программе «Даму» позволила частично сдвинуть этот вопрос с мертвой точки. Это снижение ставки вознаграждения по кредитам до 11%, что стало очень сильным стимулирующим фактором тем клиентам, которые не хотели обслуживать долларовые кредиты под 17-18%, готовы работать и погашать обязательства после рефинансирования под 11% в тенге. То же самое можно сказать и про физических лиц, имеющих ипотечные кредиты. Но в нынешних условиях даже такое рефинансирование по большому счету большинство людей не спасает. </w:t>
      </w:r>
    </w:p>
    <w:p w:rsidR="00DB4896" w:rsidRPr="00492AAF" w:rsidRDefault="00DB4896" w:rsidP="00D25A40">
      <w:pPr>
        <w:pStyle w:val="af6"/>
        <w:ind w:firstLine="284"/>
        <w:jc w:val="both"/>
        <w:rPr>
          <w:color w:val="000000"/>
          <w:sz w:val="28"/>
        </w:rPr>
      </w:pPr>
      <w:r w:rsidRPr="00492AAF">
        <w:rPr>
          <w:color w:val="000000"/>
          <w:sz w:val="28"/>
        </w:rPr>
        <w:t xml:space="preserve">Вопрос в том кто признает убытки, связанные с такой реструктуризацией. Банки будут до последнего пытаться перенести ответственность на клиентов, </w:t>
      </w:r>
      <w:r w:rsidRPr="00492AAF">
        <w:rPr>
          <w:color w:val="000000"/>
          <w:sz w:val="28"/>
        </w:rPr>
        <w:lastRenderedPageBreak/>
        <w:t xml:space="preserve">что в условиях свободной рыночной экономики в какой-то степени правильно, так как клиенты сами брали эту ипотеку. Необходимо помочь тем клиентам, которые работают. Их от тех 30%, требующих реструктуризации, около 10-15%. </w:t>
      </w:r>
    </w:p>
    <w:p w:rsidR="00DB4896" w:rsidRPr="00492AAF" w:rsidRDefault="00DB4896" w:rsidP="00D25A40">
      <w:pPr>
        <w:pStyle w:val="af6"/>
        <w:tabs>
          <w:tab w:val="left" w:pos="6705"/>
        </w:tabs>
        <w:ind w:firstLine="284"/>
        <w:jc w:val="both"/>
        <w:rPr>
          <w:color w:val="000000"/>
          <w:sz w:val="28"/>
        </w:rPr>
      </w:pPr>
      <w:r w:rsidRPr="00492AAF">
        <w:rPr>
          <w:color w:val="000000"/>
          <w:sz w:val="28"/>
        </w:rPr>
        <w:t>В данный момент идут переговоры с кредиторами по реструктуризации долгов двух банков, в частности, БТА. Вероятно, в результате реструктуризации их долгов общий долг казахстанской банковской системы сократится с нынешних 35 млрд долл. примерно на 13 млрд долл. Что резко снизит долговую нагрузку всей страны, уменьшит угрозы обменному курсу, улучшит ситуацию с платежным балансом. В результате возникнет и ряд долгосрочных последствий, в частности, репутационные риски [</w:t>
      </w:r>
      <w:r w:rsidRPr="00492AAF">
        <w:rPr>
          <w:rStyle w:val="a5"/>
          <w:color w:val="000000"/>
          <w:sz w:val="28"/>
        </w:rPr>
        <w:endnoteReference w:id="68"/>
      </w:r>
      <w:r w:rsidRPr="00492AAF">
        <w:rPr>
          <w:color w:val="000000"/>
          <w:sz w:val="28"/>
        </w:rPr>
        <w:t>]. Смогут ли наши банки в перспективе снова выйти на рынок долгового капитала? Скорее всего, они выйдут, но более дорогие кредиты. Возникают и риски для суверенных, то есть правительственных заимствований. Казахстан будет рассчитывать не на заемные средства, а на прямые иностранные инвестиции. Хотя этот вариант связан со своими проблемами [</w:t>
      </w:r>
      <w:r w:rsidRPr="00492AAF">
        <w:rPr>
          <w:rStyle w:val="a5"/>
          <w:color w:val="000000"/>
          <w:sz w:val="28"/>
          <w:lang w:val="en-US"/>
        </w:rPr>
        <w:endnoteReference w:id="69"/>
      </w:r>
      <w:r w:rsidRPr="00492AAF">
        <w:rPr>
          <w:color w:val="000000"/>
          <w:sz w:val="28"/>
        </w:rPr>
        <w:t xml:space="preserve">]. </w:t>
      </w:r>
    </w:p>
    <w:p w:rsidR="00DB4896" w:rsidRPr="00492AAF" w:rsidRDefault="00DB4896" w:rsidP="00D25A40">
      <w:pPr>
        <w:pStyle w:val="af6"/>
        <w:ind w:firstLine="284"/>
        <w:jc w:val="both"/>
        <w:rPr>
          <w:color w:val="000000"/>
          <w:sz w:val="28"/>
        </w:rPr>
      </w:pPr>
      <w:bookmarkStart w:id="5" w:name="main3"/>
      <w:bookmarkStart w:id="6" w:name="mainbody3"/>
      <w:bookmarkEnd w:id="5"/>
      <w:bookmarkEnd w:id="6"/>
      <w:r w:rsidRPr="00492AAF">
        <w:rPr>
          <w:color w:val="000000"/>
          <w:sz w:val="28"/>
        </w:rPr>
        <w:t>В период с 5 по 15 мая 2009 года Казахстан посетила миссия Международного валютного фонда</w:t>
      </w:r>
      <w:r w:rsidRPr="00492AAF">
        <w:rPr>
          <w:rStyle w:val="afa"/>
          <w:i w:val="0"/>
          <w:color w:val="000000"/>
          <w:sz w:val="28"/>
        </w:rPr>
        <w:t xml:space="preserve">. </w:t>
      </w:r>
      <w:r w:rsidRPr="00492AAF">
        <w:rPr>
          <w:color w:val="000000"/>
          <w:sz w:val="28"/>
        </w:rPr>
        <w:t>Эксперты МВФ проанализировали ситуацию в стране и обсудили с правительством антикризисную экономическую политику.</w:t>
      </w:r>
    </w:p>
    <w:p w:rsidR="00DB4896" w:rsidRPr="00492AAF" w:rsidRDefault="00DB4896" w:rsidP="00D25A40">
      <w:pPr>
        <w:pStyle w:val="af6"/>
        <w:ind w:firstLine="284"/>
        <w:jc w:val="both"/>
        <w:rPr>
          <w:color w:val="000000"/>
          <w:sz w:val="28"/>
        </w:rPr>
      </w:pPr>
      <w:r w:rsidRPr="00492AAF">
        <w:rPr>
          <w:color w:val="000000"/>
          <w:sz w:val="28"/>
        </w:rPr>
        <w:t>МВФ приветствует принимаемые в республике меры по формированию провизий крупными банками, однако считает, что дальнейшее ухудшение качества активов неизбежно. «Мы полагаем, что необходимо провести полную диагностическую оценку в отношении крупных банков, включая забалансовые операции и позиции по зарубежным активам/обязательствам», - говорится в отчете. Представители миссии высказывают мнение, что следует незамедлительно урегулировать вопрос о проблемных БТА и Альянсе, поскольку «при сохранении неопределенности в отношении будущего этих банков положение в основных видах их деятельности будет быстро ухудшаться» [</w:t>
      </w:r>
      <w:r w:rsidRPr="00492AAF">
        <w:rPr>
          <w:rStyle w:val="a5"/>
          <w:color w:val="000000"/>
          <w:sz w:val="28"/>
        </w:rPr>
        <w:endnoteReference w:id="70"/>
      </w:r>
      <w:r w:rsidRPr="00492AAF">
        <w:rPr>
          <w:color w:val="000000"/>
          <w:sz w:val="28"/>
        </w:rPr>
        <w:t>]. Что же касается остальных крупных БВУ, то как считает МВФ, им может потребоваться дополнительная помощь государства.</w:t>
      </w:r>
    </w:p>
    <w:p w:rsidR="00DB4896" w:rsidRPr="00492AAF" w:rsidRDefault="00DB4896" w:rsidP="00D25A40">
      <w:pPr>
        <w:pStyle w:val="af6"/>
        <w:ind w:firstLine="284"/>
        <w:jc w:val="both"/>
        <w:rPr>
          <w:color w:val="000000"/>
          <w:sz w:val="28"/>
        </w:rPr>
      </w:pPr>
      <w:r w:rsidRPr="00492AAF">
        <w:rPr>
          <w:color w:val="000000"/>
          <w:sz w:val="28"/>
        </w:rPr>
        <w:t>Банки в докризисный период имели, как правило, похожие бизнес-модели, ориентированные на увеличение прибыли и рыночной доли. Часть реализовавшихся рисков связана также с величиной внешнего фондирования, доля которого выросла за несколько лет с 10% до 50%, и осуществившийся риск резкого ограничения которого стал очень неприятным для банковского сектора.</w:t>
      </w:r>
    </w:p>
    <w:p w:rsidR="00DB4896" w:rsidRPr="00492AAF" w:rsidRDefault="00DB4896" w:rsidP="00D25A40">
      <w:pPr>
        <w:pStyle w:val="af6"/>
        <w:ind w:firstLine="284"/>
        <w:jc w:val="both"/>
        <w:rPr>
          <w:color w:val="000000"/>
          <w:sz w:val="28"/>
        </w:rPr>
      </w:pPr>
      <w:r w:rsidRPr="00492AAF">
        <w:rPr>
          <w:color w:val="000000"/>
          <w:sz w:val="28"/>
        </w:rPr>
        <w:t>Что касается того, какие риски будут наиболее актуальными в ближайшее время, то некоторые эксперты считают, что, возможно, они связаны с ухудшением ситуации в реальном секторе. Банки, помимо всего прочего, могут испытывать дополнительное давление на свою ликвидность, связанную с возможным сокращением размеров депозитов [</w:t>
      </w:r>
      <w:r w:rsidRPr="00492AAF">
        <w:rPr>
          <w:rStyle w:val="a5"/>
          <w:color w:val="000000"/>
          <w:sz w:val="28"/>
        </w:rPr>
        <w:endnoteReference w:id="71"/>
      </w:r>
      <w:r w:rsidRPr="00492AAF">
        <w:rPr>
          <w:color w:val="000000"/>
          <w:sz w:val="28"/>
        </w:rPr>
        <w:t>].</w:t>
      </w:r>
    </w:p>
    <w:p w:rsidR="00DB4896" w:rsidRPr="00492AAF" w:rsidRDefault="00DB4896" w:rsidP="00D25A40">
      <w:pPr>
        <w:pStyle w:val="Style5"/>
        <w:widowControl/>
        <w:spacing w:line="240" w:lineRule="auto"/>
        <w:ind w:firstLine="284"/>
        <w:rPr>
          <w:rStyle w:val="FontStyle24"/>
          <w:color w:val="000000"/>
          <w:sz w:val="28"/>
          <w:szCs w:val="28"/>
        </w:rPr>
      </w:pPr>
      <w:r w:rsidRPr="00492AAF">
        <w:rPr>
          <w:rStyle w:val="FontStyle24"/>
          <w:color w:val="000000"/>
          <w:sz w:val="28"/>
          <w:szCs w:val="28"/>
        </w:rPr>
        <w:t xml:space="preserve">Во многом именно безрассудное привлечение внешних заимствований позволило банкам надуть кредитный пузырь, который не выдержал после осложнения доступа на внешние рынки капитала и стабилизации объемов </w:t>
      </w:r>
      <w:r w:rsidRPr="00492AAF">
        <w:rPr>
          <w:rStyle w:val="FontStyle24"/>
          <w:color w:val="000000"/>
          <w:sz w:val="28"/>
          <w:szCs w:val="28"/>
        </w:rPr>
        <w:lastRenderedPageBreak/>
        <w:t>кредитования экономики. Последствия кредитного бума, когда ссуды раздавались банками довольно легко, известны. Банки уже сформировали провизии на возможные потери по ссудам в размере более 1 трлн. тенге, а до стабилизации качества кредитного портфеля, похоже, еще далеко.</w:t>
      </w:r>
    </w:p>
    <w:p w:rsidR="00DB4896" w:rsidRPr="00492AAF" w:rsidRDefault="00DB4896" w:rsidP="00D25A40">
      <w:pPr>
        <w:pStyle w:val="Style6"/>
        <w:widowControl/>
        <w:spacing w:line="240" w:lineRule="auto"/>
        <w:ind w:firstLine="284"/>
        <w:rPr>
          <w:rStyle w:val="FontStyle37"/>
          <w:color w:val="000000"/>
          <w:sz w:val="28"/>
        </w:rPr>
      </w:pPr>
      <w:r w:rsidRPr="00492AAF">
        <w:rPr>
          <w:rStyle w:val="FontStyle37"/>
          <w:color w:val="000000"/>
          <w:sz w:val="28"/>
        </w:rPr>
        <w:t>Что касается будущего, то очень важно восстановить доступ национальных производителей Казахстана к кредиту. В 2005-2007 гг. рост кредитования экономики страны был, пожалуй, даже чрезмерным. Сейчас возник обратный риск - экономика страдает от недостатка кредитных ресурсов. Антикризисный пакет нацелен на восстановление доступа реальной экономики к кредитованию. Но для того, чтобы это произошло, необходим здоровый и сильный банковский сектор.</w:t>
      </w:r>
    </w:p>
    <w:p w:rsidR="00DB4896" w:rsidRPr="00492AAF" w:rsidRDefault="00DB4896" w:rsidP="00D25A40">
      <w:pPr>
        <w:spacing w:after="0"/>
        <w:ind w:firstLine="284"/>
        <w:jc w:val="both"/>
        <w:rPr>
          <w:rFonts w:ascii="Times New Roman" w:hAnsi="Times New Roman" w:cs="Times New Roman"/>
          <w:color w:val="000000"/>
          <w:sz w:val="28"/>
        </w:rPr>
      </w:pPr>
      <w:r w:rsidRPr="00492AAF">
        <w:rPr>
          <w:rStyle w:val="FontStyle21"/>
          <w:color w:val="000000"/>
          <w:sz w:val="28"/>
        </w:rPr>
        <w:t xml:space="preserve">В целом предоставление самым крупным банкам кредитных ресурсов на стабилизацию или капитализацию банков является правильным и решительным шагом. Но при этом необходимо сохранение равных условий для всех банков. Вместе с тем дальнейшее долгосрочное присутствие в банковском секторе не является оптимальным шагом. </w:t>
      </w:r>
      <w:r w:rsidRPr="00492AAF">
        <w:rPr>
          <w:rStyle w:val="FontStyle79"/>
          <w:rFonts w:ascii="Times New Roman" w:hAnsi="Times New Roman" w:cs="Times New Roman"/>
          <w:color w:val="000000"/>
          <w:sz w:val="28"/>
        </w:rPr>
        <w:t xml:space="preserve">В Казахстане государству в перспективе будет принадлежать только Национальный банк, заявил президент Казахстана Н. Назарбаев. </w:t>
      </w:r>
    </w:p>
    <w:p w:rsidR="00DB4896" w:rsidRPr="00492AAF" w:rsidRDefault="00DB4896" w:rsidP="00D25A40">
      <w:pPr>
        <w:pStyle w:val="Style7"/>
        <w:widowControl/>
        <w:spacing w:line="240" w:lineRule="auto"/>
        <w:ind w:firstLine="284"/>
        <w:rPr>
          <w:rStyle w:val="FontStyle21"/>
          <w:color w:val="000000"/>
          <w:sz w:val="28"/>
        </w:rPr>
      </w:pPr>
      <w:r w:rsidRPr="00492AAF">
        <w:rPr>
          <w:rStyle w:val="FontStyle21"/>
          <w:color w:val="000000"/>
          <w:sz w:val="28"/>
        </w:rPr>
        <w:t>Кроме того, такие вливания должны быть как можно более коммерческими. Банки в итоге должны оставаться ответственными за кредитные риски, которые они принимают на себя. В среднесрочной перспективе банки не должны становиться зависимыми от государственного финансирования, они должны привлекать коммерческое финансирование на устойчивой основе.</w:t>
      </w:r>
    </w:p>
    <w:p w:rsidR="00DB4896" w:rsidRPr="00492AAF" w:rsidRDefault="00DB4896" w:rsidP="00D25A40">
      <w:pPr>
        <w:pStyle w:val="Style3"/>
        <w:widowControl/>
        <w:spacing w:line="240" w:lineRule="auto"/>
        <w:ind w:firstLine="284"/>
        <w:jc w:val="both"/>
        <w:rPr>
          <w:rStyle w:val="FontStyle21"/>
          <w:color w:val="000000"/>
          <w:sz w:val="28"/>
        </w:rPr>
      </w:pPr>
      <w:r w:rsidRPr="00492AAF">
        <w:rPr>
          <w:rStyle w:val="FontStyle21"/>
          <w:color w:val="000000"/>
          <w:sz w:val="28"/>
        </w:rPr>
        <w:t>Недостатком чрезмерного заимствования в иностранной валюте является неустойчивая банковская модель. Казахстанским банкам необходимо сосредоточиться на местном финансировании, кредитовании в местной валюте и сосредоточиться на расширении стабильной внутренней базы депозитов. Когда улучшится международные банковские условия, Казахстан вновь может получить доступ к финансовым рынкам на избирательной основе.</w:t>
      </w:r>
    </w:p>
    <w:p w:rsidR="00DB4896" w:rsidRPr="00492AAF" w:rsidRDefault="00DB4896" w:rsidP="00D25A40">
      <w:pPr>
        <w:pStyle w:val="Style3"/>
        <w:widowControl/>
        <w:spacing w:line="240" w:lineRule="auto"/>
        <w:ind w:firstLine="284"/>
        <w:jc w:val="both"/>
        <w:rPr>
          <w:rStyle w:val="FontStyle21"/>
          <w:color w:val="000000"/>
          <w:sz w:val="28"/>
        </w:rPr>
      </w:pPr>
      <w:r w:rsidRPr="00492AAF">
        <w:rPr>
          <w:rStyle w:val="FontStyle21"/>
          <w:color w:val="000000"/>
          <w:sz w:val="28"/>
        </w:rPr>
        <w:t>Правительство через фонд «Самрук-Казына» предоставит ликвидность банковской системе для того, чтобы можно было стимулировать новую ипотечную программу по доступной цене. Таким образом, расчищая балансы, давая возможность выводить залоги с помощью правительственных программ и предоставляя новую ликвидность по более разумным ставкам правительство намерено в течение 1,5 -2 лет создать новую деловую активность в нашей стране.</w:t>
      </w:r>
    </w:p>
    <w:p w:rsidR="00DB4896" w:rsidRPr="00492AAF" w:rsidRDefault="00DB4896" w:rsidP="00D25A40">
      <w:pPr>
        <w:pStyle w:val="Style3"/>
        <w:widowControl/>
        <w:spacing w:line="240" w:lineRule="auto"/>
        <w:ind w:firstLine="284"/>
        <w:jc w:val="both"/>
        <w:rPr>
          <w:color w:val="000000"/>
          <w:sz w:val="28"/>
          <w:szCs w:val="28"/>
        </w:rPr>
      </w:pPr>
      <w:r w:rsidRPr="00492AAF">
        <w:rPr>
          <w:rStyle w:val="FontStyle21"/>
          <w:color w:val="000000"/>
          <w:sz w:val="28"/>
          <w:szCs w:val="28"/>
        </w:rPr>
        <w:t>В этой связи мы полагаем</w:t>
      </w:r>
      <w:r w:rsidRPr="00492AAF">
        <w:rPr>
          <w:color w:val="000000"/>
          <w:sz w:val="28"/>
          <w:szCs w:val="28"/>
        </w:rPr>
        <w:t xml:space="preserve">, что Казахстану следует усилить позиции Агентства по финансовому надзору и уточнить роль Фонда стабилизации активов. Также важно, чтобы Фонд гарантирования депозитов (ФГД) был способен оперативно и эффективно действовать в случае необходимости. Для этого требуется четкая формулировка условий получения им кредитной линии у Национального Банка РК, предусмотренная в законе о ФГД, а также </w:t>
      </w:r>
      <w:r w:rsidRPr="00492AAF">
        <w:rPr>
          <w:color w:val="000000"/>
          <w:sz w:val="28"/>
          <w:szCs w:val="28"/>
        </w:rPr>
        <w:lastRenderedPageBreak/>
        <w:t>других процедур. В перспективе же нужно сделать так, чтобы банковская система опиралась на внутреннее финансирование. Для этого следует укрепить регулирование и надзор, а также совершенствовать систему корпоративного управления в банках. В частности, АФН необходимо увеличить периодичность и глубину проверок участников финансовой системы.</w:t>
      </w:r>
    </w:p>
    <w:p w:rsidR="00DB4896" w:rsidRPr="00492AAF" w:rsidRDefault="00DB4896" w:rsidP="00D25A40">
      <w:pPr>
        <w:pStyle w:val="Style3"/>
        <w:widowControl/>
        <w:spacing w:line="240" w:lineRule="auto"/>
        <w:ind w:firstLine="284"/>
        <w:rPr>
          <w:color w:val="000000"/>
          <w:sz w:val="28"/>
          <w:szCs w:val="28"/>
        </w:rPr>
      </w:pPr>
    </w:p>
    <w:p w:rsidR="00DB4896" w:rsidRPr="00492AAF" w:rsidRDefault="00DB4896" w:rsidP="00D25A40">
      <w:pPr>
        <w:shd w:val="clear" w:color="auto" w:fill="FFFFFF"/>
        <w:spacing w:after="0"/>
        <w:ind w:firstLine="284"/>
        <w:jc w:val="both"/>
        <w:rPr>
          <w:rStyle w:val="FontStyle71"/>
          <w:rFonts w:ascii="Times New Roman" w:hAnsi="Times New Roman" w:cs="Times New Roman"/>
          <w:b/>
          <w:i w:val="0"/>
          <w:color w:val="000000"/>
          <w:sz w:val="28"/>
          <w:szCs w:val="28"/>
        </w:rPr>
      </w:pPr>
      <w:r w:rsidRPr="00492AAF">
        <w:rPr>
          <w:rFonts w:ascii="Times New Roman" w:hAnsi="Times New Roman" w:cs="Times New Roman"/>
          <w:b/>
          <w:color w:val="000000"/>
          <w:sz w:val="28"/>
          <w:szCs w:val="28"/>
        </w:rPr>
        <w:t>2.2. Анализ к</w:t>
      </w:r>
      <w:r w:rsidRPr="00492AAF">
        <w:rPr>
          <w:rStyle w:val="FontStyle71"/>
          <w:rFonts w:ascii="Times New Roman" w:hAnsi="Times New Roman" w:cs="Times New Roman"/>
          <w:b/>
          <w:i w:val="0"/>
          <w:color w:val="000000"/>
          <w:sz w:val="28"/>
          <w:szCs w:val="28"/>
        </w:rPr>
        <w:t>ачества кредитного портфеля и оценка кредитного риска</w:t>
      </w: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r w:rsidRPr="00492AAF">
        <w:rPr>
          <w:rStyle w:val="FontStyle111"/>
          <w:color w:val="000000"/>
          <w:sz w:val="28"/>
        </w:rPr>
        <w:t xml:space="preserve">Углубление финансового кризиса 2007-2008 гг. наглядно показал, что основной вид риска для банка - это кредитный риск. </w:t>
      </w:r>
      <w:r w:rsidRPr="00492AAF">
        <w:rPr>
          <w:rStyle w:val="FontStyle72"/>
          <w:rFonts w:ascii="Times New Roman" w:hAnsi="Times New Roman" w:cs="Times New Roman"/>
          <w:color w:val="000000"/>
          <w:sz w:val="28"/>
        </w:rPr>
        <w:t>В 2008 году в Казахстане наблюдалась тенденция сокращения банковского кредитования. Так, по состоянию на 01.01.2009 года кредитный портфель БВУ составил 9 244,5 млрд. тенге, увеличившись за 2008 год на 4,2%, тогда как увеличение за 2007 год составляло 48,0%. Уменьшение темпов роста кредитного портфеля было вызвано следующими факторами: ограничение доступа к внешним заимствованиям, увеличение процентных ставок по кредитам для клиентов, ужесточение кредитной политики банка в отношении оценки кредитоспособности заемщиков и введение дополнительных ограничений на выдачу кредита.</w:t>
      </w: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r w:rsidRPr="00492AAF">
        <w:rPr>
          <w:rStyle w:val="FontStyle72"/>
          <w:rFonts w:ascii="Times New Roman" w:hAnsi="Times New Roman" w:cs="Times New Roman"/>
          <w:color w:val="000000"/>
          <w:sz w:val="28"/>
        </w:rPr>
        <w:t>На 01.01.2009 года фактически на ссудный портфель банковского сектора сформировано провизии на общую сумму 1 025,6 млрд. тенге, что составляет 11,1% (увеличившись за 2008 год почти в 2 раза) (рис. 2.6) [</w:t>
      </w:r>
      <w:r w:rsidRPr="00492AAF">
        <w:rPr>
          <w:rStyle w:val="a5"/>
          <w:rFonts w:ascii="Times New Roman" w:hAnsi="Times New Roman"/>
          <w:color w:val="000000"/>
          <w:sz w:val="28"/>
          <w:szCs w:val="16"/>
          <w:lang w:val="en-US"/>
        </w:rPr>
        <w:endnoteReference w:id="72"/>
      </w:r>
      <w:r w:rsidRPr="00492AAF">
        <w:rPr>
          <w:rStyle w:val="FontStyle72"/>
          <w:rFonts w:ascii="Times New Roman" w:hAnsi="Times New Roman" w:cs="Times New Roman"/>
          <w:color w:val="000000"/>
          <w:sz w:val="28"/>
        </w:rPr>
        <w:t>].</w:t>
      </w:r>
    </w:p>
    <w:p w:rsidR="00DB4896" w:rsidRDefault="00454619" w:rsidP="00D25A40">
      <w:pPr>
        <w:pStyle w:val="Style6"/>
        <w:widowControl/>
        <w:tabs>
          <w:tab w:val="left" w:pos="1305"/>
          <w:tab w:val="left" w:pos="7710"/>
        </w:tabs>
        <w:spacing w:line="240" w:lineRule="auto"/>
        <w:ind w:firstLine="284"/>
        <w:rPr>
          <w:color w:val="000000"/>
          <w:sz w:val="28"/>
          <w:szCs w:val="20"/>
        </w:rPr>
      </w:pPr>
      <w:r>
        <w:rPr>
          <w:noProof/>
          <w:color w:val="000000"/>
          <w:sz w:val="28"/>
          <w:szCs w:val="20"/>
        </w:rPr>
        <w:pict>
          <v:group id="_x0000_s1044" style="position:absolute;left:0;text-align:left;margin-left:60pt;margin-top:11pt;width:348pt;height:270pt;z-index:251666432" coordorigin="2901,6184" coordsize="6960,5400">
            <v:shape id="_x0000_s1045" type="#_x0000_t202" style="position:absolute;left:2901;top:6184;width:6960;height:4080" stroked="f">
              <v:textbox>
                <w:txbxContent>
                  <w:p w:rsidR="009B6F65" w:rsidRPr="007F5B18" w:rsidRDefault="009B6F65" w:rsidP="00DB4896"/>
                </w:txbxContent>
              </v:textbox>
            </v:shape>
            <v:shape id="_x0000_s1046" type="#_x0000_t202" style="position:absolute;left:2901;top:10264;width:6960;height:1320" stroked="f">
              <v:textbox>
                <w:txbxContent>
                  <w:p w:rsidR="009B6F65" w:rsidRPr="0038341E" w:rsidRDefault="009B6F65" w:rsidP="00DB4896">
                    <w:pPr>
                      <w:pStyle w:val="Style1"/>
                      <w:widowControl/>
                      <w:spacing w:line="240" w:lineRule="auto"/>
                      <w:ind w:firstLine="0"/>
                      <w:jc w:val="center"/>
                      <w:rPr>
                        <w:rStyle w:val="FontStyle72"/>
                        <w:rFonts w:ascii="Times New Roman" w:hAnsi="Times New Roman"/>
                        <w:b/>
                      </w:rPr>
                    </w:pPr>
                    <w:r w:rsidRPr="0038341E">
                      <w:rPr>
                        <w:rStyle w:val="FontStyle72"/>
                        <w:rFonts w:ascii="Times New Roman" w:hAnsi="Times New Roman"/>
                        <w:b/>
                      </w:rPr>
                      <w:t>Рисунок 2.6 – Кредитный портфель БВУ</w:t>
                    </w:r>
                  </w:p>
                  <w:p w:rsidR="009B6F65" w:rsidRDefault="009B6F65" w:rsidP="00DB4896">
                    <w:pPr>
                      <w:pStyle w:val="Style1"/>
                      <w:ind w:firstLine="0"/>
                      <w:rPr>
                        <w:rStyle w:val="FontStyle72"/>
                        <w:rFonts w:ascii="Times New Roman" w:hAnsi="Times New Roman"/>
                        <w:sz w:val="28"/>
                      </w:rPr>
                    </w:pPr>
                  </w:p>
                  <w:p w:rsidR="009B6F65" w:rsidRPr="0093441B" w:rsidRDefault="009B6F65" w:rsidP="00DB4896">
                    <w:pPr>
                      <w:pStyle w:val="Style1"/>
                      <w:ind w:firstLine="0"/>
                      <w:rPr>
                        <w:rFonts w:cs="Franklin Gothic Book"/>
                        <w:sz w:val="20"/>
                        <w:szCs w:val="20"/>
                      </w:rPr>
                    </w:pPr>
                    <w:r w:rsidRPr="007F5B18">
                      <w:rPr>
                        <w:rStyle w:val="FontStyle72"/>
                        <w:rFonts w:ascii="Times New Roman" w:hAnsi="Times New Roman"/>
                        <w:sz w:val="20"/>
                        <w:szCs w:val="20"/>
                      </w:rPr>
                      <w:t>Источник: Годовой отчет Агентства Республики Казахстан по регулированию и надзору финансового рынка и финансовых организаций за 2008 г.</w:t>
                    </w:r>
                  </w:p>
                </w:txbxContent>
              </v:textbox>
            </v:shape>
          </v:group>
        </w:pict>
      </w:r>
      <w:r w:rsidR="00D25A40">
        <w:rPr>
          <w:color w:val="000000"/>
          <w:sz w:val="28"/>
          <w:szCs w:val="20"/>
        </w:rPr>
        <w:tab/>
      </w:r>
      <w:r w:rsidR="00D25A40">
        <w:rPr>
          <w:color w:val="000000"/>
          <w:sz w:val="28"/>
          <w:szCs w:val="20"/>
        </w:rPr>
        <w:tab/>
      </w:r>
    </w:p>
    <w:p w:rsidR="00D25A40" w:rsidRDefault="00D25A40" w:rsidP="00D25A40">
      <w:pPr>
        <w:pStyle w:val="Style6"/>
        <w:widowControl/>
        <w:tabs>
          <w:tab w:val="left" w:pos="1305"/>
          <w:tab w:val="left" w:pos="7710"/>
        </w:tabs>
        <w:spacing w:line="240" w:lineRule="auto"/>
        <w:ind w:firstLine="284"/>
        <w:rPr>
          <w:color w:val="000000"/>
          <w:sz w:val="28"/>
          <w:szCs w:val="20"/>
        </w:rPr>
      </w:pPr>
    </w:p>
    <w:p w:rsidR="00D25A40" w:rsidRDefault="00D25A40" w:rsidP="00D25A40">
      <w:pPr>
        <w:pStyle w:val="Style6"/>
        <w:widowControl/>
        <w:tabs>
          <w:tab w:val="left" w:pos="1305"/>
          <w:tab w:val="left" w:pos="7710"/>
        </w:tabs>
        <w:spacing w:line="240" w:lineRule="auto"/>
        <w:ind w:firstLine="284"/>
        <w:rPr>
          <w:color w:val="000000"/>
          <w:sz w:val="28"/>
          <w:szCs w:val="20"/>
        </w:rPr>
      </w:pPr>
      <w:r>
        <w:rPr>
          <w:rFonts w:asciiTheme="minorHAnsi" w:eastAsiaTheme="minorEastAsia" w:hAnsiTheme="minorHAnsi" w:cstheme="minorBidi"/>
          <w:noProof/>
          <w:sz w:val="22"/>
          <w:szCs w:val="22"/>
        </w:rPr>
        <w:drawing>
          <wp:inline distT="0" distB="0" distL="0" distR="0">
            <wp:extent cx="4229100" cy="24765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
                    <a:srcRect/>
                    <a:stretch>
                      <a:fillRect/>
                    </a:stretch>
                  </pic:blipFill>
                  <pic:spPr bwMode="auto">
                    <a:xfrm>
                      <a:off x="0" y="0"/>
                      <a:ext cx="4229100" cy="2476500"/>
                    </a:xfrm>
                    <a:prstGeom prst="rect">
                      <a:avLst/>
                    </a:prstGeom>
                    <a:noFill/>
                    <a:ln w="9525">
                      <a:noFill/>
                      <a:miter lim="800000"/>
                      <a:headEnd/>
                      <a:tailEnd/>
                    </a:ln>
                  </pic:spPr>
                </pic:pic>
              </a:graphicData>
            </a:graphic>
          </wp:inline>
        </w:drawing>
      </w:r>
    </w:p>
    <w:p w:rsidR="00D25A40" w:rsidRDefault="00D25A40" w:rsidP="00D25A40">
      <w:pPr>
        <w:pStyle w:val="Style6"/>
        <w:widowControl/>
        <w:tabs>
          <w:tab w:val="left" w:pos="1305"/>
          <w:tab w:val="left" w:pos="7710"/>
        </w:tabs>
        <w:spacing w:line="240" w:lineRule="auto"/>
        <w:ind w:firstLine="284"/>
        <w:rPr>
          <w:color w:val="000000"/>
          <w:sz w:val="28"/>
          <w:szCs w:val="20"/>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r w:rsidRPr="00492AAF">
        <w:rPr>
          <w:rStyle w:val="FontStyle72"/>
          <w:rFonts w:ascii="Times New Roman" w:hAnsi="Times New Roman" w:cs="Times New Roman"/>
          <w:color w:val="000000"/>
          <w:sz w:val="28"/>
        </w:rPr>
        <w:t xml:space="preserve">Показатели оценки качества кредитного портфеля находятся на допустимом уровне, однако они характеризуются устойчивой тенденцией к снижению. В структуре кредитного портфеля в 2008 году, при сохранении и даже некотором увеличении доли стандартных кредитов (43,0%), доля безнадежных кредитов увеличилась практически в 3 раза и составила 4,4%, против 1,5% на начало 2008 года. Подобная тенденция является самым </w:t>
      </w:r>
      <w:r w:rsidRPr="00492AAF">
        <w:rPr>
          <w:rStyle w:val="FontStyle72"/>
          <w:rFonts w:ascii="Times New Roman" w:hAnsi="Times New Roman" w:cs="Times New Roman"/>
          <w:color w:val="000000"/>
          <w:sz w:val="28"/>
        </w:rPr>
        <w:lastRenderedPageBreak/>
        <w:t>высоким показателем в течение 2004-2007 годов. Об ухудшении качества кредитного портфеля свидетельствует миграция займов 1 и 2 категорий в нижеследующие категории, а именно увеличение доли сомнительных 3-5 категорий с 7,8% на 01.01.2008 года до 22,0% на 01.01.2009 года (рис. 2.7).</w:t>
      </w:r>
    </w:p>
    <w:p w:rsidR="00884127" w:rsidRDefault="00884127" w:rsidP="00884127">
      <w:pPr>
        <w:pStyle w:val="Style4"/>
        <w:widowControl/>
        <w:tabs>
          <w:tab w:val="left" w:pos="600"/>
          <w:tab w:val="right" w:pos="9353"/>
        </w:tabs>
        <w:spacing w:line="240" w:lineRule="auto"/>
        <w:ind w:firstLine="284"/>
        <w:jc w:val="left"/>
        <w:rPr>
          <w:rStyle w:val="FontStyle81"/>
          <w:rFonts w:ascii="Times New Roman" w:hAnsi="Times New Roman" w:cs="Times New Roman"/>
          <w:b w:val="0"/>
          <w:color w:val="000000"/>
          <w:sz w:val="28"/>
        </w:rPr>
      </w:pPr>
      <w:r>
        <w:rPr>
          <w:rStyle w:val="FontStyle81"/>
          <w:rFonts w:ascii="Times New Roman" w:hAnsi="Times New Roman" w:cs="Times New Roman"/>
          <w:b w:val="0"/>
          <w:color w:val="000000"/>
          <w:sz w:val="28"/>
        </w:rPr>
        <w:tab/>
      </w:r>
    </w:p>
    <w:p w:rsidR="00DB4896" w:rsidRPr="00492AAF" w:rsidRDefault="00884127" w:rsidP="00884127">
      <w:pPr>
        <w:pStyle w:val="Style4"/>
        <w:widowControl/>
        <w:tabs>
          <w:tab w:val="left" w:pos="600"/>
          <w:tab w:val="right" w:pos="9353"/>
        </w:tabs>
        <w:spacing w:line="240" w:lineRule="auto"/>
        <w:ind w:firstLine="284"/>
        <w:jc w:val="left"/>
        <w:rPr>
          <w:rStyle w:val="FontStyle81"/>
          <w:rFonts w:ascii="Times New Roman" w:hAnsi="Times New Roman" w:cs="Times New Roman"/>
          <w:b w:val="0"/>
          <w:color w:val="000000"/>
          <w:sz w:val="28"/>
        </w:rPr>
      </w:pPr>
      <w:r>
        <w:rPr>
          <w:rStyle w:val="FontStyle81"/>
          <w:rFonts w:ascii="Times New Roman" w:hAnsi="Times New Roman" w:cs="Times New Roman"/>
          <w:b w:val="0"/>
          <w:color w:val="000000"/>
          <w:sz w:val="28"/>
        </w:rPr>
        <w:tab/>
      </w:r>
      <w:r w:rsidR="00454619">
        <w:rPr>
          <w:rFonts w:ascii="Times New Roman" w:hAnsi="Times New Roman"/>
          <w:bCs/>
          <w:noProof/>
          <w:color w:val="000000"/>
          <w:sz w:val="28"/>
          <w:szCs w:val="14"/>
        </w:rPr>
        <w:pict>
          <v:group id="_x0000_s1047" style="position:absolute;left:0;text-align:left;margin-left:58.5pt;margin-top:12.4pt;width:324pt;height:282pt;z-index:251667456;mso-position-horizontal-relative:text;mso-position-vertical-relative:text" coordorigin="2901,1144" coordsize="6480,5640">
            <v:shape id="_x0000_s1048" type="#_x0000_t202" style="position:absolute;left:2901;top:1144;width:6480;height:3840" stroked="f">
              <v:textbox>
                <w:txbxContent>
                  <w:p w:rsidR="009B6F65" w:rsidRPr="009C1810" w:rsidRDefault="00454619" w:rsidP="00DB4896">
                    <w:r>
                      <w:pict>
                        <v:shape id="_x0000_i1040" type="#_x0000_t75" style="width:308.25pt;height:180.75pt">
                          <v:imagedata r:id="rId17" o:title=""/>
                        </v:shape>
                      </w:pict>
                    </w:r>
                  </w:p>
                </w:txbxContent>
              </v:textbox>
            </v:shape>
            <v:shape id="_x0000_s1049" type="#_x0000_t202" style="position:absolute;left:2901;top:4984;width:6480;height:1800" stroked="f">
              <v:textbox>
                <w:txbxContent>
                  <w:p w:rsidR="009B6F65" w:rsidRPr="0038341E" w:rsidRDefault="009B6F65" w:rsidP="00DB4896">
                    <w:pPr>
                      <w:pStyle w:val="Style4"/>
                      <w:spacing w:line="240" w:lineRule="auto"/>
                      <w:ind w:firstLine="0"/>
                      <w:jc w:val="center"/>
                      <w:rPr>
                        <w:rStyle w:val="FontStyle83"/>
                        <w:rFonts w:ascii="Times New Roman" w:hAnsi="Times New Roman"/>
                        <w:sz w:val="24"/>
                        <w:szCs w:val="24"/>
                      </w:rPr>
                    </w:pPr>
                    <w:r w:rsidRPr="0038341E">
                      <w:rPr>
                        <w:rStyle w:val="FontStyle81"/>
                        <w:rFonts w:ascii="Times New Roman" w:hAnsi="Times New Roman"/>
                      </w:rPr>
                      <w:t>Рисунок 2.</w:t>
                    </w:r>
                    <w:r w:rsidRPr="0038341E">
                      <w:rPr>
                        <w:rStyle w:val="FontStyle81"/>
                        <w:rFonts w:ascii="Times New Roman" w:hAnsi="Times New Roman"/>
                        <w:b w:val="0"/>
                      </w:rPr>
                      <w:t>7</w:t>
                    </w:r>
                    <w:r w:rsidRPr="0038341E">
                      <w:rPr>
                        <w:rStyle w:val="FontStyle81"/>
                        <w:rFonts w:ascii="Times New Roman" w:hAnsi="Times New Roman"/>
                      </w:rPr>
                      <w:t xml:space="preserve"> - </w:t>
                    </w:r>
                    <w:r w:rsidRPr="0038341E">
                      <w:rPr>
                        <w:rStyle w:val="FontStyle83"/>
                        <w:rFonts w:ascii="Times New Roman" w:hAnsi="Times New Roman"/>
                        <w:sz w:val="24"/>
                        <w:szCs w:val="24"/>
                      </w:rPr>
                      <w:t>Сведения по качеству</w:t>
                    </w:r>
                  </w:p>
                  <w:p w:rsidR="009B6F65" w:rsidRPr="0038341E" w:rsidRDefault="009B6F65" w:rsidP="00DB4896">
                    <w:pPr>
                      <w:pStyle w:val="Style4"/>
                      <w:spacing w:line="240" w:lineRule="auto"/>
                      <w:ind w:firstLine="0"/>
                      <w:jc w:val="center"/>
                      <w:rPr>
                        <w:rStyle w:val="FontStyle83"/>
                        <w:rFonts w:ascii="Times New Roman" w:hAnsi="Times New Roman"/>
                        <w:sz w:val="24"/>
                        <w:szCs w:val="24"/>
                      </w:rPr>
                    </w:pPr>
                    <w:r w:rsidRPr="0038341E">
                      <w:rPr>
                        <w:rStyle w:val="FontStyle83"/>
                        <w:rFonts w:ascii="Times New Roman" w:hAnsi="Times New Roman"/>
                        <w:sz w:val="24"/>
                        <w:szCs w:val="24"/>
                      </w:rPr>
                      <w:t>кредитного портфеля (в %)</w:t>
                    </w:r>
                  </w:p>
                  <w:p w:rsidR="009B6F65" w:rsidRDefault="009B6F65" w:rsidP="00DB4896">
                    <w:pPr>
                      <w:pStyle w:val="Style4"/>
                      <w:spacing w:line="240" w:lineRule="auto"/>
                      <w:ind w:firstLine="0"/>
                      <w:rPr>
                        <w:rStyle w:val="FontStyle83"/>
                        <w:rFonts w:ascii="Times New Roman" w:hAnsi="Times New Roman"/>
                      </w:rPr>
                    </w:pPr>
                  </w:p>
                  <w:p w:rsidR="009B6F65" w:rsidRDefault="009B6F65" w:rsidP="00DB4896">
                    <w:pPr>
                      <w:pStyle w:val="Style4"/>
                      <w:spacing w:line="240" w:lineRule="auto"/>
                      <w:ind w:firstLine="0"/>
                      <w:rPr>
                        <w:rStyle w:val="FontStyle83"/>
                        <w:rFonts w:ascii="Times New Roman" w:hAnsi="Times New Roman"/>
                      </w:rPr>
                    </w:pPr>
                    <w:r w:rsidRPr="007F5B18">
                      <w:rPr>
                        <w:rStyle w:val="FontStyle72"/>
                        <w:rFonts w:ascii="Times New Roman" w:hAnsi="Times New Roman"/>
                        <w:sz w:val="20"/>
                        <w:szCs w:val="20"/>
                      </w:rPr>
                      <w:t>Источник: Годовой отчет Агентства Республики Казахстан по регулированию и надзору финансового рынка и финансовых организаций за 2008 г.</w:t>
                    </w:r>
                  </w:p>
                  <w:p w:rsidR="009B6F65" w:rsidRDefault="009B6F65" w:rsidP="00DB4896">
                    <w:pPr>
                      <w:pStyle w:val="Style4"/>
                      <w:spacing w:line="240" w:lineRule="auto"/>
                      <w:ind w:firstLine="0"/>
                      <w:rPr>
                        <w:rStyle w:val="FontStyle83"/>
                        <w:rFonts w:ascii="Times New Roman" w:hAnsi="Times New Roman"/>
                      </w:rPr>
                    </w:pPr>
                  </w:p>
                  <w:p w:rsidR="009B6F65" w:rsidRDefault="009B6F65" w:rsidP="00DB4896">
                    <w:pPr>
                      <w:pStyle w:val="Style4"/>
                      <w:spacing w:line="240" w:lineRule="auto"/>
                      <w:ind w:firstLine="0"/>
                      <w:rPr>
                        <w:rStyle w:val="FontStyle83"/>
                        <w:rFonts w:ascii="Times New Roman" w:hAnsi="Times New Roman"/>
                      </w:rPr>
                    </w:pPr>
                  </w:p>
                  <w:p w:rsidR="009B6F65" w:rsidRPr="000D5DA5" w:rsidRDefault="009B6F65" w:rsidP="00DB4896">
                    <w:pPr>
                      <w:pStyle w:val="Style4"/>
                      <w:rPr>
                        <w:rFonts w:cs="Franklin Gothic Book"/>
                        <w:b/>
                        <w:bCs/>
                      </w:rPr>
                    </w:pPr>
                  </w:p>
                </w:txbxContent>
              </v:textbox>
            </v:shape>
          </v:group>
        </w:pict>
      </w:r>
    </w:p>
    <w:p w:rsidR="00DB4896" w:rsidRPr="00492AAF" w:rsidRDefault="00DB4896" w:rsidP="00D25A40">
      <w:pPr>
        <w:pStyle w:val="Style4"/>
        <w:widowControl/>
        <w:spacing w:line="240" w:lineRule="auto"/>
        <w:ind w:firstLine="284"/>
        <w:jc w:val="right"/>
        <w:rPr>
          <w:rStyle w:val="FontStyle81"/>
          <w:rFonts w:ascii="Times New Roman" w:hAnsi="Times New Roman" w:cs="Times New Roman"/>
          <w:b w:val="0"/>
          <w:color w:val="000000"/>
          <w:sz w:val="28"/>
        </w:rPr>
      </w:pPr>
    </w:p>
    <w:p w:rsidR="00DB4896" w:rsidRPr="00492AAF" w:rsidRDefault="00DB4896" w:rsidP="00D25A40">
      <w:pPr>
        <w:pStyle w:val="Style4"/>
        <w:widowControl/>
        <w:spacing w:line="240" w:lineRule="auto"/>
        <w:ind w:firstLine="284"/>
        <w:jc w:val="right"/>
        <w:rPr>
          <w:rStyle w:val="FontStyle81"/>
          <w:rFonts w:ascii="Times New Roman" w:hAnsi="Times New Roman" w:cs="Times New Roman"/>
          <w:b w:val="0"/>
          <w:color w:val="000000"/>
          <w:sz w:val="28"/>
        </w:rPr>
      </w:pPr>
    </w:p>
    <w:p w:rsidR="00DB4896" w:rsidRPr="00492AAF" w:rsidRDefault="00DB4896" w:rsidP="00D25A40">
      <w:pPr>
        <w:pStyle w:val="Style4"/>
        <w:widowControl/>
        <w:spacing w:line="240" w:lineRule="auto"/>
        <w:ind w:firstLine="284"/>
        <w:jc w:val="right"/>
        <w:rPr>
          <w:rStyle w:val="FontStyle81"/>
          <w:rFonts w:ascii="Times New Roman" w:hAnsi="Times New Roman" w:cs="Times New Roman"/>
          <w:b w:val="0"/>
          <w:color w:val="000000"/>
          <w:sz w:val="28"/>
        </w:rPr>
      </w:pPr>
    </w:p>
    <w:p w:rsidR="00DB4896" w:rsidRPr="00492AAF" w:rsidRDefault="00DB4896" w:rsidP="00D25A40">
      <w:pPr>
        <w:pStyle w:val="Style4"/>
        <w:widowControl/>
        <w:spacing w:line="240" w:lineRule="auto"/>
        <w:ind w:firstLine="284"/>
        <w:jc w:val="right"/>
        <w:rPr>
          <w:rStyle w:val="FontStyle81"/>
          <w:rFonts w:ascii="Times New Roman" w:hAnsi="Times New Roman" w:cs="Times New Roman"/>
          <w:b w:val="0"/>
          <w:color w:val="000000"/>
          <w:sz w:val="28"/>
        </w:rPr>
      </w:pPr>
    </w:p>
    <w:p w:rsidR="00DB4896" w:rsidRPr="00492AAF" w:rsidRDefault="00DB4896" w:rsidP="00D25A40">
      <w:pPr>
        <w:pStyle w:val="Style4"/>
        <w:widowControl/>
        <w:spacing w:line="240" w:lineRule="auto"/>
        <w:rPr>
          <w:rStyle w:val="FontStyle81"/>
          <w:rFonts w:ascii="Times New Roman" w:hAnsi="Times New Roman" w:cs="Times New Roman"/>
          <w:color w:val="000000"/>
        </w:rPr>
      </w:pPr>
    </w:p>
    <w:p w:rsidR="00DB4896" w:rsidRPr="00492AAF" w:rsidRDefault="00DB4896" w:rsidP="00D25A40">
      <w:pPr>
        <w:pStyle w:val="Style4"/>
        <w:widowControl/>
        <w:spacing w:line="240" w:lineRule="auto"/>
        <w:rPr>
          <w:rStyle w:val="FontStyle81"/>
          <w:rFonts w:ascii="Times New Roman" w:hAnsi="Times New Roman" w:cs="Times New Roman"/>
          <w:color w:val="000000"/>
        </w:rPr>
      </w:pPr>
    </w:p>
    <w:p w:rsidR="00DB4896" w:rsidRPr="00492AAF" w:rsidRDefault="00DB4896" w:rsidP="00D25A40">
      <w:pPr>
        <w:pStyle w:val="Style4"/>
        <w:widowControl/>
        <w:spacing w:line="240" w:lineRule="auto"/>
        <w:rPr>
          <w:rStyle w:val="FontStyle81"/>
          <w:rFonts w:ascii="Times New Roman" w:hAnsi="Times New Roman" w:cs="Times New Roman"/>
          <w:color w:val="000000"/>
        </w:rPr>
      </w:pPr>
    </w:p>
    <w:p w:rsidR="00DB4896" w:rsidRPr="00492AAF" w:rsidRDefault="00DB4896" w:rsidP="00D25A40">
      <w:pPr>
        <w:pStyle w:val="Style4"/>
        <w:widowControl/>
        <w:spacing w:line="240" w:lineRule="auto"/>
        <w:rPr>
          <w:rStyle w:val="FontStyle81"/>
          <w:rFonts w:ascii="Times New Roman" w:hAnsi="Times New Roman" w:cs="Times New Roman"/>
          <w:color w:val="000000"/>
        </w:rPr>
      </w:pPr>
    </w:p>
    <w:p w:rsidR="00DB4896" w:rsidRPr="00492AAF" w:rsidRDefault="00DB4896" w:rsidP="00D25A40">
      <w:pPr>
        <w:pStyle w:val="Style4"/>
        <w:widowControl/>
        <w:spacing w:line="240" w:lineRule="auto"/>
        <w:rPr>
          <w:rStyle w:val="FontStyle81"/>
          <w:rFonts w:ascii="Times New Roman" w:hAnsi="Times New Roman" w:cs="Times New Roman"/>
          <w:color w:val="000000"/>
        </w:rPr>
      </w:pPr>
    </w:p>
    <w:p w:rsidR="00DB4896" w:rsidRPr="00492AAF" w:rsidRDefault="00DB4896" w:rsidP="00D25A40">
      <w:pPr>
        <w:pStyle w:val="Style4"/>
        <w:widowControl/>
        <w:spacing w:line="240" w:lineRule="auto"/>
        <w:rPr>
          <w:rStyle w:val="FontStyle81"/>
          <w:rFonts w:ascii="Times New Roman" w:hAnsi="Times New Roman" w:cs="Times New Roman"/>
          <w:color w:val="000000"/>
        </w:rPr>
      </w:pPr>
    </w:p>
    <w:p w:rsidR="00DB4896" w:rsidRPr="00492AAF" w:rsidRDefault="00DB4896" w:rsidP="00D25A40">
      <w:pPr>
        <w:pStyle w:val="Style4"/>
        <w:widowControl/>
        <w:spacing w:line="240" w:lineRule="auto"/>
        <w:rPr>
          <w:rStyle w:val="FontStyle81"/>
          <w:rFonts w:ascii="Times New Roman" w:hAnsi="Times New Roman" w:cs="Times New Roman"/>
          <w:color w:val="000000"/>
        </w:rPr>
      </w:pPr>
    </w:p>
    <w:p w:rsidR="00DB4896" w:rsidRPr="00492AAF" w:rsidRDefault="00DB4896" w:rsidP="00D25A40">
      <w:pPr>
        <w:pStyle w:val="Style4"/>
        <w:widowControl/>
        <w:spacing w:line="240" w:lineRule="auto"/>
        <w:rPr>
          <w:rStyle w:val="FontStyle81"/>
          <w:rFonts w:ascii="Times New Roman" w:hAnsi="Times New Roman" w:cs="Times New Roman"/>
          <w:color w:val="000000"/>
        </w:rPr>
      </w:pPr>
    </w:p>
    <w:p w:rsidR="00DB4896" w:rsidRPr="00492AAF" w:rsidRDefault="00DB4896" w:rsidP="00D25A40">
      <w:pPr>
        <w:pStyle w:val="Style4"/>
        <w:widowControl/>
        <w:spacing w:line="240" w:lineRule="auto"/>
        <w:rPr>
          <w:rStyle w:val="FontStyle81"/>
          <w:rFonts w:ascii="Times New Roman" w:hAnsi="Times New Roman" w:cs="Times New Roman"/>
          <w:color w:val="000000"/>
        </w:rPr>
      </w:pPr>
    </w:p>
    <w:p w:rsidR="00DB4896" w:rsidRPr="00492AAF" w:rsidRDefault="00DB4896" w:rsidP="00D25A40">
      <w:pPr>
        <w:pStyle w:val="Style4"/>
        <w:widowControl/>
        <w:spacing w:line="240" w:lineRule="auto"/>
        <w:rPr>
          <w:rStyle w:val="FontStyle81"/>
          <w:rFonts w:ascii="Times New Roman" w:hAnsi="Times New Roman" w:cs="Times New Roman"/>
          <w:color w:val="000000"/>
        </w:rPr>
      </w:pPr>
    </w:p>
    <w:p w:rsidR="00DB4896" w:rsidRPr="00492AAF" w:rsidRDefault="00DB4896" w:rsidP="00D25A40">
      <w:pPr>
        <w:pStyle w:val="Style4"/>
        <w:widowControl/>
        <w:spacing w:line="240" w:lineRule="auto"/>
        <w:rPr>
          <w:rStyle w:val="FontStyle81"/>
          <w:rFonts w:ascii="Times New Roman" w:hAnsi="Times New Roman" w:cs="Times New Roman"/>
          <w:color w:val="000000"/>
        </w:rPr>
      </w:pPr>
    </w:p>
    <w:p w:rsidR="00DB4896" w:rsidRPr="00492AAF" w:rsidRDefault="00DB4896" w:rsidP="00D25A40">
      <w:pPr>
        <w:pStyle w:val="Style4"/>
        <w:widowControl/>
        <w:spacing w:line="240" w:lineRule="auto"/>
        <w:rPr>
          <w:rStyle w:val="FontStyle81"/>
          <w:rFonts w:ascii="Times New Roman" w:hAnsi="Times New Roman" w:cs="Times New Roman"/>
          <w:color w:val="000000"/>
        </w:rPr>
      </w:pPr>
    </w:p>
    <w:p w:rsidR="00DB4896" w:rsidRPr="00492AAF" w:rsidRDefault="00DB4896" w:rsidP="00D25A40">
      <w:pPr>
        <w:pStyle w:val="Style4"/>
        <w:widowControl/>
        <w:spacing w:line="240" w:lineRule="auto"/>
        <w:rPr>
          <w:rStyle w:val="FontStyle81"/>
          <w:rFonts w:ascii="Times New Roman" w:hAnsi="Times New Roman" w:cs="Times New Roman"/>
          <w:color w:val="000000"/>
        </w:rPr>
      </w:pPr>
    </w:p>
    <w:p w:rsidR="00DB4896" w:rsidRPr="00492AAF" w:rsidRDefault="00DB4896" w:rsidP="00D25A40">
      <w:pPr>
        <w:pStyle w:val="Style4"/>
        <w:widowControl/>
        <w:spacing w:line="240" w:lineRule="auto"/>
        <w:rPr>
          <w:rStyle w:val="FontStyle81"/>
          <w:rFonts w:ascii="Times New Roman" w:hAnsi="Times New Roman" w:cs="Times New Roman"/>
          <w:color w:val="000000"/>
        </w:rPr>
      </w:pPr>
    </w:p>
    <w:p w:rsidR="00DB4896" w:rsidRPr="00492AAF" w:rsidRDefault="00DB4896" w:rsidP="00D25A40">
      <w:pPr>
        <w:pStyle w:val="Style4"/>
        <w:widowControl/>
        <w:spacing w:line="240" w:lineRule="auto"/>
        <w:rPr>
          <w:rStyle w:val="FontStyle81"/>
          <w:rFonts w:ascii="Times New Roman" w:hAnsi="Times New Roman" w:cs="Times New Roman"/>
          <w:color w:val="000000"/>
        </w:rPr>
      </w:pPr>
    </w:p>
    <w:p w:rsidR="00DB4896" w:rsidRPr="00492AAF" w:rsidRDefault="00DB4896" w:rsidP="00D25A40">
      <w:pPr>
        <w:pStyle w:val="Style4"/>
        <w:widowControl/>
        <w:spacing w:line="240" w:lineRule="auto"/>
        <w:rPr>
          <w:rStyle w:val="FontStyle81"/>
          <w:rFonts w:ascii="Times New Roman" w:hAnsi="Times New Roman" w:cs="Times New Roman"/>
          <w:color w:val="000000"/>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25"/>
        <w:widowControl/>
        <w:tabs>
          <w:tab w:val="left" w:pos="288"/>
        </w:tabs>
        <w:spacing w:line="240" w:lineRule="auto"/>
        <w:ind w:firstLine="284"/>
        <w:rPr>
          <w:rStyle w:val="FontStyle80"/>
          <w:rFonts w:ascii="Times New Roman" w:hAnsi="Times New Roman" w:cs="Times New Roman"/>
          <w:color w:val="000000"/>
          <w:sz w:val="28"/>
        </w:rPr>
      </w:pPr>
      <w:r w:rsidRPr="00492AAF">
        <w:rPr>
          <w:rStyle w:val="FontStyle72"/>
          <w:rFonts w:ascii="Times New Roman" w:hAnsi="Times New Roman" w:cs="Times New Roman"/>
          <w:color w:val="000000"/>
          <w:sz w:val="28"/>
        </w:rPr>
        <w:t xml:space="preserve">Ухудшение качества кредитного портфеля охарактеризовалось увеличением неработающих займов, которые за 2008 год увеличились на 467,6 млрд. тенге и займов с просроченной задолженностью свыше 90 дней, увеличившиеся с июля прошлого года на 194,6 млрд. тенге. </w:t>
      </w:r>
      <w:r w:rsidRPr="00492AAF">
        <w:rPr>
          <w:rStyle w:val="FontStyle80"/>
          <w:rFonts w:ascii="Times New Roman" w:hAnsi="Times New Roman" w:cs="Times New Roman"/>
          <w:color w:val="000000"/>
          <w:sz w:val="28"/>
        </w:rPr>
        <w:t>В соответствии с требованиями классификации активов и условных обязательств применяется следующий размер по формированию провизии: Стандартные - 0%, 1 категория - 5%; 2 категория - 10%, 3 категория - 20%, 4 категория - 25%, 5 категория - 50%, безнадежные 100%. Займы, сомнительные 5 категории и безнадежные, по портфелю однородных кредитов учитываются только сформированные провизии</w:t>
      </w: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r w:rsidRPr="00492AAF">
        <w:rPr>
          <w:rStyle w:val="FontStyle72"/>
          <w:rFonts w:ascii="Times New Roman" w:hAnsi="Times New Roman" w:cs="Times New Roman"/>
          <w:color w:val="000000"/>
          <w:sz w:val="28"/>
        </w:rPr>
        <w:t>На фоне низких темпов роста кредитного портфеля и значительного темпа роста сформированных провизии за 2008 год повысился уровень резервирования в кредитном портфеле. Так, отношение сформированных провизии к кредитному портфелю составили более 11%, что является высоким уровнем покрытия возможных кредитных потерь (рис. 2.8-2.9).</w:t>
      </w: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454619" w:rsidP="00D25A40">
      <w:pPr>
        <w:pStyle w:val="Style20"/>
        <w:widowControl/>
        <w:rPr>
          <w:rStyle w:val="FontStyle81"/>
          <w:rFonts w:ascii="Times New Roman" w:hAnsi="Times New Roman" w:cs="Times New Roman"/>
          <w:b w:val="0"/>
          <w:color w:val="000000"/>
          <w:sz w:val="28"/>
        </w:rPr>
      </w:pPr>
      <w:r>
        <w:rPr>
          <w:rFonts w:ascii="Times New Roman" w:hAnsi="Times New Roman"/>
          <w:bCs/>
          <w:noProof/>
          <w:color w:val="000000"/>
          <w:sz w:val="28"/>
          <w:szCs w:val="14"/>
        </w:rPr>
        <w:pict>
          <v:group id="_x0000_s1050" style="position:absolute;margin-left:55.5pt;margin-top:6.25pt;width:306pt;height:270pt;z-index:251668480" coordorigin="3501,1024" coordsize="6120,5400">
            <v:shape id="_x0000_s1051" type="#_x0000_t202" style="position:absolute;left:3501;top:1024;width:6120;height:3600" stroked="f">
              <v:textbox style="mso-next-textbox:#_x0000_s1051">
                <w:txbxContent>
                  <w:p w:rsidR="009B6F65" w:rsidRPr="005A3384" w:rsidRDefault="00454619" w:rsidP="00DB4896">
                    <w:r>
                      <w:pict>
                        <v:shape id="_x0000_i1041" type="#_x0000_t75" style="width:291pt;height:170.25pt">
                          <v:imagedata r:id="rId18" o:title=""/>
                        </v:shape>
                      </w:pict>
                    </w:r>
                  </w:p>
                </w:txbxContent>
              </v:textbox>
            </v:shape>
            <v:shape id="_x0000_s1052" type="#_x0000_t202" style="position:absolute;left:3501;top:4624;width:6120;height:1800" stroked="f">
              <v:textbox>
                <w:txbxContent>
                  <w:p w:rsidR="009B6F65" w:rsidRPr="0038341E" w:rsidRDefault="009B6F65" w:rsidP="00DB4896">
                    <w:pPr>
                      <w:pStyle w:val="Style20"/>
                      <w:widowControl/>
                      <w:jc w:val="center"/>
                      <w:rPr>
                        <w:rStyle w:val="FontStyle83"/>
                        <w:rFonts w:ascii="Times New Roman" w:hAnsi="Times New Roman"/>
                        <w:sz w:val="24"/>
                        <w:szCs w:val="24"/>
                      </w:rPr>
                    </w:pPr>
                    <w:r w:rsidRPr="0038341E">
                      <w:rPr>
                        <w:rStyle w:val="FontStyle81"/>
                        <w:rFonts w:ascii="Times New Roman" w:hAnsi="Times New Roman"/>
                      </w:rPr>
                      <w:t xml:space="preserve">Рисунок 2.8 - </w:t>
                    </w:r>
                    <w:r w:rsidRPr="0038341E">
                      <w:rPr>
                        <w:rStyle w:val="FontStyle83"/>
                        <w:rFonts w:ascii="Times New Roman" w:hAnsi="Times New Roman"/>
                        <w:sz w:val="24"/>
                        <w:szCs w:val="24"/>
                      </w:rPr>
                      <w:t>Сведения по просроченной задолженности БВУ (млрд. тенге)</w:t>
                    </w:r>
                  </w:p>
                  <w:p w:rsidR="009B6F65" w:rsidRPr="00D53FE0" w:rsidRDefault="009B6F65" w:rsidP="00DB4896"/>
                  <w:p w:rsidR="009B6F65" w:rsidRDefault="009B6F65" w:rsidP="00DB4896">
                    <w:pPr>
                      <w:pStyle w:val="Style20"/>
                      <w:widowControl/>
                      <w:jc w:val="both"/>
                      <w:rPr>
                        <w:rStyle w:val="FontStyle81"/>
                        <w:rFonts w:ascii="Times New Roman" w:hAnsi="Times New Roman"/>
                        <w:b w:val="0"/>
                        <w:sz w:val="28"/>
                      </w:rPr>
                    </w:pPr>
                    <w:r w:rsidRPr="007F5B18">
                      <w:rPr>
                        <w:rStyle w:val="FontStyle72"/>
                        <w:rFonts w:ascii="Times New Roman" w:hAnsi="Times New Roman"/>
                        <w:sz w:val="20"/>
                        <w:szCs w:val="20"/>
                      </w:rPr>
                      <w:t>Источник: Годовой отчет Агентства Республики Казахстан по регулированию и надзору финансового рынка и финансовых организаций за 2008 г.</w:t>
                    </w:r>
                  </w:p>
                  <w:p w:rsidR="009B6F65" w:rsidRPr="00C94A3A" w:rsidRDefault="009B6F65" w:rsidP="00DB4896">
                    <w:pPr>
                      <w:pStyle w:val="Style20"/>
                      <w:ind w:firstLine="284"/>
                      <w:jc w:val="right"/>
                      <w:rPr>
                        <w:rFonts w:cs="Franklin Gothic Book"/>
                        <w:bCs/>
                        <w:sz w:val="28"/>
                        <w:szCs w:val="14"/>
                      </w:rPr>
                    </w:pPr>
                  </w:p>
                </w:txbxContent>
              </v:textbox>
            </v:shape>
          </v:group>
        </w:pict>
      </w: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454619" w:rsidP="00D25A40">
      <w:pPr>
        <w:pStyle w:val="Style20"/>
        <w:widowControl/>
        <w:rPr>
          <w:rStyle w:val="FontStyle81"/>
          <w:rFonts w:ascii="Times New Roman" w:hAnsi="Times New Roman" w:cs="Times New Roman"/>
          <w:b w:val="0"/>
          <w:color w:val="000000"/>
          <w:sz w:val="28"/>
        </w:rPr>
      </w:pPr>
      <w:r>
        <w:rPr>
          <w:rFonts w:ascii="Times New Roman" w:hAnsi="Times New Roman"/>
          <w:bCs/>
          <w:noProof/>
          <w:color w:val="000000"/>
          <w:sz w:val="28"/>
          <w:szCs w:val="14"/>
        </w:rPr>
        <w:pict>
          <v:group id="_x0000_s1053" style="position:absolute;margin-left:51pt;margin-top:5.1pt;width:324pt;height:303.45pt;z-index:251669504" coordorigin="2781,6534" coordsize="6480,5193">
            <v:shape id="_x0000_s1054" type="#_x0000_t202" style="position:absolute;left:2781;top:6534;width:6480;height:3780" stroked="f">
              <v:textbox>
                <w:txbxContent>
                  <w:p w:rsidR="009B6F65" w:rsidRPr="00B34F81" w:rsidRDefault="00454619" w:rsidP="00DB4896">
                    <w:r>
                      <w:pict>
                        <v:shape id="_x0000_i1042" type="#_x0000_t75" style="width:308.25pt;height:180.75pt">
                          <v:imagedata r:id="rId19" o:title=""/>
                        </v:shape>
                      </w:pict>
                    </w:r>
                  </w:p>
                </w:txbxContent>
              </v:textbox>
            </v:shape>
            <v:shape id="_x0000_s1055" type="#_x0000_t202" style="position:absolute;left:2781;top:10314;width:6480;height:1413" stroked="f">
              <v:textbox style="mso-fit-shape-to-text:t">
                <w:txbxContent>
                  <w:p w:rsidR="009B6F65" w:rsidRPr="0038341E" w:rsidRDefault="009B6F65" w:rsidP="00DB4896">
                    <w:pPr>
                      <w:pStyle w:val="Style20"/>
                      <w:widowControl/>
                      <w:jc w:val="center"/>
                      <w:rPr>
                        <w:rStyle w:val="FontStyle83"/>
                        <w:rFonts w:ascii="Times New Roman" w:hAnsi="Times New Roman"/>
                        <w:sz w:val="24"/>
                        <w:szCs w:val="24"/>
                      </w:rPr>
                    </w:pPr>
                    <w:r w:rsidRPr="0038341E">
                      <w:rPr>
                        <w:rStyle w:val="FontStyle81"/>
                        <w:rFonts w:ascii="Times New Roman" w:hAnsi="Times New Roman"/>
                      </w:rPr>
                      <w:t xml:space="preserve">Рисунок 2.9 - </w:t>
                    </w:r>
                    <w:r w:rsidRPr="0038341E">
                      <w:rPr>
                        <w:rStyle w:val="FontStyle83"/>
                        <w:rFonts w:ascii="Times New Roman" w:hAnsi="Times New Roman"/>
                        <w:sz w:val="24"/>
                        <w:szCs w:val="24"/>
                      </w:rPr>
                      <w:t>Удельный вес неработающих займов и займов с просроченной задолженностью свыше 90 дней в совокупном кредитном портфеле</w:t>
                    </w:r>
                  </w:p>
                  <w:p w:rsidR="009B6F65" w:rsidRPr="00566557" w:rsidRDefault="009B6F65" w:rsidP="00DB4896">
                    <w:pPr>
                      <w:pStyle w:val="Style18"/>
                      <w:spacing w:line="240" w:lineRule="auto"/>
                      <w:ind w:firstLine="0"/>
                      <w:rPr>
                        <w:rFonts w:cs="Franklin Gothic Book"/>
                        <w:sz w:val="20"/>
                        <w:szCs w:val="20"/>
                      </w:rPr>
                    </w:pPr>
                    <w:r w:rsidRPr="007F5B18">
                      <w:rPr>
                        <w:rStyle w:val="FontStyle72"/>
                        <w:sz w:val="20"/>
                        <w:szCs w:val="20"/>
                      </w:rPr>
                      <w:t>Источник: Годовой отчет Агентства Республики Казахстан по регулированию и надзору финансового рынка и финансовых организаций за 2008 г</w:t>
                    </w:r>
                  </w:p>
                </w:txbxContent>
              </v:textbox>
            </v:shape>
          </v:group>
        </w:pict>
      </w: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0"/>
        <w:widowControl/>
        <w:ind w:firstLine="284"/>
        <w:jc w:val="right"/>
        <w:rPr>
          <w:rStyle w:val="FontStyle81"/>
          <w:rFonts w:ascii="Times New Roman" w:hAnsi="Times New Roman" w:cs="Times New Roman"/>
          <w:b w:val="0"/>
          <w:color w:val="000000"/>
          <w:sz w:val="28"/>
        </w:rPr>
      </w:pPr>
    </w:p>
    <w:p w:rsidR="00DB4896" w:rsidRPr="00492AAF" w:rsidRDefault="00DB4896" w:rsidP="00D25A40">
      <w:pPr>
        <w:pStyle w:val="Style20"/>
        <w:widowControl/>
        <w:ind w:firstLine="284"/>
        <w:jc w:val="right"/>
        <w:rPr>
          <w:rStyle w:val="FontStyle81"/>
          <w:rFonts w:ascii="Times New Roman" w:hAnsi="Times New Roman" w:cs="Times New Roman"/>
          <w:b w:val="0"/>
          <w:color w:val="000000"/>
          <w:sz w:val="28"/>
        </w:rPr>
      </w:pPr>
    </w:p>
    <w:p w:rsidR="00DB4896" w:rsidRPr="00492AAF" w:rsidRDefault="00DB4896" w:rsidP="00D25A40">
      <w:pPr>
        <w:pStyle w:val="Style20"/>
        <w:widowControl/>
        <w:ind w:firstLine="284"/>
        <w:jc w:val="right"/>
        <w:rPr>
          <w:rStyle w:val="FontStyle81"/>
          <w:rFonts w:ascii="Times New Roman" w:hAnsi="Times New Roman" w:cs="Times New Roman"/>
          <w:b w:val="0"/>
          <w:color w:val="000000"/>
          <w:sz w:val="28"/>
        </w:rPr>
      </w:pPr>
    </w:p>
    <w:p w:rsidR="00DB4896" w:rsidRPr="00492AAF" w:rsidRDefault="00DB4896" w:rsidP="00D25A40">
      <w:pPr>
        <w:pStyle w:val="Style20"/>
        <w:widowControl/>
        <w:ind w:firstLine="284"/>
        <w:jc w:val="right"/>
        <w:rPr>
          <w:rStyle w:val="FontStyle81"/>
          <w:rFonts w:ascii="Times New Roman" w:hAnsi="Times New Roman" w:cs="Times New Roman"/>
          <w:b w:val="0"/>
          <w:color w:val="000000"/>
          <w:sz w:val="28"/>
        </w:rPr>
      </w:pPr>
    </w:p>
    <w:p w:rsidR="00DB4896" w:rsidRPr="00492AAF" w:rsidRDefault="00DB4896" w:rsidP="00D25A40">
      <w:pPr>
        <w:pStyle w:val="Style20"/>
        <w:widowControl/>
        <w:ind w:firstLine="284"/>
        <w:jc w:val="both"/>
        <w:rPr>
          <w:rStyle w:val="FontStyle81"/>
          <w:rFonts w:ascii="Times New Roman" w:hAnsi="Times New Roman" w:cs="Times New Roman"/>
          <w:b w:val="0"/>
          <w:color w:val="000000"/>
          <w:sz w:val="28"/>
        </w:rPr>
      </w:pPr>
    </w:p>
    <w:p w:rsidR="00DB4896" w:rsidRPr="00492AAF" w:rsidRDefault="00DB4896" w:rsidP="00D25A40">
      <w:pPr>
        <w:pStyle w:val="Style20"/>
        <w:widowControl/>
        <w:ind w:firstLine="284"/>
        <w:jc w:val="right"/>
        <w:rPr>
          <w:rStyle w:val="FontStyle81"/>
          <w:rFonts w:ascii="Times New Roman" w:hAnsi="Times New Roman" w:cs="Times New Roman"/>
          <w:b w:val="0"/>
          <w:color w:val="000000"/>
          <w:sz w:val="28"/>
        </w:rPr>
      </w:pPr>
    </w:p>
    <w:p w:rsidR="00DB4896" w:rsidRPr="00492AAF" w:rsidRDefault="00DB4896" w:rsidP="00D25A40">
      <w:pPr>
        <w:pStyle w:val="Style20"/>
        <w:widowControl/>
        <w:ind w:firstLine="284"/>
        <w:jc w:val="right"/>
        <w:rPr>
          <w:rStyle w:val="FontStyle81"/>
          <w:rFonts w:ascii="Times New Roman" w:hAnsi="Times New Roman" w:cs="Times New Roman"/>
          <w:b w:val="0"/>
          <w:color w:val="000000"/>
          <w:sz w:val="28"/>
        </w:rPr>
      </w:pPr>
    </w:p>
    <w:p w:rsidR="00DB4896" w:rsidRPr="00492AAF" w:rsidRDefault="00DB4896" w:rsidP="00D25A40">
      <w:pPr>
        <w:pStyle w:val="Style20"/>
        <w:widowControl/>
        <w:ind w:firstLine="284"/>
        <w:jc w:val="right"/>
        <w:rPr>
          <w:rStyle w:val="FontStyle81"/>
          <w:rFonts w:ascii="Times New Roman" w:hAnsi="Times New Roman" w:cs="Times New Roman"/>
          <w:b w:val="0"/>
          <w:color w:val="000000"/>
          <w:sz w:val="28"/>
        </w:rPr>
      </w:pPr>
    </w:p>
    <w:p w:rsidR="00DB4896" w:rsidRPr="00492AAF" w:rsidRDefault="00DB4896" w:rsidP="00D25A40">
      <w:pPr>
        <w:pStyle w:val="Style20"/>
        <w:widowControl/>
        <w:ind w:firstLine="284"/>
        <w:jc w:val="right"/>
        <w:rPr>
          <w:rStyle w:val="FontStyle81"/>
          <w:rFonts w:ascii="Times New Roman" w:hAnsi="Times New Roman" w:cs="Times New Roman"/>
          <w:b w:val="0"/>
          <w:color w:val="000000"/>
          <w:sz w:val="28"/>
        </w:rPr>
      </w:pPr>
    </w:p>
    <w:p w:rsidR="00DB4896" w:rsidRPr="00492AAF" w:rsidRDefault="00DB4896" w:rsidP="00D25A40">
      <w:pPr>
        <w:pStyle w:val="Style20"/>
        <w:widowControl/>
        <w:ind w:firstLine="284"/>
        <w:jc w:val="right"/>
        <w:rPr>
          <w:rStyle w:val="FontStyle81"/>
          <w:rFonts w:ascii="Times New Roman" w:hAnsi="Times New Roman" w:cs="Times New Roman"/>
          <w:b w:val="0"/>
          <w:color w:val="000000"/>
          <w:sz w:val="28"/>
        </w:rPr>
      </w:pPr>
    </w:p>
    <w:p w:rsidR="00DB4896" w:rsidRPr="00492AAF" w:rsidRDefault="00DB4896" w:rsidP="00D25A40">
      <w:pPr>
        <w:pStyle w:val="Style20"/>
        <w:widowControl/>
        <w:ind w:firstLine="284"/>
        <w:jc w:val="right"/>
        <w:rPr>
          <w:rStyle w:val="FontStyle81"/>
          <w:rFonts w:ascii="Times New Roman" w:hAnsi="Times New Roman" w:cs="Times New Roman"/>
          <w:b w:val="0"/>
          <w:color w:val="000000"/>
          <w:sz w:val="28"/>
        </w:rPr>
      </w:pPr>
    </w:p>
    <w:p w:rsidR="00DB4896" w:rsidRPr="00492AAF" w:rsidRDefault="00DB4896" w:rsidP="00D25A40">
      <w:pPr>
        <w:pStyle w:val="Style20"/>
        <w:widowControl/>
        <w:ind w:firstLine="284"/>
        <w:jc w:val="right"/>
        <w:rPr>
          <w:rStyle w:val="FontStyle81"/>
          <w:rFonts w:ascii="Times New Roman" w:hAnsi="Times New Roman" w:cs="Times New Roman"/>
          <w:b w:val="0"/>
          <w:color w:val="000000"/>
          <w:sz w:val="28"/>
        </w:rPr>
      </w:pPr>
    </w:p>
    <w:p w:rsidR="00DB4896" w:rsidRPr="00492AAF" w:rsidRDefault="00DB4896" w:rsidP="00D25A40">
      <w:pPr>
        <w:pStyle w:val="Style20"/>
        <w:widowControl/>
        <w:ind w:firstLine="284"/>
        <w:jc w:val="right"/>
        <w:rPr>
          <w:rStyle w:val="FontStyle81"/>
          <w:rFonts w:ascii="Times New Roman" w:hAnsi="Times New Roman" w:cs="Times New Roman"/>
          <w:b w:val="0"/>
          <w:color w:val="000000"/>
          <w:sz w:val="28"/>
        </w:rPr>
      </w:pPr>
    </w:p>
    <w:p w:rsidR="00DB4896" w:rsidRPr="00492AAF" w:rsidRDefault="00DB4896" w:rsidP="00D25A40">
      <w:pPr>
        <w:pStyle w:val="Style20"/>
        <w:widowControl/>
        <w:ind w:firstLine="284"/>
        <w:jc w:val="right"/>
        <w:rPr>
          <w:rStyle w:val="FontStyle81"/>
          <w:rFonts w:ascii="Times New Roman" w:hAnsi="Times New Roman" w:cs="Times New Roman"/>
          <w:b w:val="0"/>
          <w:color w:val="000000"/>
          <w:sz w:val="28"/>
        </w:rPr>
      </w:pPr>
    </w:p>
    <w:p w:rsidR="00DB4896" w:rsidRPr="00492AAF" w:rsidRDefault="00DB4896" w:rsidP="00D25A40">
      <w:pPr>
        <w:pStyle w:val="Style20"/>
        <w:widowControl/>
        <w:ind w:firstLine="284"/>
        <w:jc w:val="right"/>
        <w:rPr>
          <w:rStyle w:val="FontStyle81"/>
          <w:rFonts w:ascii="Times New Roman" w:hAnsi="Times New Roman" w:cs="Times New Roman"/>
          <w:b w:val="0"/>
          <w:color w:val="000000"/>
          <w:sz w:val="28"/>
        </w:rPr>
      </w:pPr>
    </w:p>
    <w:p w:rsidR="00DB4896" w:rsidRPr="00492AAF" w:rsidRDefault="00DB4896" w:rsidP="00D25A40">
      <w:pPr>
        <w:pStyle w:val="Style20"/>
        <w:widowControl/>
        <w:ind w:firstLine="284"/>
        <w:jc w:val="right"/>
        <w:rPr>
          <w:rStyle w:val="FontStyle81"/>
          <w:rFonts w:ascii="Times New Roman" w:hAnsi="Times New Roman" w:cs="Times New Roman"/>
          <w:b w:val="0"/>
          <w:color w:val="000000"/>
          <w:sz w:val="28"/>
        </w:rPr>
      </w:pPr>
    </w:p>
    <w:p w:rsidR="00DB4896" w:rsidRDefault="00DB4896" w:rsidP="00D25A40">
      <w:pPr>
        <w:pStyle w:val="Style20"/>
        <w:widowControl/>
        <w:ind w:firstLine="284"/>
        <w:jc w:val="right"/>
        <w:rPr>
          <w:rStyle w:val="FontStyle81"/>
          <w:rFonts w:ascii="Times New Roman" w:hAnsi="Times New Roman" w:cs="Times New Roman"/>
          <w:b w:val="0"/>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r w:rsidRPr="00492AAF">
        <w:rPr>
          <w:rStyle w:val="FontStyle72"/>
          <w:rFonts w:ascii="Times New Roman" w:hAnsi="Times New Roman" w:cs="Times New Roman"/>
          <w:color w:val="000000"/>
          <w:sz w:val="28"/>
        </w:rPr>
        <w:t>Доля неработающих займов в кредитном портфеле в течение рассматриваемого периода увеличилась с 3,2% до 8,1%, а доля займов с просроченной задолженностью свыше 90 дней за шесть месяцев выросла с 3,2% до 5,2% (табл. 2.17).</w:t>
      </w:r>
    </w:p>
    <w:p w:rsidR="00DB4896" w:rsidRPr="00492AAF" w:rsidRDefault="00DB4896" w:rsidP="00D25A40">
      <w:pPr>
        <w:pStyle w:val="Style18"/>
        <w:widowControl/>
        <w:spacing w:line="240" w:lineRule="auto"/>
        <w:rPr>
          <w:rStyle w:val="FontStyle81"/>
          <w:rFonts w:ascii="Times New Roman" w:hAnsi="Times New Roman" w:cs="Times New Roman"/>
          <w:color w:val="000000"/>
        </w:rPr>
      </w:pPr>
    </w:p>
    <w:p w:rsidR="00DB4896" w:rsidRPr="00492AAF" w:rsidRDefault="00DB4896" w:rsidP="00D25A40">
      <w:pPr>
        <w:pStyle w:val="Style18"/>
        <w:widowControl/>
        <w:spacing w:line="240" w:lineRule="auto"/>
        <w:rPr>
          <w:rStyle w:val="FontStyle81"/>
          <w:rFonts w:ascii="Times New Roman" w:hAnsi="Times New Roman" w:cs="Times New Roman"/>
          <w:color w:val="000000"/>
        </w:rPr>
      </w:pPr>
    </w:p>
    <w:p w:rsidR="00DB4896" w:rsidRPr="00492AAF" w:rsidRDefault="00DB4896" w:rsidP="00D25A40">
      <w:pPr>
        <w:pStyle w:val="Style18"/>
        <w:widowControl/>
        <w:spacing w:line="240" w:lineRule="auto"/>
        <w:ind w:firstLine="0"/>
        <w:rPr>
          <w:rStyle w:val="FontStyle83"/>
          <w:rFonts w:ascii="Times New Roman" w:hAnsi="Times New Roman" w:cs="Times New Roman"/>
          <w:color w:val="000000"/>
          <w:sz w:val="24"/>
          <w:szCs w:val="24"/>
        </w:rPr>
      </w:pPr>
      <w:r w:rsidRPr="00492AAF">
        <w:rPr>
          <w:rStyle w:val="FontStyle81"/>
          <w:rFonts w:ascii="Times New Roman" w:hAnsi="Times New Roman" w:cs="Times New Roman"/>
          <w:color w:val="000000"/>
        </w:rPr>
        <w:t xml:space="preserve">Таблица 2.17 - </w:t>
      </w:r>
      <w:r w:rsidRPr="00492AAF">
        <w:rPr>
          <w:rStyle w:val="FontStyle83"/>
          <w:rFonts w:ascii="Times New Roman" w:hAnsi="Times New Roman" w:cs="Times New Roman"/>
          <w:color w:val="000000"/>
          <w:sz w:val="24"/>
          <w:szCs w:val="24"/>
        </w:rPr>
        <w:t>Структура кредитного портфеля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56"/>
        <w:gridCol w:w="1372"/>
        <w:gridCol w:w="1404"/>
        <w:gridCol w:w="1224"/>
        <w:gridCol w:w="1477"/>
      </w:tblGrid>
      <w:tr w:rsidR="00DB4896" w:rsidRPr="00492AAF" w:rsidTr="009B6F65">
        <w:tc>
          <w:tcPr>
            <w:tcW w:w="2097" w:type="pct"/>
            <w:vMerge w:val="restart"/>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szCs w:val="20"/>
              </w:rPr>
            </w:pPr>
          </w:p>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szCs w:val="20"/>
              </w:rPr>
            </w:pPr>
            <w:r w:rsidRPr="00492AAF">
              <w:rPr>
                <w:rStyle w:val="FontStyle79"/>
                <w:rFonts w:ascii="Times New Roman" w:hAnsi="Times New Roman" w:cs="Times New Roman"/>
                <w:b/>
                <w:color w:val="000000"/>
                <w:sz w:val="20"/>
                <w:szCs w:val="20"/>
              </w:rPr>
              <w:t>Наименование показателя</w:t>
            </w:r>
          </w:p>
        </w:tc>
        <w:tc>
          <w:tcPr>
            <w:tcW w:w="1471" w:type="pct"/>
            <w:gridSpan w:val="2"/>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szCs w:val="20"/>
              </w:rPr>
            </w:pPr>
            <w:r w:rsidRPr="00492AAF">
              <w:rPr>
                <w:rStyle w:val="FontStyle79"/>
                <w:rFonts w:ascii="Times New Roman" w:hAnsi="Times New Roman" w:cs="Times New Roman"/>
                <w:b/>
                <w:color w:val="000000"/>
                <w:sz w:val="20"/>
                <w:szCs w:val="20"/>
              </w:rPr>
              <w:t>01.01.2008</w:t>
            </w:r>
          </w:p>
        </w:tc>
        <w:tc>
          <w:tcPr>
            <w:tcW w:w="1432" w:type="pct"/>
            <w:gridSpan w:val="2"/>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szCs w:val="20"/>
              </w:rPr>
            </w:pPr>
            <w:r w:rsidRPr="00492AAF">
              <w:rPr>
                <w:rStyle w:val="FontStyle79"/>
                <w:rFonts w:ascii="Times New Roman" w:hAnsi="Times New Roman" w:cs="Times New Roman"/>
                <w:b/>
                <w:color w:val="000000"/>
                <w:sz w:val="20"/>
                <w:szCs w:val="20"/>
              </w:rPr>
              <w:t>01.01.2009</w:t>
            </w:r>
          </w:p>
        </w:tc>
      </w:tr>
      <w:tr w:rsidR="00DB4896" w:rsidRPr="00492AAF" w:rsidTr="009B6F65">
        <w:tc>
          <w:tcPr>
            <w:tcW w:w="2097" w:type="pct"/>
            <w:vMerge/>
          </w:tcPr>
          <w:p w:rsidR="00DB4896" w:rsidRPr="00492AAF" w:rsidRDefault="00DB4896" w:rsidP="00D25A40">
            <w:pPr>
              <w:spacing w:after="0"/>
              <w:jc w:val="center"/>
              <w:rPr>
                <w:rStyle w:val="FontStyle79"/>
                <w:rFonts w:ascii="Times New Roman" w:hAnsi="Times New Roman" w:cs="Times New Roman"/>
                <w:b/>
                <w:color w:val="000000"/>
              </w:rPr>
            </w:pPr>
          </w:p>
          <w:p w:rsidR="00DB4896" w:rsidRPr="00492AAF" w:rsidRDefault="00DB4896" w:rsidP="00D25A40">
            <w:pPr>
              <w:spacing w:after="0"/>
              <w:jc w:val="center"/>
              <w:rPr>
                <w:rStyle w:val="FontStyle79"/>
                <w:rFonts w:ascii="Times New Roman" w:hAnsi="Times New Roman" w:cs="Times New Roman"/>
                <w:b/>
                <w:color w:val="000000"/>
              </w:rPr>
            </w:pPr>
          </w:p>
        </w:tc>
        <w:tc>
          <w:tcPr>
            <w:tcW w:w="727" w:type="pct"/>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szCs w:val="20"/>
              </w:rPr>
            </w:pPr>
            <w:r w:rsidRPr="00492AAF">
              <w:rPr>
                <w:rStyle w:val="FontStyle79"/>
                <w:rFonts w:ascii="Times New Roman" w:hAnsi="Times New Roman" w:cs="Times New Roman"/>
                <w:b/>
                <w:color w:val="000000"/>
                <w:sz w:val="20"/>
                <w:szCs w:val="20"/>
              </w:rPr>
              <w:t>млрд. тенге</w:t>
            </w:r>
          </w:p>
        </w:tc>
        <w:tc>
          <w:tcPr>
            <w:tcW w:w="743" w:type="pct"/>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szCs w:val="20"/>
              </w:rPr>
            </w:pPr>
            <w:r w:rsidRPr="00492AAF">
              <w:rPr>
                <w:rStyle w:val="FontStyle79"/>
                <w:rFonts w:ascii="Times New Roman" w:hAnsi="Times New Roman" w:cs="Times New Roman"/>
                <w:b/>
                <w:color w:val="000000"/>
                <w:sz w:val="20"/>
                <w:szCs w:val="20"/>
              </w:rPr>
              <w:t>доля к итогу, %</w:t>
            </w:r>
          </w:p>
        </w:tc>
        <w:tc>
          <w:tcPr>
            <w:tcW w:w="649" w:type="pct"/>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szCs w:val="20"/>
              </w:rPr>
            </w:pPr>
            <w:r w:rsidRPr="00492AAF">
              <w:rPr>
                <w:rStyle w:val="FontStyle79"/>
                <w:rFonts w:ascii="Times New Roman" w:hAnsi="Times New Roman" w:cs="Times New Roman"/>
                <w:b/>
                <w:color w:val="000000"/>
                <w:sz w:val="20"/>
                <w:szCs w:val="20"/>
              </w:rPr>
              <w:t>млрд. тенге</w:t>
            </w:r>
          </w:p>
        </w:tc>
        <w:tc>
          <w:tcPr>
            <w:tcW w:w="783" w:type="pct"/>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szCs w:val="20"/>
              </w:rPr>
            </w:pPr>
            <w:r w:rsidRPr="00492AAF">
              <w:rPr>
                <w:rStyle w:val="FontStyle79"/>
                <w:rFonts w:ascii="Times New Roman" w:hAnsi="Times New Roman" w:cs="Times New Roman"/>
                <w:b/>
                <w:color w:val="000000"/>
                <w:sz w:val="20"/>
                <w:szCs w:val="20"/>
              </w:rPr>
              <w:t>доля к итогу, %</w:t>
            </w:r>
          </w:p>
        </w:tc>
      </w:tr>
      <w:tr w:rsidR="00DB4896" w:rsidRPr="00492AAF" w:rsidTr="009B6F65">
        <w:tc>
          <w:tcPr>
            <w:tcW w:w="2097" w:type="pct"/>
          </w:tcPr>
          <w:p w:rsidR="00DB4896" w:rsidRPr="00492AAF" w:rsidRDefault="00DB4896" w:rsidP="00D25A40">
            <w:pPr>
              <w:pStyle w:val="Style19"/>
              <w:widowControl/>
              <w:spacing w:line="240" w:lineRule="auto"/>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Юридическим лицам</w:t>
            </w:r>
          </w:p>
        </w:tc>
        <w:tc>
          <w:tcPr>
            <w:tcW w:w="727"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5 012,2</w:t>
            </w:r>
          </w:p>
        </w:tc>
        <w:tc>
          <w:tcPr>
            <w:tcW w:w="743"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56,5</w:t>
            </w:r>
          </w:p>
        </w:tc>
        <w:tc>
          <w:tcPr>
            <w:tcW w:w="649"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5 692,5</w:t>
            </w:r>
          </w:p>
        </w:tc>
        <w:tc>
          <w:tcPr>
            <w:tcW w:w="783"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61,6</w:t>
            </w:r>
          </w:p>
        </w:tc>
      </w:tr>
      <w:tr w:rsidR="00DB4896" w:rsidRPr="00492AAF" w:rsidTr="009B6F65">
        <w:tc>
          <w:tcPr>
            <w:tcW w:w="2097" w:type="pct"/>
          </w:tcPr>
          <w:p w:rsidR="00DB4896" w:rsidRPr="00492AAF" w:rsidRDefault="00DB4896" w:rsidP="00D25A40">
            <w:pPr>
              <w:pStyle w:val="Style19"/>
              <w:widowControl/>
              <w:spacing w:line="240" w:lineRule="auto"/>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Другим банкам</w:t>
            </w:r>
          </w:p>
          <w:p w:rsidR="00DB4896" w:rsidRPr="00492AAF" w:rsidRDefault="00DB4896" w:rsidP="00D25A40">
            <w:pPr>
              <w:pStyle w:val="Style19"/>
              <w:widowControl/>
              <w:spacing w:line="240" w:lineRule="auto"/>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lastRenderedPageBreak/>
              <w:t>и небанковским организациям</w:t>
            </w:r>
          </w:p>
        </w:tc>
        <w:tc>
          <w:tcPr>
            <w:tcW w:w="727"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lastRenderedPageBreak/>
              <w:t>178,4</w:t>
            </w:r>
          </w:p>
        </w:tc>
        <w:tc>
          <w:tcPr>
            <w:tcW w:w="743"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2,0</w:t>
            </w:r>
          </w:p>
        </w:tc>
        <w:tc>
          <w:tcPr>
            <w:tcW w:w="649"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173,0</w:t>
            </w:r>
          </w:p>
        </w:tc>
        <w:tc>
          <w:tcPr>
            <w:tcW w:w="783"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1,9</w:t>
            </w:r>
          </w:p>
        </w:tc>
      </w:tr>
      <w:tr w:rsidR="00DB4896" w:rsidRPr="00492AAF" w:rsidTr="009B6F65">
        <w:trPr>
          <w:trHeight w:val="379"/>
        </w:trPr>
        <w:tc>
          <w:tcPr>
            <w:tcW w:w="2097" w:type="pct"/>
          </w:tcPr>
          <w:p w:rsidR="00DB4896" w:rsidRPr="00492AAF" w:rsidRDefault="00DB4896" w:rsidP="00D25A40">
            <w:pPr>
              <w:pStyle w:val="Style19"/>
              <w:widowControl/>
              <w:spacing w:line="240" w:lineRule="auto"/>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lastRenderedPageBreak/>
              <w:t>Физическим лицам на строительство и покупку жилья</w:t>
            </w:r>
          </w:p>
        </w:tc>
        <w:tc>
          <w:tcPr>
            <w:tcW w:w="727"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850,6</w:t>
            </w:r>
          </w:p>
        </w:tc>
        <w:tc>
          <w:tcPr>
            <w:tcW w:w="743"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9,6</w:t>
            </w:r>
          </w:p>
        </w:tc>
        <w:tc>
          <w:tcPr>
            <w:tcW w:w="649"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807,0</w:t>
            </w:r>
          </w:p>
        </w:tc>
        <w:tc>
          <w:tcPr>
            <w:tcW w:w="783"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8,7</w:t>
            </w:r>
          </w:p>
        </w:tc>
      </w:tr>
      <w:tr w:rsidR="00DB4896" w:rsidRPr="00492AAF" w:rsidTr="009B6F65">
        <w:tc>
          <w:tcPr>
            <w:tcW w:w="2097" w:type="pct"/>
          </w:tcPr>
          <w:p w:rsidR="00DB4896" w:rsidRPr="00492AAF" w:rsidRDefault="00DB4896" w:rsidP="00D25A40">
            <w:pPr>
              <w:pStyle w:val="Style19"/>
              <w:widowControl/>
              <w:spacing w:line="240" w:lineRule="auto"/>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Физическим лицам</w:t>
            </w:r>
          </w:p>
          <w:p w:rsidR="00DB4896" w:rsidRPr="00492AAF" w:rsidRDefault="00DB4896" w:rsidP="00D25A40">
            <w:pPr>
              <w:pStyle w:val="Style19"/>
              <w:widowControl/>
              <w:spacing w:line="240" w:lineRule="auto"/>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на потребительские цели</w:t>
            </w:r>
          </w:p>
        </w:tc>
        <w:tc>
          <w:tcPr>
            <w:tcW w:w="727"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1 054,2</w:t>
            </w:r>
          </w:p>
        </w:tc>
        <w:tc>
          <w:tcPr>
            <w:tcW w:w="743"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11,9</w:t>
            </w:r>
          </w:p>
        </w:tc>
        <w:tc>
          <w:tcPr>
            <w:tcW w:w="649"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926,9</w:t>
            </w:r>
          </w:p>
        </w:tc>
        <w:tc>
          <w:tcPr>
            <w:tcW w:w="783"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10,0</w:t>
            </w:r>
          </w:p>
        </w:tc>
      </w:tr>
      <w:tr w:rsidR="00DB4896" w:rsidRPr="00492AAF" w:rsidTr="009B6F65">
        <w:trPr>
          <w:trHeight w:val="225"/>
        </w:trPr>
        <w:tc>
          <w:tcPr>
            <w:tcW w:w="2097" w:type="pct"/>
          </w:tcPr>
          <w:p w:rsidR="00DB4896" w:rsidRPr="00492AAF" w:rsidRDefault="00DB4896" w:rsidP="00D25A40">
            <w:pPr>
              <w:pStyle w:val="Style19"/>
              <w:widowControl/>
              <w:spacing w:line="240" w:lineRule="auto"/>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Прочие займы физическим лицам</w:t>
            </w:r>
          </w:p>
        </w:tc>
        <w:tc>
          <w:tcPr>
            <w:tcW w:w="727"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333,8</w:t>
            </w:r>
          </w:p>
        </w:tc>
        <w:tc>
          <w:tcPr>
            <w:tcW w:w="743"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3,8</w:t>
            </w:r>
          </w:p>
        </w:tc>
        <w:tc>
          <w:tcPr>
            <w:tcW w:w="649"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285,8</w:t>
            </w:r>
          </w:p>
        </w:tc>
        <w:tc>
          <w:tcPr>
            <w:tcW w:w="783"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3,1</w:t>
            </w:r>
          </w:p>
        </w:tc>
      </w:tr>
      <w:tr w:rsidR="00DB4896" w:rsidRPr="00492AAF" w:rsidTr="009B6F65">
        <w:trPr>
          <w:trHeight w:val="225"/>
        </w:trPr>
        <w:tc>
          <w:tcPr>
            <w:tcW w:w="2097" w:type="pct"/>
          </w:tcPr>
          <w:p w:rsidR="00DB4896" w:rsidRPr="00492AAF" w:rsidRDefault="00DB4896" w:rsidP="00D25A40">
            <w:pPr>
              <w:pStyle w:val="Style19"/>
              <w:widowControl/>
              <w:spacing w:line="240" w:lineRule="auto"/>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Субъектам малого предпринимательства</w:t>
            </w:r>
          </w:p>
        </w:tc>
        <w:tc>
          <w:tcPr>
            <w:tcW w:w="727"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1348,2</w:t>
            </w:r>
          </w:p>
        </w:tc>
        <w:tc>
          <w:tcPr>
            <w:tcW w:w="743"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15,2</w:t>
            </w:r>
          </w:p>
        </w:tc>
        <w:tc>
          <w:tcPr>
            <w:tcW w:w="649"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1 222,9</w:t>
            </w:r>
          </w:p>
        </w:tc>
        <w:tc>
          <w:tcPr>
            <w:tcW w:w="783"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13,2</w:t>
            </w:r>
          </w:p>
        </w:tc>
      </w:tr>
      <w:tr w:rsidR="00DB4896" w:rsidRPr="00492AAF" w:rsidTr="009B6F65">
        <w:trPr>
          <w:trHeight w:val="225"/>
        </w:trPr>
        <w:tc>
          <w:tcPr>
            <w:tcW w:w="2097" w:type="pct"/>
          </w:tcPr>
          <w:p w:rsidR="00DB4896" w:rsidRPr="00492AAF" w:rsidRDefault="00DB4896" w:rsidP="00D25A40">
            <w:pPr>
              <w:pStyle w:val="Style19"/>
              <w:widowControl/>
              <w:spacing w:line="240" w:lineRule="auto"/>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Операции «Обратное РЕП0»</w:t>
            </w:r>
          </w:p>
        </w:tc>
        <w:tc>
          <w:tcPr>
            <w:tcW w:w="727"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90,9</w:t>
            </w:r>
          </w:p>
        </w:tc>
        <w:tc>
          <w:tcPr>
            <w:tcW w:w="743"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1,0</w:t>
            </w:r>
          </w:p>
        </w:tc>
        <w:tc>
          <w:tcPr>
            <w:tcW w:w="649"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136.4</w:t>
            </w:r>
          </w:p>
        </w:tc>
        <w:tc>
          <w:tcPr>
            <w:tcW w:w="783" w:type="pct"/>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szCs w:val="20"/>
              </w:rPr>
            </w:pPr>
            <w:r w:rsidRPr="00492AAF">
              <w:rPr>
                <w:rStyle w:val="FontStyle80"/>
                <w:rFonts w:ascii="Times New Roman" w:hAnsi="Times New Roman" w:cs="Times New Roman"/>
                <w:color w:val="000000"/>
                <w:sz w:val="20"/>
                <w:szCs w:val="20"/>
              </w:rPr>
              <w:t>1,5</w:t>
            </w:r>
          </w:p>
        </w:tc>
      </w:tr>
      <w:tr w:rsidR="00DB4896" w:rsidRPr="00492AAF" w:rsidTr="009B6F65">
        <w:trPr>
          <w:trHeight w:val="225"/>
        </w:trPr>
        <w:tc>
          <w:tcPr>
            <w:tcW w:w="2097" w:type="pct"/>
          </w:tcPr>
          <w:p w:rsidR="00DB4896" w:rsidRPr="00492AAF" w:rsidRDefault="00DB4896" w:rsidP="00D25A40">
            <w:pPr>
              <w:pStyle w:val="Style19"/>
              <w:widowControl/>
              <w:spacing w:line="240" w:lineRule="auto"/>
              <w:rPr>
                <w:rStyle w:val="FontStyle80"/>
                <w:rFonts w:ascii="Times New Roman" w:hAnsi="Times New Roman" w:cs="Times New Roman"/>
                <w:b/>
                <w:color w:val="000000"/>
                <w:sz w:val="20"/>
                <w:szCs w:val="20"/>
              </w:rPr>
            </w:pPr>
            <w:r w:rsidRPr="00492AAF">
              <w:rPr>
                <w:rStyle w:val="FontStyle80"/>
                <w:rFonts w:ascii="Times New Roman" w:hAnsi="Times New Roman" w:cs="Times New Roman"/>
                <w:b/>
                <w:color w:val="000000"/>
                <w:sz w:val="20"/>
                <w:szCs w:val="20"/>
              </w:rPr>
              <w:t>Итого кредитный портфель</w:t>
            </w:r>
          </w:p>
        </w:tc>
        <w:tc>
          <w:tcPr>
            <w:tcW w:w="727" w:type="pct"/>
          </w:tcPr>
          <w:p w:rsidR="00DB4896" w:rsidRPr="00492AAF" w:rsidRDefault="00DB4896" w:rsidP="00D25A40">
            <w:pPr>
              <w:pStyle w:val="Style19"/>
              <w:widowControl/>
              <w:spacing w:line="240" w:lineRule="auto"/>
              <w:jc w:val="right"/>
              <w:rPr>
                <w:rStyle w:val="FontStyle80"/>
                <w:rFonts w:ascii="Times New Roman" w:hAnsi="Times New Roman" w:cs="Times New Roman"/>
                <w:b/>
                <w:color w:val="000000"/>
                <w:sz w:val="20"/>
                <w:szCs w:val="20"/>
              </w:rPr>
            </w:pPr>
            <w:r w:rsidRPr="00492AAF">
              <w:rPr>
                <w:rStyle w:val="FontStyle80"/>
                <w:rFonts w:ascii="Times New Roman" w:hAnsi="Times New Roman" w:cs="Times New Roman"/>
                <w:b/>
                <w:color w:val="000000"/>
                <w:sz w:val="20"/>
                <w:szCs w:val="20"/>
              </w:rPr>
              <w:t>8 868,3</w:t>
            </w:r>
          </w:p>
        </w:tc>
        <w:tc>
          <w:tcPr>
            <w:tcW w:w="743" w:type="pct"/>
          </w:tcPr>
          <w:p w:rsidR="00DB4896" w:rsidRPr="00492AAF" w:rsidRDefault="00DB4896" w:rsidP="00D25A40">
            <w:pPr>
              <w:pStyle w:val="Style19"/>
              <w:widowControl/>
              <w:spacing w:line="240" w:lineRule="auto"/>
              <w:jc w:val="right"/>
              <w:rPr>
                <w:rStyle w:val="FontStyle80"/>
                <w:rFonts w:ascii="Times New Roman" w:hAnsi="Times New Roman" w:cs="Times New Roman"/>
                <w:b/>
                <w:color w:val="000000"/>
                <w:sz w:val="20"/>
                <w:szCs w:val="20"/>
              </w:rPr>
            </w:pPr>
            <w:r w:rsidRPr="00492AAF">
              <w:rPr>
                <w:rStyle w:val="FontStyle80"/>
                <w:rFonts w:ascii="Times New Roman" w:hAnsi="Times New Roman" w:cs="Times New Roman"/>
                <w:b/>
                <w:color w:val="000000"/>
                <w:sz w:val="20"/>
                <w:szCs w:val="20"/>
              </w:rPr>
              <w:t>100,0</w:t>
            </w:r>
          </w:p>
        </w:tc>
        <w:tc>
          <w:tcPr>
            <w:tcW w:w="649" w:type="pct"/>
          </w:tcPr>
          <w:p w:rsidR="00DB4896" w:rsidRPr="00492AAF" w:rsidRDefault="00DB4896" w:rsidP="00D25A40">
            <w:pPr>
              <w:pStyle w:val="Style19"/>
              <w:widowControl/>
              <w:spacing w:line="240" w:lineRule="auto"/>
              <w:jc w:val="right"/>
              <w:rPr>
                <w:rStyle w:val="FontStyle80"/>
                <w:rFonts w:ascii="Times New Roman" w:hAnsi="Times New Roman" w:cs="Times New Roman"/>
                <w:b/>
                <w:color w:val="000000"/>
                <w:sz w:val="20"/>
                <w:szCs w:val="20"/>
              </w:rPr>
            </w:pPr>
            <w:r w:rsidRPr="00492AAF">
              <w:rPr>
                <w:rStyle w:val="FontStyle80"/>
                <w:rFonts w:ascii="Times New Roman" w:hAnsi="Times New Roman" w:cs="Times New Roman"/>
                <w:b/>
                <w:color w:val="000000"/>
                <w:sz w:val="20"/>
                <w:szCs w:val="20"/>
              </w:rPr>
              <w:t>9 244,5</w:t>
            </w:r>
          </w:p>
        </w:tc>
        <w:tc>
          <w:tcPr>
            <w:tcW w:w="783" w:type="pct"/>
          </w:tcPr>
          <w:p w:rsidR="00DB4896" w:rsidRPr="00492AAF" w:rsidRDefault="00DB4896" w:rsidP="00D25A40">
            <w:pPr>
              <w:pStyle w:val="Style19"/>
              <w:widowControl/>
              <w:spacing w:line="240" w:lineRule="auto"/>
              <w:jc w:val="right"/>
              <w:rPr>
                <w:rStyle w:val="FontStyle80"/>
                <w:rFonts w:ascii="Times New Roman" w:hAnsi="Times New Roman" w:cs="Times New Roman"/>
                <w:b/>
                <w:color w:val="000000"/>
                <w:sz w:val="20"/>
                <w:szCs w:val="20"/>
              </w:rPr>
            </w:pPr>
            <w:r w:rsidRPr="00492AAF">
              <w:rPr>
                <w:rStyle w:val="FontStyle80"/>
                <w:rFonts w:ascii="Times New Roman" w:hAnsi="Times New Roman" w:cs="Times New Roman"/>
                <w:b/>
                <w:color w:val="000000"/>
                <w:sz w:val="20"/>
                <w:szCs w:val="20"/>
              </w:rPr>
              <w:t>100,0</w:t>
            </w:r>
          </w:p>
        </w:tc>
      </w:tr>
    </w:tbl>
    <w:p w:rsidR="00DB4896" w:rsidRPr="00492AAF" w:rsidRDefault="00DB4896" w:rsidP="00D25A40">
      <w:pPr>
        <w:pStyle w:val="Style18"/>
        <w:widowControl/>
        <w:spacing w:line="240" w:lineRule="auto"/>
        <w:ind w:firstLine="0"/>
        <w:rPr>
          <w:color w:val="000000"/>
          <w:sz w:val="20"/>
          <w:szCs w:val="20"/>
        </w:rPr>
      </w:pPr>
      <w:r w:rsidRPr="00492AAF">
        <w:rPr>
          <w:color w:val="000000"/>
          <w:sz w:val="20"/>
          <w:szCs w:val="20"/>
        </w:rPr>
        <w:t>Источник: Статистический бюллетень Национального Банка Республики Казахстан, 2009, № 1.</w:t>
      </w:r>
    </w:p>
    <w:p w:rsidR="00DB4896" w:rsidRPr="00492AAF" w:rsidRDefault="00DB4896" w:rsidP="00D25A40">
      <w:pPr>
        <w:pStyle w:val="Style18"/>
        <w:widowControl/>
        <w:spacing w:line="240" w:lineRule="auto"/>
        <w:rPr>
          <w:color w:val="000000"/>
          <w:sz w:val="28"/>
          <w:szCs w:val="20"/>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r w:rsidRPr="00492AAF">
        <w:rPr>
          <w:rStyle w:val="FontStyle72"/>
          <w:rFonts w:ascii="Times New Roman" w:hAnsi="Times New Roman" w:cs="Times New Roman"/>
          <w:color w:val="000000"/>
          <w:sz w:val="28"/>
        </w:rPr>
        <w:t>Кредиты экономике составили на 01.01.2009 года 77,5% от совокупного кредитного портфеля. Рассматривая кредитный портфель с точки зрения концентрации, аналогично началу прошлого года, основную долю в структуре кредитования отраслей экономики занимали займы, выданные на строительство - 28,3% и торговлю - 27,4%. Также, в структуре кредитования отраслей экономики значительную долю занимали, непроизводственная сфера (21,6%) и промышленность (13,8%).</w:t>
      </w: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r w:rsidRPr="00492AAF">
        <w:rPr>
          <w:rStyle w:val="FontStyle72"/>
          <w:rFonts w:ascii="Times New Roman" w:hAnsi="Times New Roman" w:cs="Times New Roman"/>
          <w:color w:val="000000"/>
          <w:sz w:val="28"/>
        </w:rPr>
        <w:t>При этом займы банков были более подвержены факторам уязвимости по кредитам, предоставленным предприятиям строительства, торговли и сельского хозяйства. Об уязвимости в этих секторах свидетельствует более существенное увеличение доли безнадежных кредитов в сравнении с другими секторами экономики (табл. 2.18-2.19).</w:t>
      </w:r>
    </w:p>
    <w:p w:rsidR="00DB4896" w:rsidRPr="00492AAF" w:rsidRDefault="00DB4896" w:rsidP="00D25A40">
      <w:pPr>
        <w:pStyle w:val="Style20"/>
        <w:widowControl/>
        <w:rPr>
          <w:rStyle w:val="FontStyle81"/>
          <w:rFonts w:ascii="Times New Roman" w:hAnsi="Times New Roman" w:cs="Times New Roman"/>
          <w:color w:val="000000"/>
        </w:rPr>
      </w:pPr>
    </w:p>
    <w:p w:rsidR="00DB4896" w:rsidRPr="00492AAF" w:rsidRDefault="00DB4896" w:rsidP="00D25A40">
      <w:pPr>
        <w:pStyle w:val="Style20"/>
        <w:widowControl/>
        <w:rPr>
          <w:rStyle w:val="FontStyle83"/>
          <w:rFonts w:ascii="Times New Roman" w:hAnsi="Times New Roman" w:cs="Times New Roman"/>
          <w:color w:val="000000"/>
          <w:sz w:val="24"/>
          <w:szCs w:val="24"/>
        </w:rPr>
      </w:pPr>
      <w:r w:rsidRPr="00492AAF">
        <w:rPr>
          <w:rStyle w:val="FontStyle81"/>
          <w:rFonts w:ascii="Times New Roman" w:hAnsi="Times New Roman" w:cs="Times New Roman"/>
          <w:color w:val="000000"/>
        </w:rPr>
        <w:t xml:space="preserve">Таблица 2.18 - </w:t>
      </w:r>
      <w:r w:rsidRPr="00492AAF">
        <w:rPr>
          <w:rStyle w:val="FontStyle83"/>
          <w:rFonts w:ascii="Times New Roman" w:hAnsi="Times New Roman" w:cs="Times New Roman"/>
          <w:color w:val="000000"/>
          <w:sz w:val="24"/>
          <w:szCs w:val="24"/>
        </w:rPr>
        <w:t>Структура кредитования отраслей экономики</w:t>
      </w:r>
    </w:p>
    <w:tbl>
      <w:tblPr>
        <w:tblW w:w="5000" w:type="pct"/>
        <w:tblCellMar>
          <w:left w:w="40" w:type="dxa"/>
          <w:right w:w="40" w:type="dxa"/>
        </w:tblCellMar>
        <w:tblLook w:val="0000" w:firstRow="0" w:lastRow="0" w:firstColumn="0" w:lastColumn="0" w:noHBand="0" w:noVBand="0"/>
      </w:tblPr>
      <w:tblGrid>
        <w:gridCol w:w="1938"/>
        <w:gridCol w:w="1045"/>
        <w:gridCol w:w="789"/>
        <w:gridCol w:w="1026"/>
        <w:gridCol w:w="866"/>
        <w:gridCol w:w="915"/>
        <w:gridCol w:w="894"/>
        <w:gridCol w:w="985"/>
        <w:gridCol w:w="975"/>
      </w:tblGrid>
      <w:tr w:rsidR="00DB4896" w:rsidRPr="00492AAF" w:rsidTr="009B6F65">
        <w:tc>
          <w:tcPr>
            <w:tcW w:w="1027" w:type="pct"/>
            <w:vMerge w:val="restart"/>
            <w:tcBorders>
              <w:top w:val="single" w:sz="4" w:space="0" w:color="auto"/>
              <w:left w:val="single" w:sz="4" w:space="0" w:color="auto"/>
              <w:right w:val="single" w:sz="4" w:space="0" w:color="auto"/>
            </w:tcBorders>
          </w:tcPr>
          <w:p w:rsidR="00DB4896" w:rsidRPr="00492AAF" w:rsidRDefault="00DB4896" w:rsidP="00D25A40">
            <w:pPr>
              <w:pStyle w:val="Style12"/>
              <w:spacing w:line="240" w:lineRule="auto"/>
              <w:ind w:firstLine="0"/>
              <w:jc w:val="center"/>
              <w:rPr>
                <w:rStyle w:val="FontStyle79"/>
                <w:rFonts w:ascii="Times New Roman" w:hAnsi="Times New Roman" w:cs="Times New Roman"/>
                <w:b/>
                <w:color w:val="000000"/>
                <w:sz w:val="20"/>
              </w:rPr>
            </w:pPr>
          </w:p>
          <w:p w:rsidR="00DB4896" w:rsidRPr="00492AAF" w:rsidRDefault="00DB4896" w:rsidP="00D25A40">
            <w:pPr>
              <w:pStyle w:val="Style12"/>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Наименование отрасли экономики</w:t>
            </w:r>
          </w:p>
          <w:p w:rsidR="00DB4896" w:rsidRPr="00492AAF" w:rsidRDefault="00DB4896" w:rsidP="00D25A40">
            <w:pPr>
              <w:spacing w:after="0"/>
              <w:jc w:val="center"/>
              <w:rPr>
                <w:rStyle w:val="FontStyle79"/>
                <w:rFonts w:ascii="Times New Roman" w:hAnsi="Times New Roman" w:cs="Times New Roman"/>
                <w:b/>
                <w:color w:val="000000"/>
              </w:rPr>
            </w:pPr>
          </w:p>
          <w:p w:rsidR="00DB4896" w:rsidRPr="00492AAF" w:rsidRDefault="00DB4896" w:rsidP="00D25A40">
            <w:pPr>
              <w:spacing w:after="0"/>
              <w:jc w:val="center"/>
              <w:rPr>
                <w:rStyle w:val="FontStyle79"/>
                <w:rFonts w:ascii="Times New Roman" w:hAnsi="Times New Roman" w:cs="Times New Roman"/>
                <w:b/>
                <w:color w:val="000000"/>
                <w:sz w:val="20"/>
              </w:rPr>
            </w:pPr>
          </w:p>
        </w:tc>
        <w:tc>
          <w:tcPr>
            <w:tcW w:w="1975" w:type="pct"/>
            <w:gridSpan w:val="4"/>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01.01.2008</w:t>
            </w:r>
          </w:p>
        </w:tc>
        <w:tc>
          <w:tcPr>
            <w:tcW w:w="1998" w:type="pct"/>
            <w:gridSpan w:val="4"/>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01.01.2009</w:t>
            </w:r>
          </w:p>
        </w:tc>
      </w:tr>
      <w:tr w:rsidR="00DB4896" w:rsidRPr="00492AAF" w:rsidTr="009B6F65">
        <w:tc>
          <w:tcPr>
            <w:tcW w:w="1027" w:type="pct"/>
            <w:vMerge/>
            <w:tcBorders>
              <w:left w:val="single" w:sz="4" w:space="0" w:color="auto"/>
              <w:right w:val="single" w:sz="4" w:space="0" w:color="auto"/>
            </w:tcBorders>
          </w:tcPr>
          <w:p w:rsidR="00DB4896" w:rsidRPr="00492AAF" w:rsidRDefault="00DB4896" w:rsidP="00D25A40">
            <w:pPr>
              <w:spacing w:after="0"/>
              <w:jc w:val="center"/>
              <w:rPr>
                <w:rStyle w:val="FontStyle79"/>
                <w:rFonts w:ascii="Times New Roman" w:hAnsi="Times New Roman" w:cs="Times New Roman"/>
                <w:b/>
                <w:color w:val="000000"/>
                <w:sz w:val="20"/>
              </w:rPr>
            </w:pPr>
          </w:p>
        </w:tc>
        <w:tc>
          <w:tcPr>
            <w:tcW w:w="972" w:type="pct"/>
            <w:gridSpan w:val="2"/>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Всего</w:t>
            </w:r>
          </w:p>
        </w:tc>
        <w:tc>
          <w:tcPr>
            <w:tcW w:w="1003" w:type="pct"/>
            <w:gridSpan w:val="2"/>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в том числе нерезиденты Республики Казахстан</w:t>
            </w:r>
          </w:p>
        </w:tc>
        <w:tc>
          <w:tcPr>
            <w:tcW w:w="959" w:type="pct"/>
            <w:gridSpan w:val="2"/>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Всего</w:t>
            </w:r>
          </w:p>
        </w:tc>
        <w:tc>
          <w:tcPr>
            <w:tcW w:w="1039" w:type="pct"/>
            <w:gridSpan w:val="2"/>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в том числе нерезиденты Республики Казахстан</w:t>
            </w:r>
          </w:p>
        </w:tc>
      </w:tr>
      <w:tr w:rsidR="00DB4896" w:rsidRPr="00492AAF" w:rsidTr="009B6F65">
        <w:tc>
          <w:tcPr>
            <w:tcW w:w="1027" w:type="pct"/>
            <w:vMerge/>
            <w:tcBorders>
              <w:left w:val="single" w:sz="4" w:space="0" w:color="auto"/>
              <w:bottom w:val="single" w:sz="4" w:space="0" w:color="auto"/>
              <w:right w:val="single" w:sz="4" w:space="0" w:color="auto"/>
            </w:tcBorders>
          </w:tcPr>
          <w:p w:rsidR="00DB4896" w:rsidRPr="00492AAF" w:rsidRDefault="00DB4896" w:rsidP="00D25A40">
            <w:pPr>
              <w:spacing w:after="0"/>
              <w:jc w:val="center"/>
              <w:rPr>
                <w:rStyle w:val="FontStyle79"/>
                <w:rFonts w:ascii="Times New Roman" w:hAnsi="Times New Roman" w:cs="Times New Roman"/>
                <w:b/>
                <w:color w:val="000000"/>
              </w:rPr>
            </w:pPr>
          </w:p>
        </w:tc>
        <w:tc>
          <w:tcPr>
            <w:tcW w:w="55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млрд. тенге</w:t>
            </w:r>
          </w:p>
        </w:tc>
        <w:tc>
          <w:tcPr>
            <w:tcW w:w="41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доля к</w:t>
            </w:r>
          </w:p>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итогу,</w:t>
            </w:r>
          </w:p>
          <w:p w:rsidR="00DB4896" w:rsidRPr="00492AAF" w:rsidRDefault="00DB4896" w:rsidP="00D25A40">
            <w:pPr>
              <w:pStyle w:val="Style30"/>
              <w:widowControl/>
              <w:spacing w:line="240" w:lineRule="auto"/>
              <w:jc w:val="center"/>
              <w:rPr>
                <w:rStyle w:val="FontStyle90"/>
                <w:rFonts w:ascii="Times New Roman" w:hAnsi="Times New Roman" w:cs="Times New Roman"/>
                <w:b/>
                <w:color w:val="000000"/>
                <w:sz w:val="20"/>
              </w:rPr>
            </w:pPr>
            <w:r w:rsidRPr="00492AAF">
              <w:rPr>
                <w:rStyle w:val="FontStyle90"/>
                <w:rFonts w:ascii="Times New Roman" w:hAnsi="Times New Roman" w:cs="Times New Roman"/>
                <w:b/>
                <w:color w:val="000000"/>
                <w:sz w:val="20"/>
              </w:rPr>
              <w:t>%</w:t>
            </w:r>
          </w:p>
        </w:tc>
        <w:tc>
          <w:tcPr>
            <w:tcW w:w="54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млрд. тенге</w:t>
            </w:r>
          </w:p>
        </w:tc>
        <w:tc>
          <w:tcPr>
            <w:tcW w:w="45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доля к</w:t>
            </w:r>
          </w:p>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итогу,</w:t>
            </w:r>
          </w:p>
          <w:p w:rsidR="00DB4896" w:rsidRPr="00492AAF" w:rsidRDefault="00DB4896" w:rsidP="00D25A40">
            <w:pPr>
              <w:pStyle w:val="Style30"/>
              <w:widowControl/>
              <w:spacing w:line="240" w:lineRule="auto"/>
              <w:jc w:val="center"/>
              <w:rPr>
                <w:rStyle w:val="FontStyle90"/>
                <w:rFonts w:ascii="Times New Roman" w:hAnsi="Times New Roman" w:cs="Times New Roman"/>
                <w:b/>
                <w:color w:val="000000"/>
                <w:sz w:val="20"/>
              </w:rPr>
            </w:pPr>
            <w:r w:rsidRPr="00492AAF">
              <w:rPr>
                <w:rStyle w:val="FontStyle90"/>
                <w:rFonts w:ascii="Times New Roman" w:hAnsi="Times New Roman" w:cs="Times New Roman"/>
                <w:b/>
                <w:color w:val="000000"/>
                <w:sz w:val="20"/>
              </w:rPr>
              <w:t>%</w:t>
            </w:r>
          </w:p>
        </w:tc>
        <w:tc>
          <w:tcPr>
            <w:tcW w:w="48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4"/>
              <w:widowControl/>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млрд. тенге</w:t>
            </w:r>
          </w:p>
        </w:tc>
        <w:tc>
          <w:tcPr>
            <w:tcW w:w="47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доля к</w:t>
            </w:r>
          </w:p>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итогу,</w:t>
            </w:r>
          </w:p>
          <w:p w:rsidR="00DB4896" w:rsidRPr="00492AAF" w:rsidRDefault="00DB4896" w:rsidP="00D25A40">
            <w:pPr>
              <w:pStyle w:val="Style30"/>
              <w:widowControl/>
              <w:spacing w:line="240" w:lineRule="auto"/>
              <w:jc w:val="center"/>
              <w:rPr>
                <w:rStyle w:val="FontStyle90"/>
                <w:rFonts w:ascii="Times New Roman" w:hAnsi="Times New Roman" w:cs="Times New Roman"/>
                <w:b/>
                <w:color w:val="000000"/>
                <w:sz w:val="20"/>
              </w:rPr>
            </w:pPr>
            <w:r w:rsidRPr="00492AAF">
              <w:rPr>
                <w:rStyle w:val="FontStyle90"/>
                <w:rFonts w:ascii="Times New Roman" w:hAnsi="Times New Roman" w:cs="Times New Roman"/>
                <w:b/>
                <w:color w:val="000000"/>
                <w:sz w:val="20"/>
              </w:rPr>
              <w:t>%</w:t>
            </w:r>
          </w:p>
        </w:tc>
        <w:tc>
          <w:tcPr>
            <w:tcW w:w="52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млрд. тенге</w:t>
            </w:r>
          </w:p>
        </w:tc>
        <w:tc>
          <w:tcPr>
            <w:tcW w:w="51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доля</w:t>
            </w:r>
          </w:p>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к</w:t>
            </w:r>
          </w:p>
          <w:p w:rsidR="00DB4896" w:rsidRPr="00492AAF" w:rsidRDefault="00DB4896" w:rsidP="00D25A40">
            <w:pPr>
              <w:pStyle w:val="Style12"/>
              <w:widowControl/>
              <w:spacing w:line="240" w:lineRule="auto"/>
              <w:ind w:firstLine="0"/>
              <w:jc w:val="center"/>
              <w:rPr>
                <w:rStyle w:val="FontStyle79"/>
                <w:rFonts w:ascii="Times New Roman" w:hAnsi="Times New Roman" w:cs="Times New Roman"/>
                <w:b/>
                <w:color w:val="000000"/>
                <w:sz w:val="20"/>
              </w:rPr>
            </w:pPr>
            <w:r w:rsidRPr="00492AAF">
              <w:rPr>
                <w:rStyle w:val="FontStyle79"/>
                <w:rFonts w:ascii="Times New Roman" w:hAnsi="Times New Roman" w:cs="Times New Roman"/>
                <w:b/>
                <w:color w:val="000000"/>
                <w:sz w:val="20"/>
              </w:rPr>
              <w:t>итогу,</w:t>
            </w:r>
          </w:p>
          <w:p w:rsidR="00DB4896" w:rsidRPr="00492AAF" w:rsidRDefault="00DB4896" w:rsidP="00D25A40">
            <w:pPr>
              <w:pStyle w:val="Style30"/>
              <w:widowControl/>
              <w:spacing w:line="240" w:lineRule="auto"/>
              <w:jc w:val="center"/>
              <w:rPr>
                <w:rStyle w:val="FontStyle90"/>
                <w:rFonts w:ascii="Times New Roman" w:hAnsi="Times New Roman" w:cs="Times New Roman"/>
                <w:b/>
                <w:color w:val="000000"/>
                <w:sz w:val="20"/>
              </w:rPr>
            </w:pPr>
            <w:r w:rsidRPr="00492AAF">
              <w:rPr>
                <w:rStyle w:val="FontStyle90"/>
                <w:rFonts w:ascii="Times New Roman" w:hAnsi="Times New Roman" w:cs="Times New Roman"/>
                <w:b/>
                <w:color w:val="000000"/>
                <w:sz w:val="20"/>
              </w:rPr>
              <w:t>%</w:t>
            </w:r>
          </w:p>
        </w:tc>
      </w:tr>
      <w:tr w:rsidR="00DB4896" w:rsidRPr="00492AAF" w:rsidTr="009B6F65">
        <w:tc>
          <w:tcPr>
            <w:tcW w:w="102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Строительство</w:t>
            </w:r>
          </w:p>
        </w:tc>
        <w:tc>
          <w:tcPr>
            <w:tcW w:w="55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1721,1</w:t>
            </w:r>
          </w:p>
        </w:tc>
        <w:tc>
          <w:tcPr>
            <w:tcW w:w="41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26,4</w:t>
            </w:r>
          </w:p>
        </w:tc>
        <w:tc>
          <w:tcPr>
            <w:tcW w:w="54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34,7</w:t>
            </w:r>
          </w:p>
        </w:tc>
        <w:tc>
          <w:tcPr>
            <w:tcW w:w="45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2,5</w:t>
            </w:r>
          </w:p>
        </w:tc>
        <w:tc>
          <w:tcPr>
            <w:tcW w:w="48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2024,7</w:t>
            </w:r>
          </w:p>
        </w:tc>
        <w:tc>
          <w:tcPr>
            <w:tcW w:w="47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28,3</w:t>
            </w:r>
          </w:p>
        </w:tc>
        <w:tc>
          <w:tcPr>
            <w:tcW w:w="52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20,6</w:t>
            </w:r>
          </w:p>
        </w:tc>
        <w:tc>
          <w:tcPr>
            <w:tcW w:w="51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1,3</w:t>
            </w:r>
          </w:p>
        </w:tc>
      </w:tr>
      <w:tr w:rsidR="00DB4896" w:rsidRPr="00492AAF" w:rsidTr="009B6F65">
        <w:tc>
          <w:tcPr>
            <w:tcW w:w="102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Торговля</w:t>
            </w:r>
          </w:p>
        </w:tc>
        <w:tc>
          <w:tcPr>
            <w:tcW w:w="55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1887,0</w:t>
            </w:r>
          </w:p>
        </w:tc>
        <w:tc>
          <w:tcPr>
            <w:tcW w:w="41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28,9</w:t>
            </w:r>
          </w:p>
        </w:tc>
        <w:tc>
          <w:tcPr>
            <w:tcW w:w="54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115,8</w:t>
            </w:r>
          </w:p>
        </w:tc>
        <w:tc>
          <w:tcPr>
            <w:tcW w:w="45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8,2</w:t>
            </w:r>
          </w:p>
        </w:tc>
        <w:tc>
          <w:tcPr>
            <w:tcW w:w="48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1964,8</w:t>
            </w:r>
          </w:p>
        </w:tc>
        <w:tc>
          <w:tcPr>
            <w:tcW w:w="47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27,4</w:t>
            </w:r>
          </w:p>
        </w:tc>
        <w:tc>
          <w:tcPr>
            <w:tcW w:w="52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207,5</w:t>
            </w:r>
          </w:p>
        </w:tc>
        <w:tc>
          <w:tcPr>
            <w:tcW w:w="51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13,5</w:t>
            </w:r>
          </w:p>
        </w:tc>
      </w:tr>
      <w:tr w:rsidR="00DB4896" w:rsidRPr="00492AAF" w:rsidTr="009B6F65">
        <w:tc>
          <w:tcPr>
            <w:tcW w:w="102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Непроизводственная сфера</w:t>
            </w:r>
          </w:p>
        </w:tc>
        <w:tc>
          <w:tcPr>
            <w:tcW w:w="55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1437,7</w:t>
            </w:r>
          </w:p>
        </w:tc>
        <w:tc>
          <w:tcPr>
            <w:tcW w:w="41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22,1</w:t>
            </w:r>
          </w:p>
        </w:tc>
        <w:tc>
          <w:tcPr>
            <w:tcW w:w="54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482,2</w:t>
            </w:r>
          </w:p>
        </w:tc>
        <w:tc>
          <w:tcPr>
            <w:tcW w:w="45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34,2</w:t>
            </w:r>
          </w:p>
        </w:tc>
        <w:tc>
          <w:tcPr>
            <w:tcW w:w="48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1549,7</w:t>
            </w:r>
          </w:p>
        </w:tc>
        <w:tc>
          <w:tcPr>
            <w:tcW w:w="47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21,6</w:t>
            </w:r>
          </w:p>
        </w:tc>
        <w:tc>
          <w:tcPr>
            <w:tcW w:w="52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531,4</w:t>
            </w:r>
          </w:p>
        </w:tc>
        <w:tc>
          <w:tcPr>
            <w:tcW w:w="51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34,6</w:t>
            </w:r>
          </w:p>
        </w:tc>
      </w:tr>
      <w:tr w:rsidR="00DB4896" w:rsidRPr="00492AAF" w:rsidTr="009B6F65">
        <w:tc>
          <w:tcPr>
            <w:tcW w:w="102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rPr>
                <w:rStyle w:val="FontStyle88"/>
                <w:rFonts w:ascii="Times New Roman" w:hAnsi="Times New Roman" w:cs="Times New Roman"/>
                <w:color w:val="000000"/>
                <w:sz w:val="20"/>
              </w:rPr>
            </w:pPr>
            <w:r w:rsidRPr="00492AAF">
              <w:rPr>
                <w:rStyle w:val="FontStyle89"/>
                <w:rFonts w:ascii="Times New Roman" w:hAnsi="Times New Roman" w:cs="Times New Roman"/>
                <w:color w:val="000000"/>
                <w:sz w:val="20"/>
              </w:rPr>
              <w:t>Промышленност</w:t>
            </w:r>
            <w:r w:rsidRPr="00492AAF">
              <w:rPr>
                <w:rStyle w:val="FontStyle88"/>
                <w:rFonts w:ascii="Times New Roman" w:hAnsi="Times New Roman" w:cs="Times New Roman"/>
                <w:color w:val="000000"/>
                <w:sz w:val="20"/>
              </w:rPr>
              <w:t>ь</w:t>
            </w:r>
          </w:p>
        </w:tc>
        <w:tc>
          <w:tcPr>
            <w:tcW w:w="55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831,6</w:t>
            </w:r>
          </w:p>
        </w:tc>
        <w:tc>
          <w:tcPr>
            <w:tcW w:w="41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12,8</w:t>
            </w:r>
          </w:p>
        </w:tc>
        <w:tc>
          <w:tcPr>
            <w:tcW w:w="54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393,1</w:t>
            </w:r>
          </w:p>
        </w:tc>
        <w:tc>
          <w:tcPr>
            <w:tcW w:w="45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27,9</w:t>
            </w:r>
          </w:p>
        </w:tc>
        <w:tc>
          <w:tcPr>
            <w:tcW w:w="48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988,8</w:t>
            </w:r>
          </w:p>
        </w:tc>
        <w:tc>
          <w:tcPr>
            <w:tcW w:w="47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13,8</w:t>
            </w:r>
          </w:p>
        </w:tc>
        <w:tc>
          <w:tcPr>
            <w:tcW w:w="52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337,6</w:t>
            </w:r>
          </w:p>
        </w:tc>
        <w:tc>
          <w:tcPr>
            <w:tcW w:w="51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22,0</w:t>
            </w:r>
          </w:p>
        </w:tc>
      </w:tr>
      <w:tr w:rsidR="00DB4896" w:rsidRPr="00492AAF" w:rsidTr="009B6F65">
        <w:tc>
          <w:tcPr>
            <w:tcW w:w="102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Сельское хозяйство</w:t>
            </w:r>
          </w:p>
        </w:tc>
        <w:tc>
          <w:tcPr>
            <w:tcW w:w="55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297,2</w:t>
            </w:r>
          </w:p>
        </w:tc>
        <w:tc>
          <w:tcPr>
            <w:tcW w:w="41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4,6</w:t>
            </w:r>
          </w:p>
        </w:tc>
        <w:tc>
          <w:tcPr>
            <w:tcW w:w="54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367,9</w:t>
            </w:r>
          </w:p>
        </w:tc>
        <w:tc>
          <w:tcPr>
            <w:tcW w:w="45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26,1</w:t>
            </w:r>
          </w:p>
        </w:tc>
        <w:tc>
          <w:tcPr>
            <w:tcW w:w="48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268,4</w:t>
            </w:r>
          </w:p>
        </w:tc>
        <w:tc>
          <w:tcPr>
            <w:tcW w:w="47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3.7</w:t>
            </w:r>
          </w:p>
        </w:tc>
        <w:tc>
          <w:tcPr>
            <w:tcW w:w="52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424,5</w:t>
            </w:r>
          </w:p>
        </w:tc>
        <w:tc>
          <w:tcPr>
            <w:tcW w:w="51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27,7</w:t>
            </w:r>
          </w:p>
        </w:tc>
      </w:tr>
      <w:tr w:rsidR="00DB4896" w:rsidRPr="00492AAF" w:rsidTr="009B6F65">
        <w:tc>
          <w:tcPr>
            <w:tcW w:w="102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Транспорт</w:t>
            </w:r>
          </w:p>
        </w:tc>
        <w:tc>
          <w:tcPr>
            <w:tcW w:w="55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136,0</w:t>
            </w:r>
          </w:p>
        </w:tc>
        <w:tc>
          <w:tcPr>
            <w:tcW w:w="41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2,1</w:t>
            </w:r>
          </w:p>
        </w:tc>
        <w:tc>
          <w:tcPr>
            <w:tcW w:w="54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2,5</w:t>
            </w:r>
          </w:p>
        </w:tc>
        <w:tc>
          <w:tcPr>
            <w:tcW w:w="45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0,2</w:t>
            </w:r>
          </w:p>
        </w:tc>
        <w:tc>
          <w:tcPr>
            <w:tcW w:w="48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190,1</w:t>
            </w:r>
          </w:p>
        </w:tc>
        <w:tc>
          <w:tcPr>
            <w:tcW w:w="47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2,7</w:t>
            </w:r>
          </w:p>
        </w:tc>
        <w:tc>
          <w:tcPr>
            <w:tcW w:w="52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2,2</w:t>
            </w:r>
          </w:p>
        </w:tc>
        <w:tc>
          <w:tcPr>
            <w:tcW w:w="51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0,1</w:t>
            </w:r>
          </w:p>
        </w:tc>
      </w:tr>
      <w:tr w:rsidR="00DB4896" w:rsidRPr="00492AAF" w:rsidTr="009B6F65">
        <w:tc>
          <w:tcPr>
            <w:tcW w:w="102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Индивидуальная деятельность</w:t>
            </w:r>
          </w:p>
        </w:tc>
        <w:tc>
          <w:tcPr>
            <w:tcW w:w="55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170,4</w:t>
            </w:r>
          </w:p>
        </w:tc>
        <w:tc>
          <w:tcPr>
            <w:tcW w:w="41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2,6</w:t>
            </w:r>
          </w:p>
        </w:tc>
        <w:tc>
          <w:tcPr>
            <w:tcW w:w="54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1,3</w:t>
            </w:r>
          </w:p>
        </w:tc>
        <w:tc>
          <w:tcPr>
            <w:tcW w:w="45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0,1</w:t>
            </w:r>
          </w:p>
        </w:tc>
        <w:tc>
          <w:tcPr>
            <w:tcW w:w="48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136,2</w:t>
            </w:r>
          </w:p>
        </w:tc>
        <w:tc>
          <w:tcPr>
            <w:tcW w:w="47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1,9</w:t>
            </w:r>
          </w:p>
        </w:tc>
        <w:tc>
          <w:tcPr>
            <w:tcW w:w="52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1,0</w:t>
            </w:r>
          </w:p>
        </w:tc>
        <w:tc>
          <w:tcPr>
            <w:tcW w:w="51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0,1</w:t>
            </w:r>
          </w:p>
        </w:tc>
      </w:tr>
      <w:tr w:rsidR="00DB4896" w:rsidRPr="00492AAF" w:rsidTr="009B6F65">
        <w:tc>
          <w:tcPr>
            <w:tcW w:w="102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Связь</w:t>
            </w:r>
          </w:p>
        </w:tc>
        <w:tc>
          <w:tcPr>
            <w:tcW w:w="55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38,0</w:t>
            </w:r>
          </w:p>
        </w:tc>
        <w:tc>
          <w:tcPr>
            <w:tcW w:w="41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0,5</w:t>
            </w:r>
          </w:p>
        </w:tc>
        <w:tc>
          <w:tcPr>
            <w:tcW w:w="54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11.0</w:t>
            </w:r>
          </w:p>
        </w:tc>
        <w:tc>
          <w:tcPr>
            <w:tcW w:w="45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0,8</w:t>
            </w:r>
          </w:p>
        </w:tc>
        <w:tc>
          <w:tcPr>
            <w:tcW w:w="48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43.5</w:t>
            </w:r>
          </w:p>
        </w:tc>
        <w:tc>
          <w:tcPr>
            <w:tcW w:w="47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0,6</w:t>
            </w:r>
          </w:p>
        </w:tc>
        <w:tc>
          <w:tcPr>
            <w:tcW w:w="52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9,5</w:t>
            </w:r>
          </w:p>
        </w:tc>
        <w:tc>
          <w:tcPr>
            <w:tcW w:w="51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color w:val="000000"/>
                <w:sz w:val="20"/>
              </w:rPr>
            </w:pPr>
            <w:r w:rsidRPr="00492AAF">
              <w:rPr>
                <w:rStyle w:val="FontStyle89"/>
                <w:rFonts w:ascii="Times New Roman" w:hAnsi="Times New Roman" w:cs="Times New Roman"/>
                <w:color w:val="000000"/>
                <w:sz w:val="20"/>
              </w:rPr>
              <w:t>0,6</w:t>
            </w:r>
          </w:p>
        </w:tc>
      </w:tr>
      <w:tr w:rsidR="00DB4896" w:rsidRPr="00492AAF" w:rsidTr="009B6F65">
        <w:tc>
          <w:tcPr>
            <w:tcW w:w="102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rPr>
                <w:rStyle w:val="FontStyle89"/>
                <w:rFonts w:ascii="Times New Roman" w:hAnsi="Times New Roman" w:cs="Times New Roman"/>
                <w:b/>
                <w:color w:val="000000"/>
                <w:sz w:val="20"/>
              </w:rPr>
            </w:pPr>
            <w:r w:rsidRPr="00492AAF">
              <w:rPr>
                <w:rStyle w:val="FontStyle89"/>
                <w:rFonts w:ascii="Times New Roman" w:hAnsi="Times New Roman" w:cs="Times New Roman"/>
                <w:b/>
                <w:color w:val="000000"/>
                <w:sz w:val="20"/>
              </w:rPr>
              <w:t>Кредиты экономике</w:t>
            </w:r>
          </w:p>
        </w:tc>
        <w:tc>
          <w:tcPr>
            <w:tcW w:w="55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b/>
                <w:color w:val="000000"/>
                <w:sz w:val="20"/>
              </w:rPr>
            </w:pPr>
            <w:r w:rsidRPr="00492AAF">
              <w:rPr>
                <w:rStyle w:val="FontStyle89"/>
                <w:rFonts w:ascii="Times New Roman" w:hAnsi="Times New Roman" w:cs="Times New Roman"/>
                <w:b/>
                <w:color w:val="000000"/>
                <w:sz w:val="20"/>
              </w:rPr>
              <w:t>6519,0</w:t>
            </w:r>
          </w:p>
        </w:tc>
        <w:tc>
          <w:tcPr>
            <w:tcW w:w="41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b/>
                <w:color w:val="000000"/>
                <w:sz w:val="20"/>
              </w:rPr>
            </w:pPr>
            <w:r w:rsidRPr="00492AAF">
              <w:rPr>
                <w:rStyle w:val="FontStyle89"/>
                <w:rFonts w:ascii="Times New Roman" w:hAnsi="Times New Roman" w:cs="Times New Roman"/>
                <w:b/>
                <w:color w:val="000000"/>
                <w:sz w:val="20"/>
              </w:rPr>
              <w:t>100,0</w:t>
            </w:r>
          </w:p>
        </w:tc>
        <w:tc>
          <w:tcPr>
            <w:tcW w:w="54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b/>
                <w:color w:val="000000"/>
                <w:sz w:val="20"/>
              </w:rPr>
            </w:pPr>
            <w:r w:rsidRPr="00492AAF">
              <w:rPr>
                <w:rStyle w:val="FontStyle89"/>
                <w:rFonts w:ascii="Times New Roman" w:hAnsi="Times New Roman" w:cs="Times New Roman"/>
                <w:b/>
                <w:color w:val="000000"/>
                <w:sz w:val="20"/>
              </w:rPr>
              <w:t>1408,4</w:t>
            </w:r>
          </w:p>
        </w:tc>
        <w:tc>
          <w:tcPr>
            <w:tcW w:w="45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b/>
                <w:color w:val="000000"/>
                <w:sz w:val="20"/>
              </w:rPr>
            </w:pPr>
            <w:r w:rsidRPr="00492AAF">
              <w:rPr>
                <w:rStyle w:val="FontStyle89"/>
                <w:rFonts w:ascii="Times New Roman" w:hAnsi="Times New Roman" w:cs="Times New Roman"/>
                <w:b/>
                <w:color w:val="000000"/>
                <w:sz w:val="20"/>
              </w:rPr>
              <w:t>100,0</w:t>
            </w:r>
          </w:p>
        </w:tc>
        <w:tc>
          <w:tcPr>
            <w:tcW w:w="48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b/>
                <w:color w:val="000000"/>
                <w:sz w:val="20"/>
              </w:rPr>
            </w:pPr>
            <w:r w:rsidRPr="00492AAF">
              <w:rPr>
                <w:rStyle w:val="FontStyle89"/>
                <w:rFonts w:ascii="Times New Roman" w:hAnsi="Times New Roman" w:cs="Times New Roman"/>
                <w:b/>
                <w:color w:val="000000"/>
                <w:sz w:val="20"/>
              </w:rPr>
              <w:t xml:space="preserve"> 7166,2</w:t>
            </w:r>
          </w:p>
        </w:tc>
        <w:tc>
          <w:tcPr>
            <w:tcW w:w="47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b/>
                <w:color w:val="000000"/>
                <w:sz w:val="20"/>
              </w:rPr>
            </w:pPr>
            <w:r w:rsidRPr="00492AAF">
              <w:rPr>
                <w:rStyle w:val="FontStyle89"/>
                <w:rFonts w:ascii="Times New Roman" w:hAnsi="Times New Roman" w:cs="Times New Roman"/>
                <w:b/>
                <w:color w:val="000000"/>
                <w:sz w:val="20"/>
              </w:rPr>
              <w:t>100,0</w:t>
            </w:r>
          </w:p>
        </w:tc>
        <w:tc>
          <w:tcPr>
            <w:tcW w:w="52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b/>
                <w:color w:val="000000"/>
                <w:sz w:val="20"/>
              </w:rPr>
            </w:pPr>
            <w:r w:rsidRPr="00492AAF">
              <w:rPr>
                <w:rStyle w:val="FontStyle89"/>
                <w:rFonts w:ascii="Times New Roman" w:hAnsi="Times New Roman" w:cs="Times New Roman"/>
                <w:b/>
                <w:color w:val="000000"/>
                <w:sz w:val="20"/>
              </w:rPr>
              <w:t>1534,5</w:t>
            </w:r>
          </w:p>
        </w:tc>
        <w:tc>
          <w:tcPr>
            <w:tcW w:w="51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2"/>
              <w:widowControl/>
              <w:spacing w:line="240" w:lineRule="auto"/>
              <w:ind w:firstLine="0"/>
              <w:jc w:val="right"/>
              <w:rPr>
                <w:rStyle w:val="FontStyle89"/>
                <w:rFonts w:ascii="Times New Roman" w:hAnsi="Times New Roman" w:cs="Times New Roman"/>
                <w:b/>
                <w:color w:val="000000"/>
                <w:sz w:val="20"/>
              </w:rPr>
            </w:pPr>
            <w:r w:rsidRPr="00492AAF">
              <w:rPr>
                <w:rStyle w:val="FontStyle89"/>
                <w:rFonts w:ascii="Times New Roman" w:hAnsi="Times New Roman" w:cs="Times New Roman"/>
                <w:b/>
                <w:color w:val="000000"/>
                <w:sz w:val="20"/>
              </w:rPr>
              <w:t>100,0</w:t>
            </w:r>
          </w:p>
        </w:tc>
      </w:tr>
    </w:tbl>
    <w:p w:rsidR="00DB4896" w:rsidRPr="00492AAF" w:rsidRDefault="00DB4896" w:rsidP="00D25A40">
      <w:pPr>
        <w:pStyle w:val="Style18"/>
        <w:widowControl/>
        <w:spacing w:line="240" w:lineRule="auto"/>
        <w:ind w:firstLine="0"/>
        <w:rPr>
          <w:color w:val="000000"/>
          <w:sz w:val="20"/>
          <w:szCs w:val="20"/>
        </w:rPr>
      </w:pPr>
      <w:r w:rsidRPr="00492AAF">
        <w:rPr>
          <w:color w:val="000000"/>
          <w:sz w:val="20"/>
          <w:szCs w:val="20"/>
        </w:rPr>
        <w:t>Источник: Статистический бюллетень Национального Банка Республики Казахстан, 2009, № 1.</w:t>
      </w: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4"/>
        <w:widowControl/>
        <w:spacing w:line="240" w:lineRule="auto"/>
        <w:ind w:firstLine="0"/>
        <w:jc w:val="left"/>
        <w:rPr>
          <w:rStyle w:val="FontStyle83"/>
          <w:rFonts w:ascii="Times New Roman" w:hAnsi="Times New Roman" w:cs="Times New Roman"/>
          <w:color w:val="000000"/>
          <w:sz w:val="24"/>
          <w:szCs w:val="24"/>
        </w:rPr>
      </w:pPr>
      <w:r w:rsidRPr="00492AAF">
        <w:rPr>
          <w:rStyle w:val="FontStyle83"/>
          <w:rFonts w:ascii="Times New Roman" w:hAnsi="Times New Roman" w:cs="Times New Roman"/>
          <w:color w:val="000000"/>
          <w:sz w:val="24"/>
          <w:szCs w:val="24"/>
        </w:rPr>
        <w:t>Таблица 2.19 - Структура классифицированных займов (в процентах к итогу)</w:t>
      </w:r>
    </w:p>
    <w:tbl>
      <w:tblPr>
        <w:tblW w:w="5000" w:type="pct"/>
        <w:tblCellMar>
          <w:left w:w="40" w:type="dxa"/>
          <w:right w:w="40" w:type="dxa"/>
        </w:tblCellMar>
        <w:tblLook w:val="0000" w:firstRow="0" w:lastRow="0" w:firstColumn="0" w:lastColumn="0" w:noHBand="0" w:noVBand="0"/>
      </w:tblPr>
      <w:tblGrid>
        <w:gridCol w:w="1876"/>
        <w:gridCol w:w="1128"/>
        <w:gridCol w:w="981"/>
        <w:gridCol w:w="1158"/>
        <w:gridCol w:w="1160"/>
        <w:gridCol w:w="1023"/>
        <w:gridCol w:w="1043"/>
        <w:gridCol w:w="1064"/>
      </w:tblGrid>
      <w:tr w:rsidR="00DB4896" w:rsidRPr="00492AAF" w:rsidTr="009B6F65">
        <w:tc>
          <w:tcPr>
            <w:tcW w:w="994" w:type="pct"/>
            <w:vMerge w:val="restart"/>
            <w:tcBorders>
              <w:top w:val="single" w:sz="4" w:space="0" w:color="auto"/>
              <w:left w:val="single" w:sz="4" w:space="0" w:color="auto"/>
              <w:right w:val="single" w:sz="4" w:space="0" w:color="auto"/>
            </w:tcBorders>
          </w:tcPr>
          <w:p w:rsidR="00DB4896" w:rsidRPr="00492AAF" w:rsidRDefault="00DB4896" w:rsidP="00D25A40">
            <w:pPr>
              <w:pStyle w:val="Style12"/>
              <w:widowControl/>
              <w:spacing w:line="240" w:lineRule="auto"/>
              <w:rPr>
                <w:rStyle w:val="FontStyle79"/>
                <w:rFonts w:ascii="Times New Roman" w:hAnsi="Times New Roman" w:cs="Times New Roman"/>
                <w:color w:val="000000"/>
                <w:sz w:val="20"/>
              </w:rPr>
            </w:pPr>
            <w:r w:rsidRPr="00492AAF">
              <w:rPr>
                <w:rStyle w:val="FontStyle79"/>
                <w:rFonts w:ascii="Times New Roman" w:hAnsi="Times New Roman" w:cs="Times New Roman"/>
                <w:color w:val="000000"/>
                <w:sz w:val="20"/>
              </w:rPr>
              <w:t>Классификация по отраслям</w:t>
            </w:r>
          </w:p>
          <w:p w:rsidR="00DB4896" w:rsidRPr="00492AAF" w:rsidRDefault="00DB4896" w:rsidP="00D25A40">
            <w:pPr>
              <w:pStyle w:val="Style12"/>
              <w:spacing w:line="240" w:lineRule="auto"/>
              <w:rPr>
                <w:rFonts w:ascii="Times New Roman" w:hAnsi="Times New Roman"/>
                <w:b/>
                <w:color w:val="000000"/>
                <w:sz w:val="20"/>
              </w:rPr>
            </w:pPr>
            <w:r w:rsidRPr="00492AAF">
              <w:rPr>
                <w:rStyle w:val="FontStyle79"/>
                <w:rFonts w:ascii="Times New Roman" w:hAnsi="Times New Roman" w:cs="Times New Roman"/>
                <w:color w:val="000000"/>
                <w:sz w:val="20"/>
              </w:rPr>
              <w:t>экономики</w:t>
            </w:r>
          </w:p>
        </w:tc>
        <w:tc>
          <w:tcPr>
            <w:tcW w:w="1118" w:type="pct"/>
            <w:gridSpan w:val="2"/>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rPr>
                <w:rStyle w:val="FontStyle79"/>
                <w:rFonts w:ascii="Times New Roman" w:hAnsi="Times New Roman" w:cs="Times New Roman"/>
                <w:color w:val="000000"/>
                <w:sz w:val="20"/>
              </w:rPr>
            </w:pPr>
            <w:r w:rsidRPr="00492AAF">
              <w:rPr>
                <w:rStyle w:val="FontStyle79"/>
                <w:rFonts w:ascii="Times New Roman" w:hAnsi="Times New Roman" w:cs="Times New Roman"/>
                <w:color w:val="000000"/>
                <w:sz w:val="20"/>
              </w:rPr>
              <w:t>Стандартные</w:t>
            </w:r>
          </w:p>
        </w:tc>
        <w:tc>
          <w:tcPr>
            <w:tcW w:w="1229" w:type="pct"/>
            <w:gridSpan w:val="2"/>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rPr>
                <w:rStyle w:val="FontStyle79"/>
                <w:rFonts w:ascii="Times New Roman" w:hAnsi="Times New Roman" w:cs="Times New Roman"/>
                <w:color w:val="000000"/>
                <w:sz w:val="20"/>
              </w:rPr>
            </w:pPr>
            <w:r w:rsidRPr="00492AAF">
              <w:rPr>
                <w:rStyle w:val="FontStyle79"/>
                <w:rFonts w:ascii="Times New Roman" w:hAnsi="Times New Roman" w:cs="Times New Roman"/>
                <w:color w:val="000000"/>
                <w:sz w:val="20"/>
              </w:rPr>
              <w:t>Сомнительные</w:t>
            </w:r>
          </w:p>
        </w:tc>
        <w:tc>
          <w:tcPr>
            <w:tcW w:w="1095" w:type="pct"/>
            <w:gridSpan w:val="2"/>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rPr>
                <w:rStyle w:val="FontStyle79"/>
                <w:rFonts w:ascii="Times New Roman" w:hAnsi="Times New Roman" w:cs="Times New Roman"/>
                <w:color w:val="000000"/>
                <w:sz w:val="20"/>
              </w:rPr>
            </w:pPr>
            <w:r w:rsidRPr="00492AAF">
              <w:rPr>
                <w:rStyle w:val="FontStyle79"/>
                <w:rFonts w:ascii="Times New Roman" w:hAnsi="Times New Roman" w:cs="Times New Roman"/>
                <w:color w:val="000000"/>
                <w:sz w:val="20"/>
              </w:rPr>
              <w:t>Безнадежные</w:t>
            </w:r>
          </w:p>
        </w:tc>
        <w:tc>
          <w:tcPr>
            <w:tcW w:w="564" w:type="pct"/>
            <w:vMerge w:val="restart"/>
            <w:tcBorders>
              <w:top w:val="single" w:sz="4" w:space="0" w:color="auto"/>
              <w:left w:val="single" w:sz="4" w:space="0" w:color="auto"/>
              <w:right w:val="single" w:sz="4" w:space="0" w:color="auto"/>
            </w:tcBorders>
          </w:tcPr>
          <w:p w:rsidR="00DB4896" w:rsidRPr="00492AAF" w:rsidRDefault="00DB4896" w:rsidP="00D25A40">
            <w:pPr>
              <w:pStyle w:val="Style12"/>
              <w:spacing w:line="240" w:lineRule="auto"/>
              <w:rPr>
                <w:rFonts w:ascii="Times New Roman" w:hAnsi="Times New Roman"/>
                <w:b/>
                <w:color w:val="000000"/>
                <w:sz w:val="20"/>
              </w:rPr>
            </w:pPr>
            <w:r w:rsidRPr="00492AAF">
              <w:rPr>
                <w:rStyle w:val="FontStyle79"/>
                <w:rFonts w:ascii="Times New Roman" w:hAnsi="Times New Roman" w:cs="Times New Roman"/>
                <w:color w:val="000000"/>
                <w:sz w:val="20"/>
              </w:rPr>
              <w:t>Итого</w:t>
            </w:r>
          </w:p>
        </w:tc>
      </w:tr>
      <w:tr w:rsidR="00DB4896" w:rsidRPr="00492AAF" w:rsidTr="009B6F65">
        <w:trPr>
          <w:trHeight w:val="235"/>
        </w:trPr>
        <w:tc>
          <w:tcPr>
            <w:tcW w:w="994" w:type="pct"/>
            <w:vMerge/>
            <w:tcBorders>
              <w:left w:val="single" w:sz="4" w:space="0" w:color="auto"/>
              <w:bottom w:val="nil"/>
              <w:right w:val="single" w:sz="4" w:space="0" w:color="auto"/>
            </w:tcBorders>
          </w:tcPr>
          <w:p w:rsidR="00DB4896" w:rsidRPr="00492AAF" w:rsidRDefault="00DB4896" w:rsidP="00D25A40">
            <w:pPr>
              <w:pStyle w:val="Style12"/>
              <w:spacing w:line="240" w:lineRule="auto"/>
              <w:rPr>
                <w:rStyle w:val="FontStyle79"/>
                <w:rFonts w:ascii="Times New Roman" w:hAnsi="Times New Roman" w:cs="Times New Roman"/>
                <w:color w:val="000000"/>
                <w:sz w:val="20"/>
              </w:rPr>
            </w:pPr>
          </w:p>
        </w:tc>
        <w:tc>
          <w:tcPr>
            <w:tcW w:w="598" w:type="pct"/>
            <w:tcBorders>
              <w:top w:val="single" w:sz="4" w:space="0" w:color="auto"/>
              <w:left w:val="single" w:sz="4" w:space="0" w:color="auto"/>
              <w:bottom w:val="nil"/>
              <w:right w:val="single" w:sz="4" w:space="0" w:color="auto"/>
            </w:tcBorders>
          </w:tcPr>
          <w:p w:rsidR="00DB4896" w:rsidRPr="00492AAF" w:rsidRDefault="00DB4896" w:rsidP="00D25A40">
            <w:pPr>
              <w:pStyle w:val="Style27"/>
              <w:spacing w:line="240" w:lineRule="auto"/>
              <w:rPr>
                <w:rFonts w:ascii="Times New Roman" w:hAnsi="Times New Roman"/>
                <w:b/>
                <w:color w:val="000000"/>
                <w:sz w:val="20"/>
              </w:rPr>
            </w:pPr>
            <w:r w:rsidRPr="00492AAF">
              <w:rPr>
                <w:rFonts w:ascii="Times New Roman" w:hAnsi="Times New Roman"/>
                <w:b/>
                <w:color w:val="000000"/>
                <w:sz w:val="20"/>
              </w:rPr>
              <w:t>01.01.2008</w:t>
            </w:r>
          </w:p>
        </w:tc>
        <w:tc>
          <w:tcPr>
            <w:tcW w:w="520" w:type="pct"/>
            <w:tcBorders>
              <w:top w:val="single" w:sz="4" w:space="0" w:color="auto"/>
              <w:left w:val="single" w:sz="4" w:space="0" w:color="auto"/>
              <w:bottom w:val="nil"/>
              <w:right w:val="single" w:sz="4" w:space="0" w:color="auto"/>
            </w:tcBorders>
          </w:tcPr>
          <w:p w:rsidR="00DB4896" w:rsidRPr="00492AAF" w:rsidRDefault="00DB4896" w:rsidP="00D25A40">
            <w:pPr>
              <w:pStyle w:val="Style26"/>
              <w:spacing w:line="240" w:lineRule="auto"/>
              <w:jc w:val="center"/>
              <w:rPr>
                <w:b/>
                <w:color w:val="000000"/>
                <w:sz w:val="20"/>
              </w:rPr>
            </w:pPr>
            <w:r w:rsidRPr="00492AAF">
              <w:rPr>
                <w:b/>
                <w:color w:val="000000"/>
                <w:sz w:val="20"/>
              </w:rPr>
              <w:t>01.01.2009</w:t>
            </w:r>
          </w:p>
        </w:tc>
        <w:tc>
          <w:tcPr>
            <w:tcW w:w="614" w:type="pct"/>
            <w:tcBorders>
              <w:top w:val="single" w:sz="4" w:space="0" w:color="auto"/>
              <w:left w:val="single" w:sz="4" w:space="0" w:color="auto"/>
              <w:bottom w:val="nil"/>
              <w:right w:val="single" w:sz="4" w:space="0" w:color="auto"/>
            </w:tcBorders>
          </w:tcPr>
          <w:p w:rsidR="00DB4896" w:rsidRPr="00492AAF" w:rsidRDefault="00DB4896" w:rsidP="00D25A40">
            <w:pPr>
              <w:pStyle w:val="Style27"/>
              <w:spacing w:line="240" w:lineRule="auto"/>
              <w:rPr>
                <w:rFonts w:ascii="Times New Roman" w:hAnsi="Times New Roman"/>
                <w:b/>
                <w:color w:val="000000"/>
                <w:sz w:val="20"/>
              </w:rPr>
            </w:pPr>
            <w:r w:rsidRPr="00492AAF">
              <w:rPr>
                <w:rFonts w:ascii="Times New Roman" w:hAnsi="Times New Roman"/>
                <w:b/>
                <w:color w:val="000000"/>
                <w:sz w:val="20"/>
              </w:rPr>
              <w:t>01.01.2008</w:t>
            </w:r>
          </w:p>
        </w:tc>
        <w:tc>
          <w:tcPr>
            <w:tcW w:w="615" w:type="pct"/>
            <w:tcBorders>
              <w:top w:val="single" w:sz="4" w:space="0" w:color="auto"/>
              <w:left w:val="single" w:sz="4" w:space="0" w:color="auto"/>
              <w:bottom w:val="nil"/>
              <w:right w:val="single" w:sz="4" w:space="0" w:color="auto"/>
            </w:tcBorders>
          </w:tcPr>
          <w:p w:rsidR="00DB4896" w:rsidRPr="00492AAF" w:rsidRDefault="00DB4896" w:rsidP="00D25A40">
            <w:pPr>
              <w:pStyle w:val="Style26"/>
              <w:spacing w:line="240" w:lineRule="auto"/>
              <w:jc w:val="center"/>
              <w:rPr>
                <w:b/>
                <w:color w:val="000000"/>
                <w:sz w:val="20"/>
              </w:rPr>
            </w:pPr>
            <w:r w:rsidRPr="00492AAF">
              <w:rPr>
                <w:b/>
                <w:color w:val="000000"/>
                <w:sz w:val="20"/>
              </w:rPr>
              <w:t>01.01.2009</w:t>
            </w:r>
          </w:p>
        </w:tc>
        <w:tc>
          <w:tcPr>
            <w:tcW w:w="542" w:type="pct"/>
            <w:tcBorders>
              <w:top w:val="single" w:sz="4" w:space="0" w:color="auto"/>
              <w:left w:val="single" w:sz="4" w:space="0" w:color="auto"/>
              <w:bottom w:val="nil"/>
              <w:right w:val="single" w:sz="4" w:space="0" w:color="auto"/>
            </w:tcBorders>
          </w:tcPr>
          <w:p w:rsidR="00DB4896" w:rsidRPr="00492AAF" w:rsidRDefault="00DB4896" w:rsidP="00D25A40">
            <w:pPr>
              <w:pStyle w:val="Style27"/>
              <w:spacing w:line="240" w:lineRule="auto"/>
              <w:rPr>
                <w:rFonts w:ascii="Times New Roman" w:hAnsi="Times New Roman"/>
                <w:b/>
                <w:color w:val="000000"/>
                <w:sz w:val="20"/>
              </w:rPr>
            </w:pPr>
            <w:r w:rsidRPr="00492AAF">
              <w:rPr>
                <w:rFonts w:ascii="Times New Roman" w:hAnsi="Times New Roman"/>
                <w:b/>
                <w:color w:val="000000"/>
                <w:sz w:val="20"/>
              </w:rPr>
              <w:t>01.01.2008</w:t>
            </w:r>
          </w:p>
        </w:tc>
        <w:tc>
          <w:tcPr>
            <w:tcW w:w="553" w:type="pct"/>
            <w:tcBorders>
              <w:top w:val="single" w:sz="4" w:space="0" w:color="auto"/>
              <w:left w:val="single" w:sz="4" w:space="0" w:color="auto"/>
              <w:bottom w:val="nil"/>
              <w:right w:val="single" w:sz="4" w:space="0" w:color="auto"/>
            </w:tcBorders>
          </w:tcPr>
          <w:p w:rsidR="00DB4896" w:rsidRPr="00492AAF" w:rsidRDefault="00DB4896" w:rsidP="00D25A40">
            <w:pPr>
              <w:pStyle w:val="Style26"/>
              <w:spacing w:line="240" w:lineRule="auto"/>
              <w:jc w:val="center"/>
              <w:rPr>
                <w:b/>
                <w:color w:val="000000"/>
                <w:sz w:val="20"/>
              </w:rPr>
            </w:pPr>
            <w:r w:rsidRPr="00492AAF">
              <w:rPr>
                <w:b/>
                <w:color w:val="000000"/>
                <w:sz w:val="20"/>
              </w:rPr>
              <w:t>01.01.2009</w:t>
            </w:r>
          </w:p>
        </w:tc>
        <w:tc>
          <w:tcPr>
            <w:tcW w:w="564" w:type="pct"/>
            <w:vMerge/>
            <w:tcBorders>
              <w:left w:val="single" w:sz="4" w:space="0" w:color="auto"/>
              <w:bottom w:val="nil"/>
              <w:right w:val="single" w:sz="4" w:space="0" w:color="auto"/>
            </w:tcBorders>
          </w:tcPr>
          <w:p w:rsidR="00DB4896" w:rsidRPr="00492AAF" w:rsidRDefault="00DB4896" w:rsidP="00D25A40">
            <w:pPr>
              <w:pStyle w:val="Style12"/>
              <w:spacing w:line="240" w:lineRule="auto"/>
              <w:rPr>
                <w:rFonts w:ascii="Times New Roman" w:hAnsi="Times New Roman"/>
                <w:b/>
                <w:color w:val="000000"/>
                <w:sz w:val="20"/>
              </w:rPr>
            </w:pPr>
          </w:p>
        </w:tc>
      </w:tr>
      <w:tr w:rsidR="00DB4896" w:rsidRPr="00492AAF" w:rsidTr="009B6F65">
        <w:tc>
          <w:tcPr>
            <w:tcW w:w="99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Строительство</w:t>
            </w:r>
          </w:p>
        </w:tc>
        <w:tc>
          <w:tcPr>
            <w:tcW w:w="59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25,2</w:t>
            </w:r>
          </w:p>
        </w:tc>
        <w:tc>
          <w:tcPr>
            <w:tcW w:w="52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33,4</w:t>
            </w:r>
          </w:p>
        </w:tc>
        <w:tc>
          <w:tcPr>
            <w:tcW w:w="61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73,2</w:t>
            </w:r>
          </w:p>
        </w:tc>
        <w:tc>
          <w:tcPr>
            <w:tcW w:w="61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60,6</w:t>
            </w:r>
          </w:p>
        </w:tc>
        <w:tc>
          <w:tcPr>
            <w:tcW w:w="54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1,6</w:t>
            </w:r>
          </w:p>
        </w:tc>
        <w:tc>
          <w:tcPr>
            <w:tcW w:w="55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6,0</w:t>
            </w:r>
          </w:p>
        </w:tc>
        <w:tc>
          <w:tcPr>
            <w:tcW w:w="56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100</w:t>
            </w:r>
          </w:p>
        </w:tc>
      </w:tr>
      <w:tr w:rsidR="00DB4896" w:rsidRPr="00492AAF" w:rsidTr="009B6F65">
        <w:tc>
          <w:tcPr>
            <w:tcW w:w="99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Торговля</w:t>
            </w:r>
          </w:p>
        </w:tc>
        <w:tc>
          <w:tcPr>
            <w:tcW w:w="59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39,9</w:t>
            </w:r>
          </w:p>
        </w:tc>
        <w:tc>
          <w:tcPr>
            <w:tcW w:w="52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50,5</w:t>
            </w:r>
          </w:p>
        </w:tc>
        <w:tc>
          <w:tcPr>
            <w:tcW w:w="61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58,6</w:t>
            </w:r>
          </w:p>
        </w:tc>
        <w:tc>
          <w:tcPr>
            <w:tcW w:w="61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46,0</w:t>
            </w:r>
          </w:p>
        </w:tc>
        <w:tc>
          <w:tcPr>
            <w:tcW w:w="54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1,5</w:t>
            </w:r>
          </w:p>
        </w:tc>
        <w:tc>
          <w:tcPr>
            <w:tcW w:w="55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3,5</w:t>
            </w:r>
          </w:p>
        </w:tc>
        <w:tc>
          <w:tcPr>
            <w:tcW w:w="56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100</w:t>
            </w:r>
          </w:p>
        </w:tc>
      </w:tr>
      <w:tr w:rsidR="00DB4896" w:rsidRPr="00492AAF" w:rsidTr="009B6F65">
        <w:tc>
          <w:tcPr>
            <w:tcW w:w="99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Промышленность</w:t>
            </w:r>
          </w:p>
        </w:tc>
        <w:tc>
          <w:tcPr>
            <w:tcW w:w="59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51,0</w:t>
            </w:r>
          </w:p>
        </w:tc>
        <w:tc>
          <w:tcPr>
            <w:tcW w:w="52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50,9</w:t>
            </w:r>
          </w:p>
        </w:tc>
        <w:tc>
          <w:tcPr>
            <w:tcW w:w="61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46,3</w:t>
            </w:r>
          </w:p>
        </w:tc>
        <w:tc>
          <w:tcPr>
            <w:tcW w:w="61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44,8</w:t>
            </w:r>
          </w:p>
        </w:tc>
        <w:tc>
          <w:tcPr>
            <w:tcW w:w="54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2,7</w:t>
            </w:r>
          </w:p>
        </w:tc>
        <w:tc>
          <w:tcPr>
            <w:tcW w:w="55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4,3</w:t>
            </w:r>
          </w:p>
        </w:tc>
        <w:tc>
          <w:tcPr>
            <w:tcW w:w="56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100</w:t>
            </w:r>
          </w:p>
        </w:tc>
      </w:tr>
      <w:tr w:rsidR="00DB4896" w:rsidRPr="00492AAF" w:rsidTr="009B6F65">
        <w:tc>
          <w:tcPr>
            <w:tcW w:w="99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сельское хозяйство</w:t>
            </w:r>
          </w:p>
        </w:tc>
        <w:tc>
          <w:tcPr>
            <w:tcW w:w="59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44,7</w:t>
            </w:r>
          </w:p>
        </w:tc>
        <w:tc>
          <w:tcPr>
            <w:tcW w:w="52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65,8</w:t>
            </w:r>
          </w:p>
        </w:tc>
        <w:tc>
          <w:tcPr>
            <w:tcW w:w="61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52,8</w:t>
            </w:r>
          </w:p>
        </w:tc>
        <w:tc>
          <w:tcPr>
            <w:tcW w:w="61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29,2</w:t>
            </w:r>
          </w:p>
        </w:tc>
        <w:tc>
          <w:tcPr>
            <w:tcW w:w="54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2,5</w:t>
            </w:r>
          </w:p>
        </w:tc>
        <w:tc>
          <w:tcPr>
            <w:tcW w:w="55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5,0</w:t>
            </w:r>
          </w:p>
        </w:tc>
        <w:tc>
          <w:tcPr>
            <w:tcW w:w="56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100</w:t>
            </w:r>
          </w:p>
        </w:tc>
      </w:tr>
      <w:tr w:rsidR="00DB4896" w:rsidRPr="00492AAF" w:rsidTr="009B6F65">
        <w:tc>
          <w:tcPr>
            <w:tcW w:w="99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Транспорт</w:t>
            </w:r>
          </w:p>
        </w:tc>
        <w:tc>
          <w:tcPr>
            <w:tcW w:w="59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71,4</w:t>
            </w:r>
          </w:p>
        </w:tc>
        <w:tc>
          <w:tcPr>
            <w:tcW w:w="52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70,9</w:t>
            </w:r>
          </w:p>
        </w:tc>
        <w:tc>
          <w:tcPr>
            <w:tcW w:w="61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26,3</w:t>
            </w:r>
          </w:p>
        </w:tc>
        <w:tc>
          <w:tcPr>
            <w:tcW w:w="61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26,1</w:t>
            </w:r>
          </w:p>
        </w:tc>
        <w:tc>
          <w:tcPr>
            <w:tcW w:w="54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2,3</w:t>
            </w:r>
          </w:p>
        </w:tc>
        <w:tc>
          <w:tcPr>
            <w:tcW w:w="55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3,0</w:t>
            </w:r>
          </w:p>
        </w:tc>
        <w:tc>
          <w:tcPr>
            <w:tcW w:w="56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100</w:t>
            </w:r>
          </w:p>
        </w:tc>
      </w:tr>
      <w:tr w:rsidR="00DB4896" w:rsidRPr="00492AAF" w:rsidTr="009B6F65">
        <w:tc>
          <w:tcPr>
            <w:tcW w:w="99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lastRenderedPageBreak/>
              <w:t>Связь</w:t>
            </w:r>
          </w:p>
        </w:tc>
        <w:tc>
          <w:tcPr>
            <w:tcW w:w="59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54,1</w:t>
            </w:r>
          </w:p>
        </w:tc>
        <w:tc>
          <w:tcPr>
            <w:tcW w:w="52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37,3</w:t>
            </w:r>
          </w:p>
        </w:tc>
        <w:tc>
          <w:tcPr>
            <w:tcW w:w="61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45,5</w:t>
            </w:r>
          </w:p>
        </w:tc>
        <w:tc>
          <w:tcPr>
            <w:tcW w:w="61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62,0</w:t>
            </w:r>
          </w:p>
        </w:tc>
        <w:tc>
          <w:tcPr>
            <w:tcW w:w="54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0,4</w:t>
            </w:r>
          </w:p>
        </w:tc>
        <w:tc>
          <w:tcPr>
            <w:tcW w:w="55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0,7</w:t>
            </w:r>
          </w:p>
        </w:tc>
        <w:tc>
          <w:tcPr>
            <w:tcW w:w="56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100</w:t>
            </w:r>
          </w:p>
        </w:tc>
      </w:tr>
      <w:tr w:rsidR="00DB4896" w:rsidRPr="00492AAF" w:rsidTr="009B6F65">
        <w:tc>
          <w:tcPr>
            <w:tcW w:w="99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Прочие</w:t>
            </w:r>
          </w:p>
        </w:tc>
        <w:tc>
          <w:tcPr>
            <w:tcW w:w="59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43,8</w:t>
            </w:r>
          </w:p>
        </w:tc>
        <w:tc>
          <w:tcPr>
            <w:tcW w:w="52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50,8</w:t>
            </w:r>
          </w:p>
        </w:tc>
        <w:tc>
          <w:tcPr>
            <w:tcW w:w="61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55,5</w:t>
            </w:r>
          </w:p>
        </w:tc>
        <w:tc>
          <w:tcPr>
            <w:tcW w:w="61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46,4</w:t>
            </w:r>
          </w:p>
        </w:tc>
        <w:tc>
          <w:tcPr>
            <w:tcW w:w="54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0,7</w:t>
            </w:r>
          </w:p>
        </w:tc>
        <w:tc>
          <w:tcPr>
            <w:tcW w:w="55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2,8</w:t>
            </w:r>
          </w:p>
        </w:tc>
        <w:tc>
          <w:tcPr>
            <w:tcW w:w="56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color w:val="000000"/>
                <w:sz w:val="20"/>
              </w:rPr>
            </w:pPr>
            <w:r w:rsidRPr="00492AAF">
              <w:rPr>
                <w:rStyle w:val="FontStyle80"/>
                <w:rFonts w:ascii="Times New Roman" w:hAnsi="Times New Roman" w:cs="Times New Roman"/>
                <w:color w:val="000000"/>
                <w:sz w:val="20"/>
              </w:rPr>
              <w:t>100</w:t>
            </w:r>
          </w:p>
        </w:tc>
      </w:tr>
      <w:tr w:rsidR="00DB4896" w:rsidRPr="00492AAF" w:rsidTr="009B6F65">
        <w:tc>
          <w:tcPr>
            <w:tcW w:w="99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rPr>
                <w:rStyle w:val="FontStyle80"/>
                <w:rFonts w:ascii="Times New Roman" w:hAnsi="Times New Roman" w:cs="Times New Roman"/>
                <w:b/>
                <w:color w:val="000000"/>
                <w:sz w:val="20"/>
              </w:rPr>
            </w:pPr>
            <w:r w:rsidRPr="00492AAF">
              <w:rPr>
                <w:rStyle w:val="FontStyle80"/>
                <w:rFonts w:ascii="Times New Roman" w:hAnsi="Times New Roman" w:cs="Times New Roman"/>
                <w:b/>
                <w:color w:val="000000"/>
                <w:sz w:val="20"/>
              </w:rPr>
              <w:t>В целом по экономике</w:t>
            </w:r>
          </w:p>
        </w:tc>
        <w:tc>
          <w:tcPr>
            <w:tcW w:w="59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b/>
                <w:color w:val="000000"/>
                <w:sz w:val="20"/>
              </w:rPr>
            </w:pPr>
            <w:r w:rsidRPr="00492AAF">
              <w:rPr>
                <w:rStyle w:val="FontStyle80"/>
                <w:rFonts w:ascii="Times New Roman" w:hAnsi="Times New Roman" w:cs="Times New Roman"/>
                <w:b/>
                <w:color w:val="000000"/>
                <w:sz w:val="20"/>
              </w:rPr>
              <w:t>39,0</w:t>
            </w:r>
          </w:p>
        </w:tc>
        <w:tc>
          <w:tcPr>
            <w:tcW w:w="52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b/>
                <w:color w:val="000000"/>
                <w:sz w:val="20"/>
              </w:rPr>
            </w:pPr>
            <w:r w:rsidRPr="00492AAF">
              <w:rPr>
                <w:rStyle w:val="FontStyle80"/>
                <w:rFonts w:ascii="Times New Roman" w:hAnsi="Times New Roman" w:cs="Times New Roman"/>
                <w:b/>
                <w:color w:val="000000"/>
                <w:sz w:val="20"/>
              </w:rPr>
              <w:t>46,8</w:t>
            </w:r>
          </w:p>
        </w:tc>
        <w:tc>
          <w:tcPr>
            <w:tcW w:w="61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b/>
                <w:color w:val="000000"/>
                <w:sz w:val="20"/>
              </w:rPr>
            </w:pPr>
            <w:r w:rsidRPr="00492AAF">
              <w:rPr>
                <w:rStyle w:val="FontStyle80"/>
                <w:rFonts w:ascii="Times New Roman" w:hAnsi="Times New Roman" w:cs="Times New Roman"/>
                <w:b/>
                <w:color w:val="000000"/>
                <w:sz w:val="20"/>
              </w:rPr>
              <w:t>59,4</w:t>
            </w:r>
          </w:p>
        </w:tc>
        <w:tc>
          <w:tcPr>
            <w:tcW w:w="61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5"/>
              <w:widowControl/>
              <w:tabs>
                <w:tab w:val="left" w:leader="hyphen" w:pos="523"/>
              </w:tabs>
              <w:jc w:val="right"/>
              <w:rPr>
                <w:rStyle w:val="FontStyle80"/>
                <w:rFonts w:ascii="Times New Roman" w:hAnsi="Times New Roman" w:cs="Times New Roman"/>
                <w:b/>
                <w:color w:val="000000"/>
                <w:sz w:val="20"/>
              </w:rPr>
            </w:pPr>
            <w:r w:rsidRPr="00492AAF">
              <w:rPr>
                <w:rStyle w:val="FontStyle80"/>
                <w:rFonts w:ascii="Times New Roman" w:hAnsi="Times New Roman" w:cs="Times New Roman"/>
                <w:b/>
                <w:color w:val="000000"/>
                <w:sz w:val="20"/>
              </w:rPr>
              <w:t>49,0</w:t>
            </w:r>
          </w:p>
        </w:tc>
        <w:tc>
          <w:tcPr>
            <w:tcW w:w="542"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b/>
                <w:color w:val="000000"/>
                <w:sz w:val="20"/>
              </w:rPr>
            </w:pPr>
            <w:r w:rsidRPr="00492AAF">
              <w:rPr>
                <w:rStyle w:val="FontStyle80"/>
                <w:rFonts w:ascii="Times New Roman" w:hAnsi="Times New Roman" w:cs="Times New Roman"/>
                <w:b/>
                <w:color w:val="000000"/>
                <w:sz w:val="20"/>
              </w:rPr>
              <w:t>1,6</w:t>
            </w:r>
          </w:p>
        </w:tc>
        <w:tc>
          <w:tcPr>
            <w:tcW w:w="55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b/>
                <w:color w:val="000000"/>
                <w:sz w:val="20"/>
              </w:rPr>
            </w:pPr>
            <w:r w:rsidRPr="00492AAF">
              <w:rPr>
                <w:rStyle w:val="FontStyle80"/>
                <w:rFonts w:ascii="Times New Roman" w:hAnsi="Times New Roman" w:cs="Times New Roman"/>
                <w:b/>
                <w:color w:val="000000"/>
                <w:sz w:val="20"/>
              </w:rPr>
              <w:t>4,2</w:t>
            </w:r>
          </w:p>
        </w:tc>
        <w:tc>
          <w:tcPr>
            <w:tcW w:w="56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9"/>
              <w:widowControl/>
              <w:spacing w:line="240" w:lineRule="auto"/>
              <w:jc w:val="right"/>
              <w:rPr>
                <w:rStyle w:val="FontStyle80"/>
                <w:rFonts w:ascii="Times New Roman" w:hAnsi="Times New Roman" w:cs="Times New Roman"/>
                <w:b/>
                <w:color w:val="000000"/>
                <w:sz w:val="20"/>
              </w:rPr>
            </w:pPr>
            <w:r w:rsidRPr="00492AAF">
              <w:rPr>
                <w:rStyle w:val="FontStyle80"/>
                <w:rFonts w:ascii="Times New Roman" w:hAnsi="Times New Roman" w:cs="Times New Roman"/>
                <w:b/>
                <w:color w:val="000000"/>
                <w:sz w:val="20"/>
              </w:rPr>
              <w:t>100</w:t>
            </w:r>
          </w:p>
        </w:tc>
      </w:tr>
    </w:tbl>
    <w:p w:rsidR="00DB4896" w:rsidRPr="00492AAF" w:rsidRDefault="00DB4896" w:rsidP="00D25A40">
      <w:pPr>
        <w:pStyle w:val="Style18"/>
        <w:widowControl/>
        <w:spacing w:line="240" w:lineRule="auto"/>
        <w:rPr>
          <w:color w:val="000000"/>
          <w:sz w:val="20"/>
          <w:szCs w:val="20"/>
        </w:rPr>
      </w:pPr>
      <w:r w:rsidRPr="00492AAF">
        <w:rPr>
          <w:color w:val="000000"/>
          <w:sz w:val="20"/>
          <w:szCs w:val="20"/>
        </w:rPr>
        <w:t>Источник: Статистический бюллетень Национального Банка Республики Казахстан, 2009, № 1.</w:t>
      </w:r>
    </w:p>
    <w:p w:rsidR="00DB4896" w:rsidRPr="00492AAF" w:rsidRDefault="00DB4896" w:rsidP="00D25A40">
      <w:pPr>
        <w:pStyle w:val="Style1"/>
        <w:widowControl/>
        <w:tabs>
          <w:tab w:val="left" w:pos="1215"/>
        </w:tabs>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r w:rsidRPr="00492AAF">
        <w:rPr>
          <w:rStyle w:val="FontStyle72"/>
          <w:rFonts w:ascii="Times New Roman" w:hAnsi="Times New Roman" w:cs="Times New Roman"/>
          <w:color w:val="000000"/>
          <w:sz w:val="28"/>
        </w:rPr>
        <w:t>В таблице 2.20 приведены данные по банковским займам по виду обеспечения. В рассматриваемом периоде основным видом залогового имущества по-прежнему остается недвижимость, что повышает зависимость банковского сектора от падения цен на недвижимость.</w:t>
      </w: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0"/>
        <w:rPr>
          <w:rStyle w:val="FontStyle72"/>
          <w:rFonts w:ascii="Times New Roman" w:hAnsi="Times New Roman" w:cs="Times New Roman"/>
          <w:b/>
          <w:color w:val="000000"/>
        </w:rPr>
      </w:pPr>
      <w:r w:rsidRPr="00492AAF">
        <w:rPr>
          <w:rStyle w:val="FontStyle72"/>
          <w:rFonts w:ascii="Times New Roman" w:hAnsi="Times New Roman" w:cs="Times New Roman"/>
          <w:b/>
          <w:color w:val="000000"/>
        </w:rPr>
        <w:t>Таблица 2.20 – Банковские займы по виду обеспечения</w:t>
      </w:r>
    </w:p>
    <w:tbl>
      <w:tblPr>
        <w:tblW w:w="5000" w:type="pct"/>
        <w:tblCellMar>
          <w:left w:w="40" w:type="dxa"/>
          <w:right w:w="40" w:type="dxa"/>
        </w:tblCellMar>
        <w:tblLook w:val="0000" w:firstRow="0" w:lastRow="0" w:firstColumn="0" w:lastColumn="0" w:noHBand="0" w:noVBand="0"/>
      </w:tblPr>
      <w:tblGrid>
        <w:gridCol w:w="2392"/>
        <w:gridCol w:w="1151"/>
        <w:gridCol w:w="1187"/>
        <w:gridCol w:w="1166"/>
        <w:gridCol w:w="1183"/>
        <w:gridCol w:w="1175"/>
        <w:gridCol w:w="1179"/>
      </w:tblGrid>
      <w:tr w:rsidR="00DB4896" w:rsidRPr="00492AAF" w:rsidTr="009B6F65">
        <w:trPr>
          <w:trHeight w:val="346"/>
        </w:trPr>
        <w:tc>
          <w:tcPr>
            <w:tcW w:w="126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center"/>
              <w:rPr>
                <w:rFonts w:ascii="Times New Roman" w:hAnsi="Times New Roman" w:cs="Times New Roman"/>
                <w:b/>
                <w:bCs/>
                <w:color w:val="000000"/>
              </w:rPr>
            </w:pPr>
            <w:r w:rsidRPr="00492AAF">
              <w:rPr>
                <w:rFonts w:ascii="Times New Roman" w:hAnsi="Times New Roman" w:cs="Times New Roman"/>
                <w:b/>
                <w:bCs/>
                <w:color w:val="000000"/>
              </w:rPr>
              <w:t>Наименование показателя</w:t>
            </w:r>
          </w:p>
        </w:tc>
        <w:tc>
          <w:tcPr>
            <w:tcW w:w="1239" w:type="pct"/>
            <w:gridSpan w:val="2"/>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center"/>
              <w:rPr>
                <w:rFonts w:ascii="Times New Roman" w:hAnsi="Times New Roman" w:cs="Times New Roman"/>
                <w:b/>
                <w:bCs/>
                <w:color w:val="000000"/>
              </w:rPr>
            </w:pPr>
            <w:r w:rsidRPr="00492AAF">
              <w:rPr>
                <w:rFonts w:ascii="Times New Roman" w:hAnsi="Times New Roman" w:cs="Times New Roman"/>
                <w:b/>
                <w:bCs/>
                <w:color w:val="000000"/>
              </w:rPr>
              <w:t>01.01.2008</w:t>
            </w:r>
          </w:p>
        </w:tc>
        <w:tc>
          <w:tcPr>
            <w:tcW w:w="1245" w:type="pct"/>
            <w:gridSpan w:val="2"/>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center"/>
              <w:rPr>
                <w:rFonts w:ascii="Times New Roman" w:hAnsi="Times New Roman" w:cs="Times New Roman"/>
                <w:b/>
                <w:bCs/>
                <w:color w:val="000000"/>
              </w:rPr>
            </w:pPr>
            <w:r w:rsidRPr="00492AAF">
              <w:rPr>
                <w:rFonts w:ascii="Times New Roman" w:hAnsi="Times New Roman" w:cs="Times New Roman"/>
                <w:b/>
                <w:bCs/>
                <w:color w:val="000000"/>
              </w:rPr>
              <w:t>01.01.2009</w:t>
            </w:r>
          </w:p>
        </w:tc>
        <w:tc>
          <w:tcPr>
            <w:tcW w:w="1248" w:type="pct"/>
            <w:gridSpan w:val="2"/>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center"/>
              <w:rPr>
                <w:rFonts w:ascii="Times New Roman" w:hAnsi="Times New Roman" w:cs="Times New Roman"/>
                <w:b/>
                <w:bCs/>
                <w:color w:val="000000"/>
              </w:rPr>
            </w:pPr>
            <w:r w:rsidRPr="00492AAF">
              <w:rPr>
                <w:rFonts w:ascii="Times New Roman" w:hAnsi="Times New Roman" w:cs="Times New Roman"/>
                <w:b/>
                <w:bCs/>
                <w:color w:val="000000"/>
              </w:rPr>
              <w:t>изменение, %</w:t>
            </w:r>
          </w:p>
        </w:tc>
      </w:tr>
      <w:tr w:rsidR="00DB4896" w:rsidRPr="00492AAF" w:rsidTr="009B6F65">
        <w:trPr>
          <w:trHeight w:val="739"/>
        </w:trPr>
        <w:tc>
          <w:tcPr>
            <w:tcW w:w="126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center"/>
              <w:rPr>
                <w:rFonts w:ascii="Times New Roman" w:hAnsi="Times New Roman" w:cs="Times New Roman"/>
                <w:b/>
                <w:bCs/>
                <w:color w:val="000000"/>
              </w:rPr>
            </w:pPr>
          </w:p>
          <w:p w:rsidR="00DB4896" w:rsidRPr="00492AAF" w:rsidRDefault="00DB4896" w:rsidP="00D25A40">
            <w:pPr>
              <w:spacing w:after="0"/>
              <w:jc w:val="center"/>
              <w:rPr>
                <w:rFonts w:ascii="Times New Roman" w:hAnsi="Times New Roman" w:cs="Times New Roman"/>
                <w:b/>
                <w:bCs/>
                <w:color w:val="000000"/>
              </w:rPr>
            </w:pPr>
          </w:p>
        </w:tc>
        <w:tc>
          <w:tcPr>
            <w:tcW w:w="61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center"/>
              <w:rPr>
                <w:rFonts w:ascii="Times New Roman" w:hAnsi="Times New Roman" w:cs="Times New Roman"/>
                <w:b/>
                <w:bCs/>
                <w:color w:val="000000"/>
              </w:rPr>
            </w:pPr>
            <w:r w:rsidRPr="00492AAF">
              <w:rPr>
                <w:rFonts w:ascii="Times New Roman" w:hAnsi="Times New Roman" w:cs="Times New Roman"/>
                <w:b/>
                <w:bCs/>
                <w:color w:val="000000"/>
              </w:rPr>
              <w:t>всего</w:t>
            </w:r>
          </w:p>
        </w:tc>
        <w:tc>
          <w:tcPr>
            <w:tcW w:w="62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center"/>
              <w:rPr>
                <w:rFonts w:ascii="Times New Roman" w:hAnsi="Times New Roman" w:cs="Times New Roman"/>
                <w:b/>
                <w:bCs/>
                <w:color w:val="000000"/>
              </w:rPr>
            </w:pPr>
            <w:r w:rsidRPr="00492AAF">
              <w:rPr>
                <w:rFonts w:ascii="Times New Roman" w:hAnsi="Times New Roman" w:cs="Times New Roman"/>
                <w:b/>
                <w:bCs/>
                <w:color w:val="000000"/>
              </w:rPr>
              <w:t>из них в</w:t>
            </w:r>
          </w:p>
          <w:p w:rsidR="00DB4896" w:rsidRPr="00492AAF" w:rsidRDefault="00DB4896" w:rsidP="00D25A40">
            <w:pPr>
              <w:spacing w:after="0"/>
              <w:jc w:val="center"/>
              <w:rPr>
                <w:rFonts w:ascii="Times New Roman" w:hAnsi="Times New Roman" w:cs="Times New Roman"/>
                <w:b/>
                <w:bCs/>
                <w:color w:val="000000"/>
              </w:rPr>
            </w:pPr>
            <w:r w:rsidRPr="00492AAF">
              <w:rPr>
                <w:rFonts w:ascii="Times New Roman" w:hAnsi="Times New Roman" w:cs="Times New Roman"/>
                <w:b/>
                <w:bCs/>
                <w:color w:val="000000"/>
              </w:rPr>
              <w:t>ин.валюте</w:t>
            </w:r>
          </w:p>
        </w:tc>
        <w:tc>
          <w:tcPr>
            <w:tcW w:w="61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center"/>
              <w:rPr>
                <w:rFonts w:ascii="Times New Roman" w:hAnsi="Times New Roman" w:cs="Times New Roman"/>
                <w:b/>
                <w:bCs/>
                <w:color w:val="000000"/>
              </w:rPr>
            </w:pPr>
            <w:r w:rsidRPr="00492AAF">
              <w:rPr>
                <w:rFonts w:ascii="Times New Roman" w:hAnsi="Times New Roman" w:cs="Times New Roman"/>
                <w:b/>
                <w:bCs/>
                <w:color w:val="000000"/>
              </w:rPr>
              <w:t>всего</w:t>
            </w:r>
          </w:p>
        </w:tc>
        <w:tc>
          <w:tcPr>
            <w:tcW w:w="62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center"/>
              <w:rPr>
                <w:rFonts w:ascii="Times New Roman" w:hAnsi="Times New Roman" w:cs="Times New Roman"/>
                <w:b/>
                <w:bCs/>
                <w:color w:val="000000"/>
              </w:rPr>
            </w:pPr>
            <w:r w:rsidRPr="00492AAF">
              <w:rPr>
                <w:rFonts w:ascii="Times New Roman" w:hAnsi="Times New Roman" w:cs="Times New Roman"/>
                <w:b/>
                <w:bCs/>
                <w:color w:val="000000"/>
              </w:rPr>
              <w:t>из них в</w:t>
            </w:r>
          </w:p>
          <w:p w:rsidR="00DB4896" w:rsidRPr="00492AAF" w:rsidRDefault="00DB4896" w:rsidP="00D25A40">
            <w:pPr>
              <w:spacing w:after="0"/>
              <w:jc w:val="center"/>
              <w:rPr>
                <w:rFonts w:ascii="Times New Roman" w:hAnsi="Times New Roman" w:cs="Times New Roman"/>
                <w:b/>
                <w:bCs/>
                <w:color w:val="000000"/>
              </w:rPr>
            </w:pPr>
            <w:r w:rsidRPr="00492AAF">
              <w:rPr>
                <w:rFonts w:ascii="Times New Roman" w:hAnsi="Times New Roman" w:cs="Times New Roman"/>
                <w:b/>
                <w:bCs/>
                <w:color w:val="000000"/>
              </w:rPr>
              <w:t>ин.валюте</w:t>
            </w:r>
          </w:p>
        </w:tc>
        <w:tc>
          <w:tcPr>
            <w:tcW w:w="62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center"/>
              <w:rPr>
                <w:rFonts w:ascii="Times New Roman" w:hAnsi="Times New Roman" w:cs="Times New Roman"/>
                <w:b/>
                <w:bCs/>
                <w:color w:val="000000"/>
              </w:rPr>
            </w:pPr>
            <w:r w:rsidRPr="00492AAF">
              <w:rPr>
                <w:rFonts w:ascii="Times New Roman" w:hAnsi="Times New Roman" w:cs="Times New Roman"/>
                <w:b/>
                <w:bCs/>
                <w:color w:val="000000"/>
              </w:rPr>
              <w:t>всего</w:t>
            </w:r>
          </w:p>
        </w:tc>
        <w:tc>
          <w:tcPr>
            <w:tcW w:w="62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center"/>
              <w:rPr>
                <w:rFonts w:ascii="Times New Roman" w:hAnsi="Times New Roman" w:cs="Times New Roman"/>
                <w:b/>
                <w:bCs/>
                <w:color w:val="000000"/>
              </w:rPr>
            </w:pPr>
            <w:r w:rsidRPr="00492AAF">
              <w:rPr>
                <w:rFonts w:ascii="Times New Roman" w:hAnsi="Times New Roman" w:cs="Times New Roman"/>
                <w:b/>
                <w:bCs/>
                <w:color w:val="000000"/>
              </w:rPr>
              <w:t>из них в</w:t>
            </w:r>
          </w:p>
          <w:p w:rsidR="00DB4896" w:rsidRPr="00492AAF" w:rsidRDefault="00DB4896" w:rsidP="00D25A40">
            <w:pPr>
              <w:spacing w:after="0"/>
              <w:jc w:val="center"/>
              <w:rPr>
                <w:rFonts w:ascii="Times New Roman" w:hAnsi="Times New Roman" w:cs="Times New Roman"/>
                <w:b/>
                <w:bCs/>
                <w:color w:val="000000"/>
              </w:rPr>
            </w:pPr>
            <w:r w:rsidRPr="00492AAF">
              <w:rPr>
                <w:rFonts w:ascii="Times New Roman" w:hAnsi="Times New Roman" w:cs="Times New Roman"/>
                <w:b/>
                <w:bCs/>
                <w:color w:val="000000"/>
              </w:rPr>
              <w:t>ин.валюте</w:t>
            </w:r>
          </w:p>
        </w:tc>
      </w:tr>
      <w:tr w:rsidR="00DB4896" w:rsidRPr="00492AAF" w:rsidTr="009B6F65">
        <w:trPr>
          <w:trHeight w:val="523"/>
        </w:trPr>
        <w:tc>
          <w:tcPr>
            <w:tcW w:w="126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rPr>
                <w:rFonts w:ascii="Times New Roman" w:hAnsi="Times New Roman" w:cs="Times New Roman"/>
                <w:color w:val="000000"/>
              </w:rPr>
            </w:pPr>
            <w:r w:rsidRPr="00492AAF">
              <w:rPr>
                <w:rFonts w:ascii="Times New Roman" w:hAnsi="Times New Roman" w:cs="Times New Roman"/>
                <w:color w:val="000000"/>
              </w:rPr>
              <w:t>Ипотечные (под залог недвижимости)</w:t>
            </w:r>
          </w:p>
        </w:tc>
        <w:tc>
          <w:tcPr>
            <w:tcW w:w="61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3 356,9</w:t>
            </w:r>
          </w:p>
        </w:tc>
        <w:tc>
          <w:tcPr>
            <w:tcW w:w="62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1 557,2</w:t>
            </w:r>
          </w:p>
        </w:tc>
        <w:tc>
          <w:tcPr>
            <w:tcW w:w="61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3 443,8</w:t>
            </w:r>
          </w:p>
        </w:tc>
        <w:tc>
          <w:tcPr>
            <w:tcW w:w="62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1610,4</w:t>
            </w:r>
          </w:p>
        </w:tc>
        <w:tc>
          <w:tcPr>
            <w:tcW w:w="62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2,6</w:t>
            </w:r>
          </w:p>
        </w:tc>
        <w:tc>
          <w:tcPr>
            <w:tcW w:w="62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3,4</w:t>
            </w:r>
          </w:p>
        </w:tc>
      </w:tr>
      <w:tr w:rsidR="00DB4896" w:rsidRPr="00492AAF" w:rsidTr="009B6F65">
        <w:trPr>
          <w:trHeight w:val="758"/>
        </w:trPr>
        <w:tc>
          <w:tcPr>
            <w:tcW w:w="126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rPr>
                <w:rFonts w:ascii="Times New Roman" w:hAnsi="Times New Roman" w:cs="Times New Roman"/>
                <w:color w:val="000000"/>
              </w:rPr>
            </w:pPr>
            <w:r w:rsidRPr="00492AAF">
              <w:rPr>
                <w:rFonts w:ascii="Times New Roman" w:hAnsi="Times New Roman" w:cs="Times New Roman"/>
                <w:color w:val="000000"/>
              </w:rPr>
              <w:t>Займы под залог вклада, предоставленные по кредитным карточкам</w:t>
            </w:r>
          </w:p>
        </w:tc>
        <w:tc>
          <w:tcPr>
            <w:tcW w:w="61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33,8</w:t>
            </w:r>
          </w:p>
        </w:tc>
        <w:tc>
          <w:tcPr>
            <w:tcW w:w="62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13,9</w:t>
            </w:r>
          </w:p>
        </w:tc>
        <w:tc>
          <w:tcPr>
            <w:tcW w:w="61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96,1</w:t>
            </w:r>
          </w:p>
        </w:tc>
        <w:tc>
          <w:tcPr>
            <w:tcW w:w="62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65,0</w:t>
            </w:r>
          </w:p>
        </w:tc>
        <w:tc>
          <w:tcPr>
            <w:tcW w:w="62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184,3</w:t>
            </w:r>
          </w:p>
        </w:tc>
        <w:tc>
          <w:tcPr>
            <w:tcW w:w="62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367,6</w:t>
            </w:r>
          </w:p>
        </w:tc>
      </w:tr>
      <w:tr w:rsidR="00DB4896" w:rsidRPr="00492AAF" w:rsidTr="009B6F65">
        <w:trPr>
          <w:trHeight w:val="701"/>
        </w:trPr>
        <w:tc>
          <w:tcPr>
            <w:tcW w:w="126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rPr>
                <w:rFonts w:ascii="Times New Roman" w:hAnsi="Times New Roman" w:cs="Times New Roman"/>
                <w:color w:val="000000"/>
              </w:rPr>
            </w:pPr>
            <w:r w:rsidRPr="00492AAF">
              <w:rPr>
                <w:rFonts w:ascii="Times New Roman" w:hAnsi="Times New Roman" w:cs="Times New Roman"/>
                <w:color w:val="000000"/>
              </w:rPr>
              <w:t>Займы, предоставленные под гарантию и /или поручительство</w:t>
            </w:r>
          </w:p>
        </w:tc>
        <w:tc>
          <w:tcPr>
            <w:tcW w:w="61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471,6</w:t>
            </w:r>
          </w:p>
        </w:tc>
        <w:tc>
          <w:tcPr>
            <w:tcW w:w="62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303,4</w:t>
            </w:r>
          </w:p>
        </w:tc>
        <w:tc>
          <w:tcPr>
            <w:tcW w:w="61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734.6</w:t>
            </w:r>
          </w:p>
        </w:tc>
        <w:tc>
          <w:tcPr>
            <w:tcW w:w="62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447,7</w:t>
            </w:r>
          </w:p>
        </w:tc>
        <w:tc>
          <w:tcPr>
            <w:tcW w:w="62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55,8</w:t>
            </w:r>
          </w:p>
        </w:tc>
        <w:tc>
          <w:tcPr>
            <w:tcW w:w="62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47,6</w:t>
            </w:r>
          </w:p>
        </w:tc>
      </w:tr>
      <w:tr w:rsidR="00DB4896" w:rsidRPr="00492AAF" w:rsidTr="009B6F65">
        <w:trPr>
          <w:trHeight w:val="552"/>
        </w:trPr>
        <w:tc>
          <w:tcPr>
            <w:tcW w:w="126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rPr>
                <w:rFonts w:ascii="Times New Roman" w:hAnsi="Times New Roman" w:cs="Times New Roman"/>
                <w:color w:val="000000"/>
              </w:rPr>
            </w:pPr>
            <w:r w:rsidRPr="00492AAF">
              <w:rPr>
                <w:rFonts w:ascii="Times New Roman" w:hAnsi="Times New Roman" w:cs="Times New Roman"/>
                <w:color w:val="000000"/>
              </w:rPr>
              <w:t>Займы под другое обеспечение</w:t>
            </w:r>
          </w:p>
        </w:tc>
        <w:tc>
          <w:tcPr>
            <w:tcW w:w="61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4168,9</w:t>
            </w:r>
          </w:p>
        </w:tc>
        <w:tc>
          <w:tcPr>
            <w:tcW w:w="62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2 303,8</w:t>
            </w:r>
          </w:p>
        </w:tc>
        <w:tc>
          <w:tcPr>
            <w:tcW w:w="61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4 357,3</w:t>
            </w:r>
          </w:p>
        </w:tc>
        <w:tc>
          <w:tcPr>
            <w:tcW w:w="62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2 411,7</w:t>
            </w:r>
          </w:p>
        </w:tc>
        <w:tc>
          <w:tcPr>
            <w:tcW w:w="62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4,5</w:t>
            </w:r>
          </w:p>
        </w:tc>
        <w:tc>
          <w:tcPr>
            <w:tcW w:w="62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4,7</w:t>
            </w:r>
          </w:p>
        </w:tc>
      </w:tr>
      <w:tr w:rsidR="00DB4896" w:rsidRPr="00492AAF" w:rsidTr="009B6F65">
        <w:trPr>
          <w:trHeight w:val="316"/>
        </w:trPr>
        <w:tc>
          <w:tcPr>
            <w:tcW w:w="126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rPr>
                <w:rFonts w:ascii="Times New Roman" w:hAnsi="Times New Roman" w:cs="Times New Roman"/>
                <w:color w:val="000000"/>
              </w:rPr>
            </w:pPr>
            <w:r w:rsidRPr="00492AAF">
              <w:rPr>
                <w:rFonts w:ascii="Times New Roman" w:hAnsi="Times New Roman" w:cs="Times New Roman"/>
                <w:color w:val="000000"/>
              </w:rPr>
              <w:t>Бланковые займы</w:t>
            </w:r>
          </w:p>
        </w:tc>
        <w:tc>
          <w:tcPr>
            <w:tcW w:w="61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837,1</w:t>
            </w:r>
          </w:p>
        </w:tc>
        <w:tc>
          <w:tcPr>
            <w:tcW w:w="62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293,7</w:t>
            </w:r>
          </w:p>
        </w:tc>
        <w:tc>
          <w:tcPr>
            <w:tcW w:w="61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612,7</w:t>
            </w:r>
          </w:p>
        </w:tc>
        <w:tc>
          <w:tcPr>
            <w:tcW w:w="62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287,9</w:t>
            </w:r>
          </w:p>
        </w:tc>
        <w:tc>
          <w:tcPr>
            <w:tcW w:w="62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-26,8</w:t>
            </w:r>
          </w:p>
        </w:tc>
        <w:tc>
          <w:tcPr>
            <w:tcW w:w="62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color w:val="000000"/>
              </w:rPr>
            </w:pPr>
            <w:r w:rsidRPr="00492AAF">
              <w:rPr>
                <w:rFonts w:ascii="Times New Roman" w:hAnsi="Times New Roman" w:cs="Times New Roman"/>
                <w:color w:val="000000"/>
              </w:rPr>
              <w:t>-2,0</w:t>
            </w:r>
          </w:p>
        </w:tc>
      </w:tr>
      <w:tr w:rsidR="00DB4896" w:rsidRPr="00492AAF" w:rsidTr="009B6F65">
        <w:trPr>
          <w:trHeight w:val="480"/>
        </w:trPr>
        <w:tc>
          <w:tcPr>
            <w:tcW w:w="126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rPr>
                <w:rFonts w:ascii="Times New Roman" w:hAnsi="Times New Roman" w:cs="Times New Roman"/>
                <w:b/>
                <w:color w:val="000000"/>
              </w:rPr>
            </w:pPr>
            <w:r w:rsidRPr="00492AAF">
              <w:rPr>
                <w:rFonts w:ascii="Times New Roman" w:hAnsi="Times New Roman" w:cs="Times New Roman"/>
                <w:b/>
                <w:color w:val="000000"/>
              </w:rPr>
              <w:t>Итого кредитный портфель</w:t>
            </w:r>
          </w:p>
        </w:tc>
        <w:tc>
          <w:tcPr>
            <w:tcW w:w="610"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b/>
                <w:color w:val="000000"/>
              </w:rPr>
            </w:pPr>
            <w:r w:rsidRPr="00492AAF">
              <w:rPr>
                <w:rFonts w:ascii="Times New Roman" w:hAnsi="Times New Roman" w:cs="Times New Roman"/>
                <w:b/>
                <w:color w:val="000000"/>
              </w:rPr>
              <w:t>8 868,3</w:t>
            </w:r>
          </w:p>
        </w:tc>
        <w:tc>
          <w:tcPr>
            <w:tcW w:w="629"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b/>
                <w:color w:val="000000"/>
              </w:rPr>
            </w:pPr>
            <w:r w:rsidRPr="00492AAF">
              <w:rPr>
                <w:rFonts w:ascii="Times New Roman" w:hAnsi="Times New Roman" w:cs="Times New Roman"/>
                <w:b/>
                <w:color w:val="000000"/>
              </w:rPr>
              <w:t>4 472.0</w:t>
            </w:r>
          </w:p>
        </w:tc>
        <w:tc>
          <w:tcPr>
            <w:tcW w:w="618"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b/>
                <w:color w:val="000000"/>
              </w:rPr>
            </w:pPr>
            <w:r w:rsidRPr="00492AAF">
              <w:rPr>
                <w:rFonts w:ascii="Times New Roman" w:hAnsi="Times New Roman" w:cs="Times New Roman"/>
                <w:b/>
                <w:color w:val="000000"/>
              </w:rPr>
              <w:t>9 244,5</w:t>
            </w:r>
          </w:p>
        </w:tc>
        <w:tc>
          <w:tcPr>
            <w:tcW w:w="627"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b/>
                <w:color w:val="000000"/>
              </w:rPr>
            </w:pPr>
            <w:r w:rsidRPr="00492AAF">
              <w:rPr>
                <w:rFonts w:ascii="Times New Roman" w:hAnsi="Times New Roman" w:cs="Times New Roman"/>
                <w:b/>
                <w:color w:val="000000"/>
              </w:rPr>
              <w:t>4 822,7</w:t>
            </w:r>
          </w:p>
        </w:tc>
        <w:tc>
          <w:tcPr>
            <w:tcW w:w="62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b/>
                <w:color w:val="000000"/>
              </w:rPr>
            </w:pPr>
            <w:r w:rsidRPr="00492AAF">
              <w:rPr>
                <w:rFonts w:ascii="Times New Roman" w:hAnsi="Times New Roman" w:cs="Times New Roman"/>
                <w:b/>
                <w:color w:val="000000"/>
              </w:rPr>
              <w:t>4,2</w:t>
            </w:r>
          </w:p>
        </w:tc>
        <w:tc>
          <w:tcPr>
            <w:tcW w:w="625"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spacing w:after="0"/>
              <w:jc w:val="right"/>
              <w:rPr>
                <w:rFonts w:ascii="Times New Roman" w:hAnsi="Times New Roman" w:cs="Times New Roman"/>
                <w:b/>
                <w:color w:val="000000"/>
              </w:rPr>
            </w:pPr>
            <w:r w:rsidRPr="00492AAF">
              <w:rPr>
                <w:rFonts w:ascii="Times New Roman" w:hAnsi="Times New Roman" w:cs="Times New Roman"/>
                <w:b/>
                <w:color w:val="000000"/>
              </w:rPr>
              <w:t>7,8</w:t>
            </w:r>
          </w:p>
        </w:tc>
      </w:tr>
    </w:tbl>
    <w:p w:rsidR="00DB4896" w:rsidRPr="00492AAF" w:rsidRDefault="00DB4896" w:rsidP="00D25A40">
      <w:pPr>
        <w:pStyle w:val="Style18"/>
        <w:widowControl/>
        <w:spacing w:line="240" w:lineRule="auto"/>
        <w:ind w:firstLine="0"/>
        <w:rPr>
          <w:color w:val="000000"/>
          <w:sz w:val="20"/>
          <w:szCs w:val="20"/>
        </w:rPr>
      </w:pPr>
      <w:r w:rsidRPr="00492AAF">
        <w:rPr>
          <w:color w:val="000000"/>
          <w:sz w:val="20"/>
          <w:szCs w:val="20"/>
        </w:rPr>
        <w:t>Источник: Статистический бюллетень Национального Банка Республики Казахстан, 2009, № 1.</w:t>
      </w: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r w:rsidRPr="00492AAF">
        <w:rPr>
          <w:rStyle w:val="FontStyle72"/>
          <w:rFonts w:ascii="Times New Roman" w:hAnsi="Times New Roman" w:cs="Times New Roman"/>
          <w:color w:val="000000"/>
          <w:sz w:val="28"/>
        </w:rPr>
        <w:t>О высоком уровне кредитного риска в банках свидетельствует концентрация кредитов, выдаваемых БВУ, в секторе недвижимости. Так, по состоянию на 01.01.2009 года ипотечные займы под залог недвижимости составили 3 443,8 млрд. тенге, увеличившись за рассматриваемый период на 2,6%, т.е., удельный вес займов, выданных под залог недвижимости, в кредитном портфеле уменьшился за 2008 год на 0,6 процентных пункта и по состоянию на 01.01.2009 года составил 37,3%.</w:t>
      </w: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r w:rsidRPr="00492AAF">
        <w:rPr>
          <w:rStyle w:val="FontStyle72"/>
          <w:rFonts w:ascii="Times New Roman" w:hAnsi="Times New Roman" w:cs="Times New Roman"/>
          <w:color w:val="000000"/>
          <w:sz w:val="28"/>
        </w:rPr>
        <w:t>Кредиты, выданные физическим лицам на потребительские цели, за 2008 год уменьшились на 12,1% и на 01.01.2009 года составили 926,9 млрд. тенге, тогда как за 2007 год отмечалось увеличение данного показателя на 56,3%. Доля кредитов, выданных на потребительские цели, уменьшилась с начала года на 1,9 процентных пункта и составила на 01.01.2009 года 10,0% (рис. 2.10).</w:t>
      </w:r>
    </w:p>
    <w:p w:rsidR="00DB4896" w:rsidRDefault="00DB4896" w:rsidP="00D25A40">
      <w:pPr>
        <w:pStyle w:val="Style20"/>
        <w:widowControl/>
        <w:jc w:val="both"/>
        <w:rPr>
          <w:rStyle w:val="FontStyle81"/>
          <w:rFonts w:ascii="Times New Roman" w:hAnsi="Times New Roman" w:cs="Times New Roman"/>
          <w:b w:val="0"/>
          <w:color w:val="000000"/>
          <w:sz w:val="28"/>
        </w:rPr>
      </w:pPr>
    </w:p>
    <w:p w:rsidR="00884127" w:rsidRDefault="00884127" w:rsidP="00D25A40">
      <w:pPr>
        <w:pStyle w:val="Style20"/>
        <w:widowControl/>
        <w:jc w:val="both"/>
        <w:rPr>
          <w:rStyle w:val="FontStyle81"/>
          <w:rFonts w:ascii="Times New Roman" w:hAnsi="Times New Roman" w:cs="Times New Roman"/>
          <w:b w:val="0"/>
          <w:color w:val="000000"/>
          <w:sz w:val="28"/>
        </w:rPr>
      </w:pPr>
    </w:p>
    <w:p w:rsidR="00884127" w:rsidRPr="00492AAF" w:rsidRDefault="00884127" w:rsidP="00D25A40">
      <w:pPr>
        <w:pStyle w:val="Style20"/>
        <w:widowControl/>
        <w:jc w:val="both"/>
        <w:rPr>
          <w:rStyle w:val="FontStyle81"/>
          <w:rFonts w:ascii="Times New Roman" w:hAnsi="Times New Roman" w:cs="Times New Roman"/>
          <w:b w:val="0"/>
          <w:color w:val="000000"/>
          <w:sz w:val="28"/>
        </w:rPr>
      </w:pPr>
    </w:p>
    <w:p w:rsidR="00DB4896" w:rsidRPr="00492AAF" w:rsidRDefault="00454619" w:rsidP="00D25A40">
      <w:pPr>
        <w:pStyle w:val="Style20"/>
        <w:widowControl/>
        <w:jc w:val="both"/>
        <w:rPr>
          <w:rStyle w:val="FontStyle81"/>
          <w:rFonts w:ascii="Times New Roman" w:hAnsi="Times New Roman" w:cs="Times New Roman"/>
          <w:b w:val="0"/>
          <w:color w:val="000000"/>
          <w:sz w:val="28"/>
        </w:rPr>
      </w:pPr>
      <w:r>
        <w:rPr>
          <w:rFonts w:ascii="Times New Roman" w:hAnsi="Times New Roman"/>
          <w:bCs/>
          <w:noProof/>
          <w:color w:val="000000"/>
          <w:sz w:val="28"/>
          <w:szCs w:val="14"/>
        </w:rPr>
        <w:lastRenderedPageBreak/>
        <w:pict>
          <v:group id="_x0000_s1056" style="position:absolute;left:0;text-align:left;margin-left:63pt;margin-top:0;width:324pt;height:264pt;z-index:251670528" coordorigin="3021,904" coordsize="6480,5280">
            <v:shape id="_x0000_s1057" type="#_x0000_t202" style="position:absolute;left:3021;top:904;width:6480;height:3720" stroked="f">
              <v:textbox>
                <w:txbxContent>
                  <w:p w:rsidR="009B6F65" w:rsidRPr="00865E01" w:rsidRDefault="00454619" w:rsidP="00DB4896">
                    <w:r>
                      <w:pict>
                        <v:shape id="_x0000_i1043" type="#_x0000_t75" style="width:308.25pt;height:180.75pt">
                          <v:imagedata r:id="rId20" o:title=""/>
                        </v:shape>
                      </w:pict>
                    </w:r>
                  </w:p>
                </w:txbxContent>
              </v:textbox>
            </v:shape>
            <v:shape id="_x0000_s1058" type="#_x0000_t202" style="position:absolute;left:3021;top:4624;width:6480;height:1560" stroked="f">
              <v:textbox>
                <w:txbxContent>
                  <w:p w:rsidR="009B6F65" w:rsidRPr="0040711E" w:rsidRDefault="009B6F65" w:rsidP="00DB4896">
                    <w:pPr>
                      <w:pStyle w:val="Style20"/>
                      <w:jc w:val="center"/>
                      <w:rPr>
                        <w:rStyle w:val="FontStyle83"/>
                        <w:rFonts w:ascii="Times New Roman" w:hAnsi="Times New Roman"/>
                        <w:sz w:val="24"/>
                        <w:szCs w:val="24"/>
                      </w:rPr>
                    </w:pPr>
                    <w:r w:rsidRPr="0040711E">
                      <w:rPr>
                        <w:rStyle w:val="FontStyle81"/>
                        <w:rFonts w:ascii="Times New Roman" w:hAnsi="Times New Roman"/>
                      </w:rPr>
                      <w:t xml:space="preserve">Рисунок 2.10 - </w:t>
                    </w:r>
                    <w:r w:rsidRPr="0040711E">
                      <w:rPr>
                        <w:rStyle w:val="FontStyle83"/>
                        <w:rFonts w:ascii="Times New Roman" w:hAnsi="Times New Roman"/>
                        <w:sz w:val="24"/>
                        <w:szCs w:val="24"/>
                      </w:rPr>
                      <w:t>Займы, выданные физическим</w:t>
                    </w:r>
                  </w:p>
                  <w:p w:rsidR="009B6F65" w:rsidRPr="0040711E" w:rsidRDefault="009B6F65" w:rsidP="00DB4896">
                    <w:pPr>
                      <w:pStyle w:val="Style20"/>
                      <w:jc w:val="center"/>
                      <w:rPr>
                        <w:rStyle w:val="FontStyle83"/>
                        <w:rFonts w:ascii="Times New Roman" w:hAnsi="Times New Roman"/>
                        <w:sz w:val="24"/>
                        <w:szCs w:val="24"/>
                      </w:rPr>
                    </w:pPr>
                    <w:r w:rsidRPr="0040711E">
                      <w:rPr>
                        <w:rStyle w:val="FontStyle83"/>
                        <w:rFonts w:ascii="Times New Roman" w:hAnsi="Times New Roman"/>
                        <w:sz w:val="24"/>
                        <w:szCs w:val="24"/>
                      </w:rPr>
                      <w:t>лицам на потребительские цели</w:t>
                    </w:r>
                  </w:p>
                  <w:p w:rsidR="009B6F65" w:rsidRDefault="009B6F65" w:rsidP="00DB4896">
                    <w:pPr>
                      <w:pStyle w:val="Style20"/>
                      <w:jc w:val="both"/>
                      <w:rPr>
                        <w:rStyle w:val="FontStyle83"/>
                        <w:rFonts w:ascii="Times New Roman" w:hAnsi="Times New Roman"/>
                      </w:rPr>
                    </w:pPr>
                  </w:p>
                  <w:p w:rsidR="009B6F65" w:rsidRPr="005978FE" w:rsidRDefault="009B6F65" w:rsidP="00DB4896">
                    <w:pPr>
                      <w:pStyle w:val="Style20"/>
                      <w:jc w:val="both"/>
                      <w:rPr>
                        <w:rStyle w:val="FontStyle83"/>
                        <w:rFonts w:ascii="Times New Roman" w:hAnsi="Times New Roman"/>
                        <w:b w:val="0"/>
                        <w:sz w:val="20"/>
                        <w:szCs w:val="20"/>
                      </w:rPr>
                    </w:pPr>
                    <w:r w:rsidRPr="005978FE">
                      <w:rPr>
                        <w:rStyle w:val="FontStyle83"/>
                        <w:rFonts w:ascii="Times New Roman" w:hAnsi="Times New Roman"/>
                        <w:b w:val="0"/>
                        <w:sz w:val="20"/>
                        <w:szCs w:val="20"/>
                      </w:rPr>
                      <w:t>Источник: Статистический бюллетень Национального Банка Республики Казахстан, 2009, № 1.</w:t>
                    </w:r>
                  </w:p>
                  <w:p w:rsidR="009B6F65" w:rsidRDefault="009B6F65" w:rsidP="00DB4896">
                    <w:pPr>
                      <w:pStyle w:val="Style20"/>
                      <w:jc w:val="both"/>
                      <w:rPr>
                        <w:rStyle w:val="FontStyle83"/>
                        <w:rFonts w:ascii="Times New Roman" w:hAnsi="Times New Roman"/>
                      </w:rPr>
                    </w:pPr>
                  </w:p>
                  <w:p w:rsidR="009B6F65" w:rsidRDefault="009B6F65" w:rsidP="00DB4896">
                    <w:pPr>
                      <w:pStyle w:val="Style20"/>
                      <w:jc w:val="both"/>
                      <w:rPr>
                        <w:rStyle w:val="FontStyle83"/>
                        <w:rFonts w:ascii="Times New Roman" w:hAnsi="Times New Roman"/>
                      </w:rPr>
                    </w:pPr>
                  </w:p>
                  <w:p w:rsidR="009B6F65" w:rsidRDefault="009B6F65" w:rsidP="00DB4896">
                    <w:pPr>
                      <w:pStyle w:val="Style20"/>
                      <w:jc w:val="both"/>
                      <w:rPr>
                        <w:rStyle w:val="FontStyle83"/>
                        <w:rFonts w:ascii="Times New Roman" w:hAnsi="Times New Roman"/>
                      </w:rPr>
                    </w:pPr>
                  </w:p>
                  <w:p w:rsidR="009B6F65" w:rsidRPr="00005FCC" w:rsidRDefault="009B6F65" w:rsidP="00DB4896">
                    <w:pPr>
                      <w:pStyle w:val="Style20"/>
                      <w:jc w:val="both"/>
                      <w:rPr>
                        <w:rFonts w:cs="Franklin Gothic Book"/>
                        <w:b/>
                        <w:bCs/>
                      </w:rPr>
                    </w:pPr>
                  </w:p>
                </w:txbxContent>
              </v:textbox>
            </v:shape>
          </v:group>
        </w:pict>
      </w:r>
    </w:p>
    <w:p w:rsidR="00DB4896" w:rsidRPr="00492AAF" w:rsidRDefault="00DB4896" w:rsidP="00D25A40">
      <w:pPr>
        <w:pStyle w:val="Style20"/>
        <w:widowControl/>
        <w:jc w:val="both"/>
        <w:rPr>
          <w:rStyle w:val="FontStyle81"/>
          <w:rFonts w:ascii="Times New Roman" w:hAnsi="Times New Roman" w:cs="Times New Roman"/>
          <w:b w:val="0"/>
          <w:color w:val="000000"/>
          <w:sz w:val="28"/>
        </w:rPr>
      </w:pPr>
    </w:p>
    <w:p w:rsidR="00DB4896" w:rsidRPr="00492AAF" w:rsidRDefault="00DB4896" w:rsidP="00D25A40">
      <w:pPr>
        <w:pStyle w:val="Style20"/>
        <w:widowControl/>
        <w:jc w:val="both"/>
        <w:rPr>
          <w:rStyle w:val="FontStyle81"/>
          <w:rFonts w:ascii="Times New Roman" w:hAnsi="Times New Roman" w:cs="Times New Roman"/>
          <w:b w:val="0"/>
          <w:color w:val="000000"/>
          <w:sz w:val="28"/>
        </w:rPr>
      </w:pPr>
    </w:p>
    <w:p w:rsidR="00DB4896" w:rsidRPr="00492AAF" w:rsidRDefault="00DB4896" w:rsidP="00D25A40">
      <w:pPr>
        <w:pStyle w:val="Style20"/>
        <w:widowControl/>
        <w:jc w:val="both"/>
        <w:rPr>
          <w:rStyle w:val="FontStyle81"/>
          <w:rFonts w:ascii="Times New Roman" w:hAnsi="Times New Roman" w:cs="Times New Roman"/>
          <w:b w:val="0"/>
          <w:color w:val="000000"/>
          <w:sz w:val="28"/>
        </w:rPr>
      </w:pPr>
    </w:p>
    <w:p w:rsidR="00DB4896" w:rsidRPr="00492AAF" w:rsidRDefault="00DB4896" w:rsidP="00D25A40">
      <w:pPr>
        <w:pStyle w:val="Style20"/>
        <w:widowControl/>
        <w:jc w:val="both"/>
        <w:rPr>
          <w:rStyle w:val="FontStyle81"/>
          <w:rFonts w:ascii="Times New Roman" w:hAnsi="Times New Roman" w:cs="Times New Roman"/>
          <w:b w:val="0"/>
          <w:color w:val="000000"/>
          <w:sz w:val="28"/>
        </w:rPr>
      </w:pPr>
    </w:p>
    <w:p w:rsidR="00DB4896" w:rsidRPr="00492AAF" w:rsidRDefault="00DB4896" w:rsidP="00D25A40">
      <w:pPr>
        <w:pStyle w:val="Style20"/>
        <w:widowControl/>
        <w:jc w:val="both"/>
        <w:rPr>
          <w:rStyle w:val="FontStyle81"/>
          <w:rFonts w:ascii="Times New Roman" w:hAnsi="Times New Roman" w:cs="Times New Roman"/>
          <w:b w:val="0"/>
          <w:color w:val="000000"/>
          <w:sz w:val="28"/>
        </w:rPr>
      </w:pPr>
    </w:p>
    <w:p w:rsidR="00DB4896" w:rsidRPr="00492AAF" w:rsidRDefault="00DB4896" w:rsidP="00D25A40">
      <w:pPr>
        <w:pStyle w:val="Style20"/>
        <w:widowControl/>
        <w:jc w:val="both"/>
        <w:rPr>
          <w:rStyle w:val="FontStyle81"/>
          <w:rFonts w:ascii="Times New Roman" w:hAnsi="Times New Roman" w:cs="Times New Roman"/>
          <w:b w:val="0"/>
          <w:color w:val="000000"/>
          <w:sz w:val="28"/>
        </w:rPr>
      </w:pPr>
    </w:p>
    <w:p w:rsidR="00DB4896" w:rsidRPr="00492AAF" w:rsidRDefault="00DB4896" w:rsidP="00D25A40">
      <w:pPr>
        <w:pStyle w:val="Style20"/>
        <w:widowControl/>
        <w:jc w:val="both"/>
        <w:rPr>
          <w:rStyle w:val="FontStyle81"/>
          <w:rFonts w:ascii="Times New Roman" w:hAnsi="Times New Roman" w:cs="Times New Roman"/>
          <w:b w:val="0"/>
          <w:color w:val="000000"/>
          <w:sz w:val="28"/>
        </w:rPr>
      </w:pPr>
    </w:p>
    <w:p w:rsidR="00DB4896" w:rsidRPr="00492AAF" w:rsidRDefault="00DB4896" w:rsidP="00D25A40">
      <w:pPr>
        <w:pStyle w:val="Style20"/>
        <w:widowControl/>
        <w:jc w:val="both"/>
        <w:rPr>
          <w:rStyle w:val="FontStyle81"/>
          <w:rFonts w:ascii="Times New Roman" w:hAnsi="Times New Roman" w:cs="Times New Roman"/>
          <w:b w:val="0"/>
          <w:color w:val="000000"/>
          <w:sz w:val="28"/>
        </w:rPr>
      </w:pPr>
    </w:p>
    <w:p w:rsidR="00DB4896" w:rsidRPr="00492AAF" w:rsidRDefault="00DB4896" w:rsidP="00D25A40">
      <w:pPr>
        <w:pStyle w:val="Style20"/>
        <w:widowControl/>
        <w:jc w:val="both"/>
        <w:rPr>
          <w:rStyle w:val="FontStyle81"/>
          <w:rFonts w:ascii="Times New Roman" w:hAnsi="Times New Roman" w:cs="Times New Roman"/>
          <w:b w:val="0"/>
          <w:color w:val="000000"/>
          <w:sz w:val="28"/>
        </w:rPr>
      </w:pPr>
    </w:p>
    <w:p w:rsidR="00DB4896" w:rsidRPr="00492AAF" w:rsidRDefault="00DB4896" w:rsidP="00D25A40">
      <w:pPr>
        <w:pStyle w:val="Style20"/>
        <w:widowControl/>
        <w:jc w:val="both"/>
        <w:rPr>
          <w:rStyle w:val="FontStyle81"/>
          <w:rFonts w:ascii="Times New Roman" w:hAnsi="Times New Roman" w:cs="Times New Roman"/>
          <w:b w:val="0"/>
          <w:color w:val="000000"/>
          <w:sz w:val="28"/>
        </w:rPr>
      </w:pPr>
    </w:p>
    <w:p w:rsidR="00DB4896" w:rsidRPr="00492AAF" w:rsidRDefault="00DB4896" w:rsidP="00D25A40">
      <w:pPr>
        <w:pStyle w:val="Style20"/>
        <w:widowControl/>
        <w:jc w:val="both"/>
        <w:rPr>
          <w:rStyle w:val="FontStyle81"/>
          <w:rFonts w:ascii="Times New Roman" w:hAnsi="Times New Roman" w:cs="Times New Roman"/>
          <w:b w:val="0"/>
          <w:color w:val="000000"/>
          <w:sz w:val="28"/>
        </w:rPr>
      </w:pPr>
    </w:p>
    <w:p w:rsidR="00DB4896" w:rsidRPr="00492AAF" w:rsidRDefault="00DB4896" w:rsidP="00D25A40">
      <w:pPr>
        <w:pStyle w:val="Style20"/>
        <w:widowControl/>
        <w:jc w:val="both"/>
        <w:rPr>
          <w:rStyle w:val="FontStyle81"/>
          <w:rFonts w:ascii="Times New Roman" w:hAnsi="Times New Roman" w:cs="Times New Roman"/>
          <w:b w:val="0"/>
          <w:color w:val="000000"/>
          <w:sz w:val="28"/>
        </w:rPr>
      </w:pPr>
    </w:p>
    <w:p w:rsidR="00DB4896" w:rsidRPr="00492AAF" w:rsidRDefault="00DB4896" w:rsidP="00D25A40">
      <w:pPr>
        <w:pStyle w:val="Style20"/>
        <w:widowControl/>
        <w:jc w:val="both"/>
        <w:rPr>
          <w:rStyle w:val="FontStyle81"/>
          <w:rFonts w:ascii="Times New Roman" w:hAnsi="Times New Roman" w:cs="Times New Roman"/>
          <w:b w:val="0"/>
          <w:color w:val="000000"/>
          <w:sz w:val="28"/>
        </w:rPr>
      </w:pPr>
    </w:p>
    <w:p w:rsidR="00DB4896" w:rsidRPr="00492AAF" w:rsidRDefault="00DB4896" w:rsidP="00D25A40">
      <w:pPr>
        <w:pStyle w:val="Style20"/>
        <w:widowControl/>
        <w:jc w:val="both"/>
        <w:rPr>
          <w:rStyle w:val="FontStyle81"/>
          <w:rFonts w:ascii="Times New Roman" w:hAnsi="Times New Roman" w:cs="Times New Roman"/>
          <w:b w:val="0"/>
          <w:color w:val="000000"/>
          <w:sz w:val="28"/>
        </w:rPr>
      </w:pPr>
    </w:p>
    <w:p w:rsidR="00DB4896" w:rsidRPr="00492AAF" w:rsidRDefault="00DB4896" w:rsidP="00D25A40">
      <w:pPr>
        <w:pStyle w:val="Style20"/>
        <w:widowControl/>
        <w:jc w:val="both"/>
        <w:rPr>
          <w:rStyle w:val="FontStyle81"/>
          <w:rFonts w:ascii="Times New Roman" w:hAnsi="Times New Roman" w:cs="Times New Roman"/>
          <w:b w:val="0"/>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tabs>
          <w:tab w:val="left" w:pos="2127"/>
        </w:tabs>
        <w:spacing w:line="240" w:lineRule="auto"/>
        <w:ind w:firstLine="284"/>
        <w:rPr>
          <w:rStyle w:val="FontStyle72"/>
          <w:rFonts w:ascii="Times New Roman" w:hAnsi="Times New Roman" w:cs="Times New Roman"/>
          <w:color w:val="000000"/>
          <w:sz w:val="28"/>
        </w:rPr>
      </w:pPr>
      <w:r w:rsidRPr="00492AAF">
        <w:rPr>
          <w:rStyle w:val="FontStyle72"/>
          <w:rFonts w:ascii="Times New Roman" w:hAnsi="Times New Roman" w:cs="Times New Roman"/>
          <w:color w:val="000000"/>
          <w:sz w:val="28"/>
        </w:rPr>
        <w:t>Качество потребительских кредитов ухудшилось по сравнению с началом прошлого года. Так, за 2008 год отмечено уменьшение стандартных кредитов до 27,1%, при этом, безнадежные кредиты выросли до 4,5% (рис. 2.11).</w:t>
      </w:r>
    </w:p>
    <w:p w:rsidR="00DB4896" w:rsidRPr="00492AAF" w:rsidRDefault="00454619" w:rsidP="00D25A40">
      <w:pPr>
        <w:pStyle w:val="Style1"/>
        <w:widowControl/>
        <w:spacing w:line="240" w:lineRule="auto"/>
        <w:ind w:firstLine="284"/>
        <w:rPr>
          <w:rStyle w:val="FontStyle72"/>
          <w:rFonts w:ascii="Times New Roman" w:hAnsi="Times New Roman" w:cs="Times New Roman"/>
          <w:color w:val="000000"/>
          <w:sz w:val="28"/>
        </w:rPr>
      </w:pPr>
      <w:r>
        <w:rPr>
          <w:rFonts w:ascii="Times New Roman" w:hAnsi="Times New Roman"/>
          <w:noProof/>
          <w:color w:val="000000"/>
          <w:sz w:val="28"/>
          <w:szCs w:val="16"/>
        </w:rPr>
        <w:pict>
          <v:group id="_x0000_s1059" style="position:absolute;left:0;text-align:left;margin-left:60pt;margin-top:14.55pt;width:312pt;height:258.6pt;z-index:251671552" coordorigin="3021,7864" coordsize="6240,4926">
            <v:shape id="_x0000_s1060" type="#_x0000_t202" style="position:absolute;left:3021;top:7864;width:6240;height:3600" stroked="f">
              <v:textbox>
                <w:txbxContent>
                  <w:p w:rsidR="009B6F65" w:rsidRPr="00393DF7" w:rsidRDefault="00454619" w:rsidP="00DB4896">
                    <w:r>
                      <w:pict>
                        <v:shape id="_x0000_i1044" type="#_x0000_t75" style="width:297pt;height:174pt">
                          <v:imagedata r:id="rId21" o:title=""/>
                        </v:shape>
                      </w:pict>
                    </w:r>
                  </w:p>
                </w:txbxContent>
              </v:textbox>
            </v:shape>
            <v:shape id="_x0000_s1061" type="#_x0000_t202" style="position:absolute;left:3021;top:11464;width:6240;height:1326" stroked="f">
              <v:textbox style="mso-fit-shape-to-text:t">
                <w:txbxContent>
                  <w:p w:rsidR="009B6F65" w:rsidRPr="0040711E" w:rsidRDefault="009B6F65" w:rsidP="00DB4896">
                    <w:pPr>
                      <w:pStyle w:val="Style1"/>
                      <w:widowControl/>
                      <w:spacing w:line="240" w:lineRule="auto"/>
                      <w:ind w:firstLine="0"/>
                      <w:jc w:val="center"/>
                      <w:rPr>
                        <w:rStyle w:val="FontStyle72"/>
                        <w:rFonts w:ascii="Times New Roman" w:hAnsi="Times New Roman"/>
                        <w:b/>
                      </w:rPr>
                    </w:pPr>
                    <w:r w:rsidRPr="0040711E">
                      <w:rPr>
                        <w:rStyle w:val="FontStyle72"/>
                        <w:rFonts w:ascii="Times New Roman" w:hAnsi="Times New Roman"/>
                        <w:b/>
                      </w:rPr>
                      <w:t>Рисунок 2.11 – Качество потребительских</w:t>
                    </w:r>
                  </w:p>
                  <w:p w:rsidR="009B6F65" w:rsidRPr="0040711E" w:rsidRDefault="009B6F65" w:rsidP="00DB4896">
                    <w:pPr>
                      <w:pStyle w:val="Style1"/>
                      <w:widowControl/>
                      <w:spacing w:line="240" w:lineRule="auto"/>
                      <w:ind w:firstLine="0"/>
                      <w:jc w:val="center"/>
                      <w:rPr>
                        <w:rStyle w:val="FontStyle72"/>
                        <w:rFonts w:ascii="Times New Roman" w:hAnsi="Times New Roman"/>
                        <w:b/>
                      </w:rPr>
                    </w:pPr>
                    <w:r w:rsidRPr="0040711E">
                      <w:rPr>
                        <w:rStyle w:val="FontStyle72"/>
                        <w:rFonts w:ascii="Times New Roman" w:hAnsi="Times New Roman"/>
                        <w:b/>
                      </w:rPr>
                      <w:t>кредитов (в %)</w:t>
                    </w:r>
                  </w:p>
                  <w:p w:rsidR="009B6F65" w:rsidRDefault="009B6F65" w:rsidP="00DB4896">
                    <w:pPr>
                      <w:pStyle w:val="Style1"/>
                      <w:widowControl/>
                      <w:spacing w:line="240" w:lineRule="auto"/>
                      <w:ind w:firstLine="0"/>
                      <w:rPr>
                        <w:rStyle w:val="FontStyle83"/>
                        <w:rFonts w:ascii="Times New Roman" w:hAnsi="Times New Roman"/>
                        <w:b w:val="0"/>
                        <w:sz w:val="20"/>
                        <w:szCs w:val="20"/>
                      </w:rPr>
                    </w:pPr>
                  </w:p>
                  <w:p w:rsidR="009B6F65" w:rsidRDefault="009B6F65" w:rsidP="00DB4896">
                    <w:pPr>
                      <w:pStyle w:val="Style1"/>
                      <w:widowControl/>
                      <w:spacing w:line="240" w:lineRule="auto"/>
                      <w:ind w:firstLine="0"/>
                      <w:rPr>
                        <w:rStyle w:val="FontStyle72"/>
                        <w:rFonts w:ascii="Times New Roman" w:hAnsi="Times New Roman"/>
                        <w:sz w:val="28"/>
                      </w:rPr>
                    </w:pPr>
                    <w:r w:rsidRPr="005978FE">
                      <w:rPr>
                        <w:rStyle w:val="FontStyle83"/>
                        <w:rFonts w:ascii="Times New Roman" w:hAnsi="Times New Roman"/>
                        <w:b w:val="0"/>
                        <w:sz w:val="20"/>
                        <w:szCs w:val="20"/>
                      </w:rPr>
                      <w:t>Источник: Статистический бюллетень Национального Банка Республики Казахстан, 2009, № 1.</w:t>
                    </w:r>
                  </w:p>
                  <w:p w:rsidR="009B6F65" w:rsidRPr="00217D4B" w:rsidRDefault="009B6F65" w:rsidP="00DB4896">
                    <w:pPr>
                      <w:pStyle w:val="Style1"/>
                      <w:ind w:firstLine="0"/>
                      <w:rPr>
                        <w:rFonts w:cs="Franklin Gothic Book"/>
                        <w:sz w:val="28"/>
                        <w:szCs w:val="16"/>
                      </w:rPr>
                    </w:pPr>
                  </w:p>
                </w:txbxContent>
              </v:textbox>
            </v:shape>
          </v:group>
        </w:pict>
      </w: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b/>
          <w:color w:val="000000"/>
          <w:sz w:val="28"/>
        </w:rPr>
      </w:pPr>
      <w:r w:rsidRPr="00492AAF">
        <w:rPr>
          <w:rStyle w:val="FontStyle72"/>
          <w:rFonts w:ascii="Times New Roman" w:hAnsi="Times New Roman" w:cs="Times New Roman"/>
          <w:color w:val="000000"/>
          <w:sz w:val="28"/>
        </w:rPr>
        <w:t>По состоянию на 01.01.2009 года ипотечные жилищные займы составили 783,9 млрд. тенге, увеличившись за год на 153,8 млрд. тенге или на 24,4% (рис. 2.12).</w:t>
      </w:r>
    </w:p>
    <w:p w:rsidR="00884127" w:rsidRDefault="00884127" w:rsidP="00D25A40">
      <w:pPr>
        <w:pStyle w:val="Style1"/>
        <w:widowControl/>
        <w:spacing w:line="240" w:lineRule="auto"/>
        <w:ind w:firstLine="284"/>
        <w:rPr>
          <w:rStyle w:val="FontStyle72"/>
          <w:rFonts w:ascii="Times New Roman" w:hAnsi="Times New Roman" w:cs="Times New Roman"/>
          <w:color w:val="000000"/>
          <w:sz w:val="28"/>
        </w:rPr>
      </w:pPr>
    </w:p>
    <w:p w:rsidR="00884127" w:rsidRDefault="00884127" w:rsidP="00D25A40">
      <w:pPr>
        <w:pStyle w:val="Style1"/>
        <w:widowControl/>
        <w:spacing w:line="240" w:lineRule="auto"/>
        <w:ind w:firstLine="284"/>
        <w:rPr>
          <w:rStyle w:val="FontStyle72"/>
          <w:rFonts w:ascii="Times New Roman" w:hAnsi="Times New Roman" w:cs="Times New Roman"/>
          <w:color w:val="000000"/>
          <w:sz w:val="28"/>
        </w:rPr>
      </w:pPr>
    </w:p>
    <w:p w:rsidR="00884127" w:rsidRDefault="00884127" w:rsidP="00D25A40">
      <w:pPr>
        <w:pStyle w:val="Style1"/>
        <w:widowControl/>
        <w:spacing w:line="240" w:lineRule="auto"/>
        <w:ind w:firstLine="284"/>
        <w:rPr>
          <w:rStyle w:val="FontStyle72"/>
          <w:rFonts w:ascii="Times New Roman" w:hAnsi="Times New Roman" w:cs="Times New Roman"/>
          <w:color w:val="000000"/>
          <w:sz w:val="28"/>
        </w:rPr>
      </w:pPr>
    </w:p>
    <w:p w:rsidR="00884127" w:rsidRDefault="00884127"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454619" w:rsidP="00D25A40">
      <w:pPr>
        <w:pStyle w:val="Style1"/>
        <w:widowControl/>
        <w:spacing w:line="240" w:lineRule="auto"/>
        <w:ind w:firstLine="284"/>
        <w:rPr>
          <w:rStyle w:val="FontStyle72"/>
          <w:rFonts w:ascii="Times New Roman" w:hAnsi="Times New Roman" w:cs="Times New Roman"/>
          <w:color w:val="000000"/>
          <w:sz w:val="28"/>
        </w:rPr>
      </w:pPr>
      <w:r>
        <w:rPr>
          <w:rFonts w:ascii="Times New Roman" w:hAnsi="Times New Roman"/>
          <w:noProof/>
          <w:color w:val="000000"/>
          <w:sz w:val="28"/>
          <w:szCs w:val="16"/>
        </w:rPr>
        <w:lastRenderedPageBreak/>
        <w:pict>
          <v:group id="_x0000_s1062" style="position:absolute;left:0;text-align:left;margin-left:1in;margin-top:12.4pt;width:306pt;height:240.25pt;z-index:251672576" coordorigin="3261,904" coordsize="6120,4582">
            <v:shape id="_x0000_s1063" type="#_x0000_t202" style="position:absolute;left:3261;top:904;width:6120;height:3600" stroked="f">
              <v:textbox>
                <w:txbxContent>
                  <w:p w:rsidR="009B6F65" w:rsidRPr="006A70D8" w:rsidRDefault="00454619" w:rsidP="00DB4896">
                    <w:r>
                      <w:pict>
                        <v:shape id="_x0000_i1045" type="#_x0000_t75" style="width:291pt;height:170.25pt">
                          <v:imagedata r:id="rId22" o:title=""/>
                        </v:shape>
                      </w:pict>
                    </w:r>
                  </w:p>
                </w:txbxContent>
              </v:textbox>
            </v:shape>
            <v:shape id="_x0000_s1064" type="#_x0000_t202" style="position:absolute;left:3261;top:4504;width:6120;height:982" stroked="f">
              <v:textbox style="mso-fit-shape-to-text:t">
                <w:txbxContent>
                  <w:p w:rsidR="009B6F65" w:rsidRPr="0040711E" w:rsidRDefault="009B6F65" w:rsidP="00DB4896">
                    <w:pPr>
                      <w:pStyle w:val="Style1"/>
                      <w:widowControl/>
                      <w:spacing w:line="240" w:lineRule="auto"/>
                      <w:ind w:firstLine="0"/>
                      <w:jc w:val="center"/>
                      <w:rPr>
                        <w:rStyle w:val="FontStyle72"/>
                        <w:rFonts w:ascii="Times New Roman" w:hAnsi="Times New Roman"/>
                        <w:b/>
                      </w:rPr>
                    </w:pPr>
                    <w:r w:rsidRPr="0040711E">
                      <w:rPr>
                        <w:rStyle w:val="FontStyle72"/>
                        <w:rFonts w:ascii="Times New Roman" w:hAnsi="Times New Roman"/>
                        <w:b/>
                      </w:rPr>
                      <w:t>Рисунок 2.12 - Ипотечные жилищные займы</w:t>
                    </w:r>
                  </w:p>
                  <w:p w:rsidR="009B6F65" w:rsidRDefault="009B6F65" w:rsidP="00DB4896">
                    <w:pPr>
                      <w:pStyle w:val="Style1"/>
                      <w:widowControl/>
                      <w:spacing w:line="240" w:lineRule="auto"/>
                      <w:ind w:firstLine="284"/>
                      <w:rPr>
                        <w:rStyle w:val="FontStyle72"/>
                        <w:rFonts w:ascii="Times New Roman" w:hAnsi="Times New Roman"/>
                        <w:sz w:val="28"/>
                      </w:rPr>
                    </w:pPr>
                  </w:p>
                  <w:p w:rsidR="009B6F65" w:rsidRPr="007A47AA" w:rsidRDefault="009B6F65" w:rsidP="00DB4896">
                    <w:pPr>
                      <w:pStyle w:val="Style1"/>
                      <w:ind w:firstLine="0"/>
                      <w:rPr>
                        <w:rFonts w:cs="Franklin Gothic Book"/>
                        <w:bCs/>
                        <w:sz w:val="20"/>
                        <w:szCs w:val="20"/>
                      </w:rPr>
                    </w:pPr>
                    <w:r w:rsidRPr="005978FE">
                      <w:rPr>
                        <w:rStyle w:val="FontStyle83"/>
                        <w:rFonts w:ascii="Times New Roman" w:hAnsi="Times New Roman"/>
                        <w:b w:val="0"/>
                        <w:sz w:val="20"/>
                        <w:szCs w:val="20"/>
                      </w:rPr>
                      <w:t>Источник: Статистический бюллетень Национального Банка Республики Казахстан, 2009, № 1.</w:t>
                    </w:r>
                  </w:p>
                </w:txbxContent>
              </v:textbox>
            </v:shape>
          </v:group>
        </w:pict>
      </w: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r w:rsidRPr="00492AAF">
        <w:rPr>
          <w:rStyle w:val="FontStyle72"/>
          <w:rFonts w:ascii="Times New Roman" w:hAnsi="Times New Roman" w:cs="Times New Roman"/>
          <w:color w:val="000000"/>
          <w:sz w:val="28"/>
        </w:rPr>
        <w:t>Несмотря на увеличение ипотечных жилищных займов в четвертом квартале 2008 года, наблюдается ухудшение качества ипотечных жилищных займов, а именно доля стандартных кредитов в четвертом квартале 2008 года снизилась на 6,7 процентных пункта. Также выросла доля ипотечных жилищных займов в кредитном портфеле БВУ, которая составила 8,5%. Доля безнадежных займов по данному сектору увеличилась с начала года с 1,2% до 4,1% (рис. 2.13).</w:t>
      </w:r>
    </w:p>
    <w:p w:rsidR="00DB4896" w:rsidRPr="00492AAF" w:rsidRDefault="00454619" w:rsidP="00D25A40">
      <w:pPr>
        <w:pStyle w:val="Style24"/>
        <w:widowControl/>
        <w:spacing w:line="240" w:lineRule="auto"/>
        <w:ind w:firstLine="284"/>
        <w:jc w:val="left"/>
        <w:rPr>
          <w:rFonts w:ascii="Times New Roman" w:hAnsi="Times New Roman"/>
          <w:color w:val="000000"/>
          <w:sz w:val="28"/>
          <w:szCs w:val="20"/>
        </w:rPr>
      </w:pPr>
      <w:r>
        <w:rPr>
          <w:rFonts w:ascii="Times New Roman" w:hAnsi="Times New Roman"/>
          <w:noProof/>
          <w:color w:val="000000"/>
          <w:sz w:val="28"/>
          <w:szCs w:val="20"/>
        </w:rPr>
        <w:pict>
          <v:group id="_x0000_s1065" style="position:absolute;left:0;text-align:left;margin-left:1in;margin-top:14.25pt;width:348pt;height:273.9pt;z-index:251673600" coordorigin="3141,8824" coordsize="6960,5478">
            <v:shape id="_x0000_s1066" type="#_x0000_t202" style="position:absolute;left:3141;top:8824;width:6960;height:4080" stroked="f">
              <v:textbox>
                <w:txbxContent>
                  <w:p w:rsidR="009B6F65" w:rsidRPr="007A0B14" w:rsidRDefault="00454619" w:rsidP="00DB4896">
                    <w:r>
                      <w:pict>
                        <v:shape id="_x0000_i1046" type="#_x0000_t75" style="width:333pt;height:195pt">
                          <v:imagedata r:id="rId23" o:title=""/>
                        </v:shape>
                      </w:pict>
                    </w:r>
                  </w:p>
                </w:txbxContent>
              </v:textbox>
            </v:shape>
            <v:shape id="_x0000_s1067" type="#_x0000_t202" style="position:absolute;left:3141;top:12904;width:6960;height:1398" stroked="f">
              <v:textbox style="mso-fit-shape-to-text:t">
                <w:txbxContent>
                  <w:p w:rsidR="009B6F65" w:rsidRDefault="009B6F65" w:rsidP="00DB4896">
                    <w:pPr>
                      <w:pStyle w:val="Style24"/>
                      <w:widowControl/>
                      <w:spacing w:line="240" w:lineRule="auto"/>
                      <w:jc w:val="center"/>
                      <w:rPr>
                        <w:rFonts w:ascii="Times New Roman" w:hAnsi="Times New Roman"/>
                        <w:b/>
                      </w:rPr>
                    </w:pPr>
                    <w:r w:rsidRPr="006702C7">
                      <w:rPr>
                        <w:rFonts w:ascii="Times New Roman" w:hAnsi="Times New Roman"/>
                        <w:b/>
                      </w:rPr>
                      <w:t xml:space="preserve">Рисунок </w:t>
                    </w:r>
                    <w:r>
                      <w:rPr>
                        <w:rFonts w:ascii="Times New Roman" w:hAnsi="Times New Roman"/>
                        <w:b/>
                      </w:rPr>
                      <w:t>2.13</w:t>
                    </w:r>
                    <w:r w:rsidRPr="006702C7">
                      <w:rPr>
                        <w:rFonts w:ascii="Times New Roman" w:hAnsi="Times New Roman"/>
                        <w:b/>
                      </w:rPr>
                      <w:t xml:space="preserve"> – Качество ипотечных</w:t>
                    </w:r>
                  </w:p>
                  <w:p w:rsidR="009B6F65" w:rsidRPr="006702C7" w:rsidRDefault="009B6F65" w:rsidP="00DB4896">
                    <w:pPr>
                      <w:pStyle w:val="Style24"/>
                      <w:widowControl/>
                      <w:spacing w:line="240" w:lineRule="auto"/>
                      <w:jc w:val="center"/>
                      <w:rPr>
                        <w:rFonts w:ascii="Times New Roman" w:hAnsi="Times New Roman"/>
                        <w:b/>
                      </w:rPr>
                    </w:pPr>
                    <w:r w:rsidRPr="006702C7">
                      <w:rPr>
                        <w:rFonts w:ascii="Times New Roman" w:hAnsi="Times New Roman"/>
                        <w:b/>
                      </w:rPr>
                      <w:t>жилищных займов (в %)</w:t>
                    </w:r>
                  </w:p>
                  <w:p w:rsidR="009B6F65" w:rsidRDefault="009B6F65" w:rsidP="00DB4896">
                    <w:pPr>
                      <w:pStyle w:val="Style1"/>
                      <w:widowControl/>
                      <w:spacing w:line="240" w:lineRule="auto"/>
                      <w:ind w:firstLine="284"/>
                      <w:rPr>
                        <w:rStyle w:val="FontStyle72"/>
                        <w:rFonts w:ascii="Times New Roman" w:hAnsi="Times New Roman"/>
                        <w:sz w:val="28"/>
                      </w:rPr>
                    </w:pPr>
                  </w:p>
                  <w:p w:rsidR="009B6F65" w:rsidRPr="008D7A61" w:rsidRDefault="009B6F65" w:rsidP="00DB4896">
                    <w:pPr>
                      <w:pStyle w:val="Style1"/>
                      <w:ind w:firstLine="0"/>
                      <w:rPr>
                        <w:rFonts w:cs="Franklin Gothic Book"/>
                        <w:bCs/>
                        <w:sz w:val="20"/>
                        <w:szCs w:val="20"/>
                      </w:rPr>
                    </w:pPr>
                    <w:r w:rsidRPr="005978FE">
                      <w:rPr>
                        <w:rStyle w:val="FontStyle83"/>
                        <w:rFonts w:ascii="Times New Roman" w:hAnsi="Times New Roman"/>
                        <w:b w:val="0"/>
                        <w:sz w:val="20"/>
                        <w:szCs w:val="20"/>
                      </w:rPr>
                      <w:t>Источник: Статистический бюллетень Национального Банка Республики Казахстан, 2009, № 1.</w:t>
                    </w:r>
                  </w:p>
                </w:txbxContent>
              </v:textbox>
            </v:shape>
          </v:group>
        </w:pict>
      </w:r>
    </w:p>
    <w:p w:rsidR="00DB4896" w:rsidRPr="00492AAF" w:rsidRDefault="00DB4896" w:rsidP="00D25A40">
      <w:pPr>
        <w:pStyle w:val="Style24"/>
        <w:widowControl/>
        <w:spacing w:line="240" w:lineRule="auto"/>
        <w:ind w:firstLine="284"/>
        <w:jc w:val="left"/>
        <w:rPr>
          <w:rFonts w:ascii="Times New Roman" w:hAnsi="Times New Roman"/>
          <w:color w:val="000000"/>
          <w:sz w:val="28"/>
          <w:szCs w:val="20"/>
        </w:rPr>
      </w:pPr>
    </w:p>
    <w:p w:rsidR="00DB4896" w:rsidRPr="00492AAF" w:rsidRDefault="00DB4896" w:rsidP="00D25A40">
      <w:pPr>
        <w:pStyle w:val="Style24"/>
        <w:widowControl/>
        <w:spacing w:line="240" w:lineRule="auto"/>
        <w:ind w:firstLine="284"/>
        <w:jc w:val="left"/>
        <w:rPr>
          <w:rFonts w:ascii="Times New Roman" w:hAnsi="Times New Roman"/>
          <w:color w:val="000000"/>
          <w:sz w:val="28"/>
          <w:szCs w:val="20"/>
        </w:rPr>
      </w:pPr>
    </w:p>
    <w:p w:rsidR="00DB4896" w:rsidRPr="00492AAF" w:rsidRDefault="00DB4896" w:rsidP="00D25A40">
      <w:pPr>
        <w:pStyle w:val="Style24"/>
        <w:widowControl/>
        <w:spacing w:line="240" w:lineRule="auto"/>
        <w:ind w:firstLine="284"/>
        <w:jc w:val="left"/>
        <w:rPr>
          <w:rFonts w:ascii="Times New Roman" w:hAnsi="Times New Roman"/>
          <w:color w:val="000000"/>
          <w:sz w:val="28"/>
          <w:szCs w:val="20"/>
        </w:rPr>
      </w:pPr>
    </w:p>
    <w:p w:rsidR="00DB4896" w:rsidRPr="00492AAF" w:rsidRDefault="00DB4896" w:rsidP="00D25A40">
      <w:pPr>
        <w:pStyle w:val="Style24"/>
        <w:widowControl/>
        <w:spacing w:line="240" w:lineRule="auto"/>
        <w:ind w:firstLine="284"/>
        <w:jc w:val="left"/>
        <w:rPr>
          <w:rFonts w:ascii="Times New Roman" w:hAnsi="Times New Roman"/>
          <w:color w:val="000000"/>
          <w:sz w:val="28"/>
          <w:szCs w:val="20"/>
        </w:rPr>
      </w:pPr>
    </w:p>
    <w:p w:rsidR="00DB4896" w:rsidRPr="00492AAF" w:rsidRDefault="00DB4896" w:rsidP="00D25A40">
      <w:pPr>
        <w:pStyle w:val="Style24"/>
        <w:widowControl/>
        <w:spacing w:line="240" w:lineRule="auto"/>
        <w:ind w:firstLine="284"/>
        <w:jc w:val="left"/>
        <w:rPr>
          <w:rFonts w:ascii="Times New Roman" w:hAnsi="Times New Roman"/>
          <w:color w:val="000000"/>
          <w:sz w:val="28"/>
          <w:szCs w:val="20"/>
        </w:rPr>
      </w:pPr>
    </w:p>
    <w:p w:rsidR="00DB4896" w:rsidRPr="00492AAF" w:rsidRDefault="00DB4896" w:rsidP="00D25A40">
      <w:pPr>
        <w:pStyle w:val="Style24"/>
        <w:widowControl/>
        <w:spacing w:line="240" w:lineRule="auto"/>
        <w:ind w:firstLine="284"/>
        <w:jc w:val="left"/>
        <w:rPr>
          <w:rFonts w:ascii="Times New Roman" w:hAnsi="Times New Roman"/>
          <w:color w:val="000000"/>
          <w:sz w:val="28"/>
          <w:szCs w:val="20"/>
        </w:rPr>
      </w:pPr>
    </w:p>
    <w:p w:rsidR="00DB4896" w:rsidRPr="00492AAF" w:rsidRDefault="00DB4896" w:rsidP="00D25A40">
      <w:pPr>
        <w:pStyle w:val="Style24"/>
        <w:widowControl/>
        <w:spacing w:line="240" w:lineRule="auto"/>
        <w:ind w:firstLine="284"/>
        <w:jc w:val="left"/>
        <w:rPr>
          <w:rFonts w:ascii="Times New Roman" w:hAnsi="Times New Roman"/>
          <w:color w:val="000000"/>
          <w:sz w:val="28"/>
          <w:szCs w:val="20"/>
        </w:rPr>
      </w:pPr>
    </w:p>
    <w:p w:rsidR="00DB4896" w:rsidRPr="00492AAF" w:rsidRDefault="00DB4896" w:rsidP="00D25A40">
      <w:pPr>
        <w:pStyle w:val="Style24"/>
        <w:widowControl/>
        <w:spacing w:line="240" w:lineRule="auto"/>
        <w:ind w:firstLine="284"/>
        <w:jc w:val="left"/>
        <w:rPr>
          <w:rFonts w:ascii="Times New Roman" w:hAnsi="Times New Roman"/>
          <w:color w:val="000000"/>
          <w:sz w:val="28"/>
          <w:szCs w:val="20"/>
        </w:rPr>
      </w:pPr>
    </w:p>
    <w:p w:rsidR="00DB4896" w:rsidRPr="00492AAF" w:rsidRDefault="00DB4896" w:rsidP="00D25A40">
      <w:pPr>
        <w:pStyle w:val="Style24"/>
        <w:widowControl/>
        <w:spacing w:line="240" w:lineRule="auto"/>
        <w:ind w:firstLine="284"/>
        <w:jc w:val="left"/>
        <w:rPr>
          <w:rFonts w:ascii="Times New Roman" w:hAnsi="Times New Roman"/>
          <w:color w:val="000000"/>
          <w:sz w:val="28"/>
          <w:szCs w:val="20"/>
        </w:rPr>
      </w:pPr>
    </w:p>
    <w:p w:rsidR="00DB4896" w:rsidRPr="00492AAF" w:rsidRDefault="00DB4896" w:rsidP="00D25A40">
      <w:pPr>
        <w:pStyle w:val="Style24"/>
        <w:widowControl/>
        <w:spacing w:line="240" w:lineRule="auto"/>
        <w:ind w:firstLine="284"/>
        <w:jc w:val="left"/>
        <w:rPr>
          <w:rFonts w:ascii="Times New Roman" w:hAnsi="Times New Roman"/>
          <w:color w:val="000000"/>
          <w:sz w:val="28"/>
          <w:szCs w:val="20"/>
        </w:rPr>
      </w:pPr>
    </w:p>
    <w:p w:rsidR="00DB4896" w:rsidRPr="00492AAF" w:rsidRDefault="00DB4896" w:rsidP="00D25A40">
      <w:pPr>
        <w:pStyle w:val="Style24"/>
        <w:widowControl/>
        <w:spacing w:line="240" w:lineRule="auto"/>
        <w:ind w:firstLine="284"/>
        <w:jc w:val="left"/>
        <w:rPr>
          <w:rFonts w:ascii="Times New Roman" w:hAnsi="Times New Roman"/>
          <w:color w:val="000000"/>
          <w:sz w:val="28"/>
          <w:szCs w:val="20"/>
        </w:rPr>
      </w:pPr>
    </w:p>
    <w:p w:rsidR="00DB4896" w:rsidRPr="00492AAF" w:rsidRDefault="00DB4896" w:rsidP="00D25A40">
      <w:pPr>
        <w:pStyle w:val="Style24"/>
        <w:widowControl/>
        <w:spacing w:line="240" w:lineRule="auto"/>
        <w:ind w:firstLine="284"/>
        <w:jc w:val="left"/>
        <w:rPr>
          <w:rFonts w:ascii="Times New Roman" w:hAnsi="Times New Roman"/>
          <w:color w:val="000000"/>
          <w:sz w:val="28"/>
          <w:szCs w:val="20"/>
        </w:rPr>
      </w:pPr>
    </w:p>
    <w:p w:rsidR="00DB4896" w:rsidRPr="00492AAF" w:rsidRDefault="00DB4896" w:rsidP="00D25A40">
      <w:pPr>
        <w:pStyle w:val="Style24"/>
        <w:widowControl/>
        <w:spacing w:line="240" w:lineRule="auto"/>
        <w:ind w:firstLine="284"/>
        <w:jc w:val="left"/>
        <w:rPr>
          <w:rFonts w:ascii="Times New Roman" w:hAnsi="Times New Roman"/>
          <w:color w:val="000000"/>
          <w:sz w:val="28"/>
          <w:szCs w:val="20"/>
        </w:rPr>
      </w:pPr>
    </w:p>
    <w:p w:rsidR="00DB4896" w:rsidRPr="00492AAF" w:rsidRDefault="00DB4896" w:rsidP="00D25A40">
      <w:pPr>
        <w:pStyle w:val="Style24"/>
        <w:widowControl/>
        <w:spacing w:line="240" w:lineRule="auto"/>
        <w:ind w:firstLine="284"/>
        <w:jc w:val="left"/>
        <w:rPr>
          <w:rFonts w:ascii="Times New Roman" w:hAnsi="Times New Roman"/>
          <w:color w:val="000000"/>
          <w:sz w:val="28"/>
          <w:szCs w:val="20"/>
        </w:rPr>
      </w:pPr>
    </w:p>
    <w:p w:rsidR="00DB4896" w:rsidRPr="00492AAF" w:rsidRDefault="00DB4896" w:rsidP="00D25A40">
      <w:pPr>
        <w:pStyle w:val="Style24"/>
        <w:widowControl/>
        <w:spacing w:line="240" w:lineRule="auto"/>
        <w:ind w:firstLine="284"/>
        <w:jc w:val="left"/>
        <w:rPr>
          <w:rFonts w:ascii="Times New Roman" w:hAnsi="Times New Roman"/>
          <w:color w:val="000000"/>
          <w:sz w:val="28"/>
          <w:szCs w:val="20"/>
        </w:rPr>
      </w:pPr>
    </w:p>
    <w:p w:rsidR="00DB4896" w:rsidRPr="00492AAF" w:rsidRDefault="00DB4896" w:rsidP="00D25A40">
      <w:pPr>
        <w:pStyle w:val="Style24"/>
        <w:widowControl/>
        <w:spacing w:line="240" w:lineRule="auto"/>
        <w:ind w:firstLine="284"/>
        <w:jc w:val="left"/>
        <w:rPr>
          <w:rFonts w:ascii="Times New Roman" w:hAnsi="Times New Roman"/>
          <w:color w:val="000000"/>
          <w:sz w:val="28"/>
          <w:szCs w:val="20"/>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r w:rsidRPr="00492AAF">
        <w:rPr>
          <w:rStyle w:val="FontStyle49"/>
          <w:rFonts w:ascii="Times New Roman" w:hAnsi="Times New Roman" w:cs="Times New Roman"/>
          <w:color w:val="000000"/>
          <w:sz w:val="28"/>
          <w:szCs w:val="28"/>
        </w:rPr>
        <w:t>Требования к нерезидентам РК.</w:t>
      </w:r>
      <w:r w:rsidRPr="00492AAF">
        <w:rPr>
          <w:rStyle w:val="FontStyle49"/>
          <w:rFonts w:ascii="Times New Roman" w:hAnsi="Times New Roman" w:cs="Times New Roman"/>
          <w:b/>
          <w:color w:val="000000"/>
          <w:sz w:val="28"/>
          <w:szCs w:val="28"/>
        </w:rPr>
        <w:t xml:space="preserve"> </w:t>
      </w:r>
      <w:r w:rsidRPr="00492AAF">
        <w:rPr>
          <w:rStyle w:val="FontStyle72"/>
          <w:rFonts w:ascii="Times New Roman" w:hAnsi="Times New Roman" w:cs="Times New Roman"/>
          <w:color w:val="000000"/>
          <w:sz w:val="28"/>
        </w:rPr>
        <w:t xml:space="preserve">Экспансия казахстанских банков на внешних рынках характеризовалась следующими факторами. Займы, выданные нерезидентам Республики Казахстан, в общем объеме кредитного </w:t>
      </w:r>
      <w:r w:rsidRPr="00492AAF">
        <w:rPr>
          <w:rStyle w:val="FontStyle72"/>
          <w:rFonts w:ascii="Times New Roman" w:hAnsi="Times New Roman" w:cs="Times New Roman"/>
          <w:color w:val="000000"/>
          <w:sz w:val="28"/>
        </w:rPr>
        <w:lastRenderedPageBreak/>
        <w:t>портфеля в 2008 году составили 16,6% против 15,9% на начало 2007 года. При этом доля займов нерезидентам Республики Казахстан в общем объеме требований к нерезидентам Республики Казахстан составила 52,7% (рис. 2.14).</w:t>
      </w:r>
    </w:p>
    <w:p w:rsidR="00DB4896" w:rsidRPr="00492AAF" w:rsidRDefault="00454619" w:rsidP="00D25A40">
      <w:pPr>
        <w:pStyle w:val="Style1"/>
        <w:widowControl/>
        <w:spacing w:line="240" w:lineRule="auto"/>
        <w:ind w:firstLine="284"/>
        <w:rPr>
          <w:rStyle w:val="FontStyle72"/>
          <w:rFonts w:ascii="Times New Roman" w:hAnsi="Times New Roman" w:cs="Times New Roman"/>
          <w:color w:val="000000"/>
          <w:sz w:val="28"/>
        </w:rPr>
      </w:pPr>
      <w:r>
        <w:rPr>
          <w:rFonts w:ascii="Times New Roman" w:hAnsi="Times New Roman"/>
          <w:noProof/>
          <w:color w:val="000000"/>
          <w:sz w:val="28"/>
          <w:szCs w:val="16"/>
        </w:rPr>
        <w:pict>
          <v:group id="_x0000_s1068" style="position:absolute;left:0;text-align:left;margin-left:1in;margin-top:11.9pt;width:354pt;height:288.9pt;z-index:251674624" coordorigin="3141,3304" coordsize="7080,5318">
            <v:shape id="_x0000_s1069" type="#_x0000_t202" style="position:absolute;left:3141;top:3304;width:7080;height:4200" stroked="f">
              <v:textbox>
                <w:txbxContent>
                  <w:p w:rsidR="009B6F65" w:rsidRPr="000113D8" w:rsidRDefault="00454619" w:rsidP="00DB4896">
                    <w:r>
                      <w:pict>
                        <v:shape id="_x0000_i1047" type="#_x0000_t75" style="width:339pt;height:198pt">
                          <v:imagedata r:id="rId24" o:title=""/>
                        </v:shape>
                      </w:pict>
                    </w:r>
                  </w:p>
                </w:txbxContent>
              </v:textbox>
            </v:shape>
            <v:shape id="_x0000_s1070" type="#_x0000_t202" style="position:absolute;left:3141;top:7504;width:7080;height:1118" stroked="f">
              <v:textbox style="mso-fit-shape-to-text:t">
                <w:txbxContent>
                  <w:p w:rsidR="009B6F65" w:rsidRPr="0040711E" w:rsidRDefault="009B6F65" w:rsidP="00DB4896">
                    <w:pPr>
                      <w:pStyle w:val="Style1"/>
                      <w:widowControl/>
                      <w:spacing w:line="240" w:lineRule="auto"/>
                      <w:ind w:firstLine="0"/>
                      <w:jc w:val="center"/>
                      <w:rPr>
                        <w:rStyle w:val="FontStyle72"/>
                        <w:rFonts w:ascii="Times New Roman" w:hAnsi="Times New Roman"/>
                        <w:b/>
                      </w:rPr>
                    </w:pPr>
                    <w:r w:rsidRPr="0040711E">
                      <w:rPr>
                        <w:rStyle w:val="FontStyle72"/>
                        <w:rFonts w:ascii="Times New Roman" w:hAnsi="Times New Roman"/>
                        <w:b/>
                      </w:rPr>
                      <w:t>Рисунок 2.14 – Кредитование нерезидентов</w:t>
                    </w:r>
                  </w:p>
                  <w:p w:rsidR="009B6F65" w:rsidRPr="0040711E" w:rsidRDefault="009B6F65" w:rsidP="00DB4896">
                    <w:pPr>
                      <w:pStyle w:val="Style1"/>
                      <w:widowControl/>
                      <w:spacing w:line="240" w:lineRule="auto"/>
                      <w:ind w:firstLine="0"/>
                      <w:jc w:val="center"/>
                      <w:rPr>
                        <w:rStyle w:val="FontStyle72"/>
                        <w:rFonts w:ascii="Times New Roman" w:hAnsi="Times New Roman"/>
                        <w:b/>
                      </w:rPr>
                    </w:pPr>
                    <w:r w:rsidRPr="0040711E">
                      <w:rPr>
                        <w:rStyle w:val="FontStyle72"/>
                        <w:rFonts w:ascii="Times New Roman" w:hAnsi="Times New Roman"/>
                        <w:b/>
                      </w:rPr>
                      <w:t>Республики Казахстан</w:t>
                    </w:r>
                  </w:p>
                  <w:p w:rsidR="009B6F65" w:rsidRDefault="009B6F65" w:rsidP="00DB4896">
                    <w:pPr>
                      <w:pStyle w:val="Style1"/>
                      <w:widowControl/>
                      <w:spacing w:line="240" w:lineRule="auto"/>
                      <w:ind w:firstLine="0"/>
                      <w:rPr>
                        <w:rStyle w:val="FontStyle72"/>
                        <w:rFonts w:ascii="Times New Roman" w:hAnsi="Times New Roman"/>
                        <w:sz w:val="28"/>
                      </w:rPr>
                    </w:pPr>
                  </w:p>
                  <w:p w:rsidR="009B6F65" w:rsidRPr="00B37612" w:rsidRDefault="009B6F65" w:rsidP="00DB4896">
                    <w:pPr>
                      <w:pStyle w:val="Style1"/>
                      <w:ind w:firstLine="0"/>
                      <w:rPr>
                        <w:rFonts w:cs="Franklin Gothic Book"/>
                        <w:bCs/>
                        <w:sz w:val="20"/>
                        <w:szCs w:val="20"/>
                      </w:rPr>
                    </w:pPr>
                    <w:r w:rsidRPr="005978FE">
                      <w:rPr>
                        <w:rStyle w:val="FontStyle83"/>
                        <w:rFonts w:ascii="Times New Roman" w:hAnsi="Times New Roman"/>
                        <w:b w:val="0"/>
                        <w:sz w:val="20"/>
                        <w:szCs w:val="20"/>
                      </w:rPr>
                      <w:t>Источник: Статистический бюллетень Национального Банка Республики Казахстан, 2009, № 1.</w:t>
                    </w:r>
                  </w:p>
                </w:txbxContent>
              </v:textbox>
            </v:shape>
          </v:group>
        </w:pict>
      </w: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p>
    <w:p w:rsidR="00DB4896" w:rsidRPr="00492AAF" w:rsidRDefault="00DB4896" w:rsidP="00D25A40">
      <w:pPr>
        <w:pStyle w:val="Style1"/>
        <w:widowControl/>
        <w:spacing w:line="240" w:lineRule="auto"/>
        <w:ind w:firstLine="284"/>
        <w:rPr>
          <w:rStyle w:val="FontStyle72"/>
          <w:rFonts w:ascii="Times New Roman" w:hAnsi="Times New Roman" w:cs="Times New Roman"/>
          <w:color w:val="000000"/>
          <w:sz w:val="28"/>
        </w:rPr>
      </w:pPr>
      <w:r w:rsidRPr="00492AAF">
        <w:rPr>
          <w:rStyle w:val="FontStyle72"/>
          <w:rFonts w:ascii="Times New Roman" w:hAnsi="Times New Roman" w:cs="Times New Roman"/>
          <w:color w:val="000000"/>
          <w:sz w:val="28"/>
        </w:rPr>
        <w:t>Основными странами-заемщиками являются Российская Федерация, Люксембург, Сейшелы, Виргинские острова (Британия), Кипр, Соединенные Штаты Америки и Соединенное Королевство Великобритании.</w:t>
      </w:r>
    </w:p>
    <w:p w:rsidR="00DB4896" w:rsidRPr="00492AAF" w:rsidRDefault="00DB4896" w:rsidP="00D25A40">
      <w:pPr>
        <w:pStyle w:val="Style2"/>
        <w:widowControl/>
        <w:ind w:firstLine="284"/>
        <w:jc w:val="both"/>
        <w:rPr>
          <w:rStyle w:val="FontStyle51"/>
          <w:color w:val="000000"/>
          <w:sz w:val="28"/>
          <w:szCs w:val="28"/>
        </w:rPr>
      </w:pPr>
      <w:r w:rsidRPr="00492AAF">
        <w:rPr>
          <w:rStyle w:val="FontStyle51"/>
          <w:color w:val="000000"/>
          <w:sz w:val="28"/>
          <w:szCs w:val="28"/>
        </w:rPr>
        <w:t>На 1 июня 2009 года размер требований к нерезидентам уменьшился по сравнению с 1.01.2009г. на 530,0 млрд. тенге (18,2%) и составил на отчетную дату 2 388,8 млрд. тенге. В общей сумме активов банков второго уровня доля требований к нерезидентам составила 19,7%. В структуре требований к нерезидентам основную долю занимают банковские займы и операции "обратное РЕПО" - 81,0% или 1 934,1 млрд. тенге, на вклады, размещенные в других банках приходится 22,1% или 526,9 млрд. тенге (табл. 2.21) [</w:t>
      </w:r>
      <w:r w:rsidRPr="00492AAF">
        <w:rPr>
          <w:rStyle w:val="a5"/>
          <w:color w:val="000000"/>
          <w:sz w:val="28"/>
          <w:szCs w:val="28"/>
          <w:lang w:val="en-US"/>
        </w:rPr>
        <w:endnoteReference w:id="73"/>
      </w:r>
      <w:r w:rsidRPr="00492AAF">
        <w:rPr>
          <w:rStyle w:val="FontStyle51"/>
          <w:color w:val="000000"/>
          <w:sz w:val="28"/>
          <w:szCs w:val="28"/>
        </w:rPr>
        <w:t>].</w:t>
      </w:r>
    </w:p>
    <w:p w:rsidR="00DB4896" w:rsidRPr="00492AAF" w:rsidRDefault="00DB4896" w:rsidP="00D25A40">
      <w:pPr>
        <w:spacing w:after="0"/>
        <w:ind w:firstLine="284"/>
        <w:jc w:val="both"/>
        <w:rPr>
          <w:rFonts w:ascii="Times New Roman" w:hAnsi="Times New Roman" w:cs="Times New Roman"/>
          <w:color w:val="000000"/>
          <w:sz w:val="28"/>
          <w:szCs w:val="28"/>
        </w:rPr>
      </w:pPr>
    </w:p>
    <w:p w:rsidR="00DB4896" w:rsidRPr="00492AAF" w:rsidRDefault="00DB4896" w:rsidP="00D25A40">
      <w:pPr>
        <w:pStyle w:val="Style5"/>
        <w:widowControl/>
        <w:spacing w:line="240" w:lineRule="auto"/>
        <w:ind w:firstLine="0"/>
        <w:rPr>
          <w:color w:val="000000"/>
        </w:rPr>
      </w:pPr>
      <w:r w:rsidRPr="00492AAF">
        <w:rPr>
          <w:b/>
          <w:color w:val="000000"/>
        </w:rPr>
        <w:t>Таблица 2.21 -</w:t>
      </w:r>
      <w:r w:rsidRPr="00492AAF">
        <w:rPr>
          <w:color w:val="000000"/>
        </w:rPr>
        <w:t xml:space="preserve"> </w:t>
      </w:r>
      <w:r w:rsidRPr="00492AAF">
        <w:rPr>
          <w:rStyle w:val="FontStyle53"/>
          <w:color w:val="000000"/>
          <w:sz w:val="24"/>
          <w:szCs w:val="24"/>
        </w:rPr>
        <w:t>Динамика и структура совокупных требований банковского сектора к нерезидентам РК на 1 июня 2009 года</w:t>
      </w:r>
    </w:p>
    <w:tbl>
      <w:tblPr>
        <w:tblW w:w="5000" w:type="pct"/>
        <w:tblCellMar>
          <w:left w:w="40" w:type="dxa"/>
          <w:right w:w="40" w:type="dxa"/>
        </w:tblCellMar>
        <w:tblLook w:val="0000" w:firstRow="0" w:lastRow="0" w:firstColumn="0" w:lastColumn="0" w:noHBand="0" w:noVBand="0"/>
      </w:tblPr>
      <w:tblGrid>
        <w:gridCol w:w="3786"/>
        <w:gridCol w:w="1143"/>
        <w:gridCol w:w="1028"/>
        <w:gridCol w:w="1407"/>
        <w:gridCol w:w="892"/>
        <w:gridCol w:w="1177"/>
      </w:tblGrid>
      <w:tr w:rsidR="00DB4896" w:rsidRPr="00492AAF" w:rsidTr="009B6F65">
        <w:tc>
          <w:tcPr>
            <w:tcW w:w="2006" w:type="pct"/>
            <w:vMerge w:val="restart"/>
            <w:tcBorders>
              <w:top w:val="single" w:sz="4" w:space="0" w:color="auto"/>
              <w:left w:val="single" w:sz="4" w:space="0" w:color="auto"/>
              <w:right w:val="single" w:sz="4" w:space="0" w:color="auto"/>
            </w:tcBorders>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Структура совокупных</w:t>
            </w:r>
          </w:p>
          <w:p w:rsidR="00DB4896" w:rsidRPr="00492AAF" w:rsidRDefault="00DB4896" w:rsidP="00D25A40">
            <w:pPr>
              <w:pStyle w:val="Style5"/>
              <w:spacing w:line="240" w:lineRule="auto"/>
              <w:ind w:firstLine="0"/>
              <w:jc w:val="center"/>
              <w:rPr>
                <w:rStyle w:val="FontStyle53"/>
                <w:color w:val="000000"/>
                <w:sz w:val="20"/>
              </w:rPr>
            </w:pPr>
            <w:r w:rsidRPr="00492AAF">
              <w:rPr>
                <w:rStyle w:val="FontStyle53"/>
                <w:color w:val="000000"/>
                <w:sz w:val="20"/>
              </w:rPr>
              <w:t>требований банковского сектора к нерезидентам РК</w:t>
            </w:r>
          </w:p>
        </w:tc>
        <w:tc>
          <w:tcPr>
            <w:tcW w:w="1151" w:type="pct"/>
            <w:gridSpan w:val="2"/>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1.01.09</w:t>
            </w:r>
          </w:p>
        </w:tc>
        <w:tc>
          <w:tcPr>
            <w:tcW w:w="1219" w:type="pct"/>
            <w:gridSpan w:val="2"/>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1.06.09</w:t>
            </w:r>
          </w:p>
        </w:tc>
        <w:tc>
          <w:tcPr>
            <w:tcW w:w="624" w:type="pct"/>
            <w:vMerge w:val="restar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Прирост,</w:t>
            </w:r>
          </w:p>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(в %)</w:t>
            </w:r>
          </w:p>
        </w:tc>
      </w:tr>
      <w:tr w:rsidR="00DB4896" w:rsidRPr="00492AAF" w:rsidTr="009B6F65">
        <w:tc>
          <w:tcPr>
            <w:tcW w:w="2006" w:type="pct"/>
            <w:vMerge/>
            <w:tcBorders>
              <w:left w:val="single" w:sz="4" w:space="0" w:color="auto"/>
              <w:bottom w:val="single" w:sz="4" w:space="0" w:color="auto"/>
              <w:right w:val="single" w:sz="4" w:space="0" w:color="auto"/>
            </w:tcBorders>
          </w:tcPr>
          <w:p w:rsidR="00DB4896" w:rsidRPr="00492AAF" w:rsidRDefault="00DB4896" w:rsidP="00D25A40">
            <w:pPr>
              <w:pStyle w:val="Style5"/>
              <w:widowControl/>
              <w:spacing w:line="240" w:lineRule="auto"/>
              <w:ind w:firstLine="0"/>
              <w:jc w:val="center"/>
              <w:rPr>
                <w:rStyle w:val="FontStyle53"/>
                <w:color w:val="000000"/>
                <w:sz w:val="20"/>
              </w:rPr>
            </w:pPr>
          </w:p>
        </w:tc>
        <w:tc>
          <w:tcPr>
            <w:tcW w:w="60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млрд. тенге</w:t>
            </w:r>
          </w:p>
        </w:tc>
        <w:tc>
          <w:tcPr>
            <w:tcW w:w="54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53"/>
                <w:color w:val="000000"/>
                <w:sz w:val="20"/>
              </w:rPr>
            </w:pPr>
            <w:r w:rsidRPr="00492AAF">
              <w:rPr>
                <w:rStyle w:val="FontStyle53"/>
                <w:color w:val="000000"/>
                <w:sz w:val="20"/>
              </w:rPr>
              <w:t>в % к итогу</w:t>
            </w:r>
          </w:p>
        </w:tc>
        <w:tc>
          <w:tcPr>
            <w:tcW w:w="74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5"/>
              <w:widowControl/>
              <w:spacing w:line="240" w:lineRule="auto"/>
              <w:ind w:firstLine="0"/>
              <w:jc w:val="center"/>
              <w:rPr>
                <w:rStyle w:val="FontStyle53"/>
                <w:color w:val="000000"/>
                <w:sz w:val="20"/>
              </w:rPr>
            </w:pPr>
            <w:r w:rsidRPr="00492AAF">
              <w:rPr>
                <w:rStyle w:val="FontStyle53"/>
                <w:color w:val="000000"/>
                <w:sz w:val="20"/>
              </w:rPr>
              <w:t>млрд.тенге</w:t>
            </w:r>
          </w:p>
        </w:tc>
        <w:tc>
          <w:tcPr>
            <w:tcW w:w="47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53"/>
                <w:color w:val="000000"/>
                <w:sz w:val="20"/>
              </w:rPr>
            </w:pPr>
            <w:r w:rsidRPr="00492AAF">
              <w:rPr>
                <w:rStyle w:val="FontStyle53"/>
                <w:color w:val="000000"/>
                <w:sz w:val="20"/>
              </w:rPr>
              <w:t>в % к итогу</w:t>
            </w:r>
          </w:p>
        </w:tc>
        <w:tc>
          <w:tcPr>
            <w:tcW w:w="624" w:type="pct"/>
            <w:vMerge/>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53"/>
                <w:color w:val="000000"/>
                <w:sz w:val="20"/>
              </w:rPr>
            </w:pPr>
          </w:p>
          <w:p w:rsidR="00DB4896" w:rsidRPr="00492AAF" w:rsidRDefault="00DB4896" w:rsidP="00D25A40">
            <w:pPr>
              <w:pStyle w:val="Style12"/>
              <w:widowControl/>
              <w:spacing w:line="240" w:lineRule="auto"/>
              <w:ind w:firstLine="0"/>
              <w:jc w:val="center"/>
              <w:rPr>
                <w:rStyle w:val="FontStyle53"/>
                <w:color w:val="000000"/>
                <w:sz w:val="20"/>
              </w:rPr>
            </w:pPr>
          </w:p>
        </w:tc>
      </w:tr>
      <w:tr w:rsidR="00DB4896" w:rsidRPr="00492AAF" w:rsidTr="009B6F65">
        <w:trPr>
          <w:trHeight w:val="670"/>
        </w:trPr>
        <w:tc>
          <w:tcPr>
            <w:tcW w:w="2006" w:type="pct"/>
            <w:tcBorders>
              <w:top w:val="single" w:sz="4" w:space="0" w:color="auto"/>
              <w:left w:val="single" w:sz="4" w:space="0" w:color="auto"/>
              <w:right w:val="single" w:sz="4" w:space="0" w:color="auto"/>
            </w:tcBorders>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Наличные деньги, аффинированные</w:t>
            </w:r>
          </w:p>
          <w:p w:rsidR="00DB4896" w:rsidRPr="00492AAF" w:rsidRDefault="00DB4896" w:rsidP="00D25A40">
            <w:pPr>
              <w:pStyle w:val="Style3"/>
              <w:spacing w:line="240" w:lineRule="auto"/>
              <w:ind w:firstLine="0"/>
              <w:rPr>
                <w:rStyle w:val="FontStyle50"/>
                <w:color w:val="000000"/>
                <w:sz w:val="20"/>
              </w:rPr>
            </w:pPr>
            <w:r w:rsidRPr="00492AAF">
              <w:rPr>
                <w:rStyle w:val="FontStyle50"/>
                <w:color w:val="000000"/>
                <w:sz w:val="20"/>
              </w:rPr>
              <w:t>драгоценные металлы и корреспондентские счета</w:t>
            </w:r>
          </w:p>
        </w:tc>
        <w:tc>
          <w:tcPr>
            <w:tcW w:w="606" w:type="pct"/>
            <w:tcBorders>
              <w:top w:val="single" w:sz="4" w:space="0" w:color="auto"/>
              <w:left w:val="single" w:sz="4" w:space="0" w:color="auto"/>
              <w:right w:val="single" w:sz="4" w:space="0" w:color="auto"/>
            </w:tcBorders>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392,2</w:t>
            </w:r>
          </w:p>
        </w:tc>
        <w:tc>
          <w:tcPr>
            <w:tcW w:w="544" w:type="pct"/>
            <w:tcBorders>
              <w:top w:val="single" w:sz="4" w:space="0" w:color="auto"/>
              <w:left w:val="single" w:sz="4" w:space="0" w:color="auto"/>
              <w:right w:val="single" w:sz="4" w:space="0" w:color="auto"/>
            </w:tcBorders>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13,4</w:t>
            </w:r>
          </w:p>
        </w:tc>
        <w:tc>
          <w:tcPr>
            <w:tcW w:w="746" w:type="pct"/>
            <w:tcBorders>
              <w:top w:val="single" w:sz="4" w:space="0" w:color="auto"/>
              <w:left w:val="single" w:sz="4" w:space="0" w:color="auto"/>
              <w:right w:val="single" w:sz="4" w:space="0" w:color="auto"/>
            </w:tcBorders>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364,2</w:t>
            </w:r>
          </w:p>
        </w:tc>
        <w:tc>
          <w:tcPr>
            <w:tcW w:w="473" w:type="pct"/>
            <w:tcBorders>
              <w:top w:val="single" w:sz="4" w:space="0" w:color="auto"/>
              <w:left w:val="single" w:sz="4" w:space="0" w:color="auto"/>
              <w:right w:val="single" w:sz="4" w:space="0" w:color="auto"/>
            </w:tcBorders>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15,2</w:t>
            </w:r>
          </w:p>
        </w:tc>
        <w:tc>
          <w:tcPr>
            <w:tcW w:w="624" w:type="pct"/>
            <w:tcBorders>
              <w:top w:val="single" w:sz="4" w:space="0" w:color="auto"/>
              <w:left w:val="single" w:sz="4" w:space="0" w:color="auto"/>
              <w:right w:val="single" w:sz="4" w:space="0" w:color="auto"/>
            </w:tcBorders>
          </w:tcPr>
          <w:p w:rsidR="00DB4896" w:rsidRPr="00492AAF" w:rsidRDefault="00DB4896" w:rsidP="00D25A40">
            <w:pPr>
              <w:pStyle w:val="Style3"/>
              <w:spacing w:line="240" w:lineRule="auto"/>
              <w:ind w:firstLine="0"/>
              <w:jc w:val="right"/>
              <w:rPr>
                <w:color w:val="000000"/>
                <w:sz w:val="20"/>
              </w:rPr>
            </w:pPr>
            <w:r w:rsidRPr="00492AAF">
              <w:rPr>
                <w:rStyle w:val="FontStyle50"/>
                <w:color w:val="000000"/>
                <w:sz w:val="20"/>
              </w:rPr>
              <w:t>-7,1</w:t>
            </w:r>
          </w:p>
        </w:tc>
      </w:tr>
      <w:tr w:rsidR="00DB4896" w:rsidRPr="00492AAF" w:rsidTr="009B6F65">
        <w:tc>
          <w:tcPr>
            <w:tcW w:w="200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Вклады, размещенные в других банках</w:t>
            </w:r>
          </w:p>
        </w:tc>
        <w:tc>
          <w:tcPr>
            <w:tcW w:w="60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453,0</w:t>
            </w:r>
          </w:p>
        </w:tc>
        <w:tc>
          <w:tcPr>
            <w:tcW w:w="54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15,5</w:t>
            </w:r>
          </w:p>
        </w:tc>
        <w:tc>
          <w:tcPr>
            <w:tcW w:w="74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526,9</w:t>
            </w:r>
          </w:p>
        </w:tc>
        <w:tc>
          <w:tcPr>
            <w:tcW w:w="47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22,1</w:t>
            </w:r>
          </w:p>
        </w:tc>
        <w:tc>
          <w:tcPr>
            <w:tcW w:w="62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16,3</w:t>
            </w:r>
          </w:p>
        </w:tc>
      </w:tr>
      <w:tr w:rsidR="00DB4896" w:rsidRPr="00492AAF" w:rsidTr="009B6F65">
        <w:tc>
          <w:tcPr>
            <w:tcW w:w="200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Ценные бумаги</w:t>
            </w:r>
          </w:p>
        </w:tc>
        <w:tc>
          <w:tcPr>
            <w:tcW w:w="60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290,7</w:t>
            </w:r>
          </w:p>
        </w:tc>
        <w:tc>
          <w:tcPr>
            <w:tcW w:w="54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10,0</w:t>
            </w:r>
          </w:p>
        </w:tc>
        <w:tc>
          <w:tcPr>
            <w:tcW w:w="74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159,6</w:t>
            </w:r>
          </w:p>
        </w:tc>
        <w:tc>
          <w:tcPr>
            <w:tcW w:w="47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6,7</w:t>
            </w:r>
          </w:p>
        </w:tc>
        <w:tc>
          <w:tcPr>
            <w:tcW w:w="62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-45,1</w:t>
            </w:r>
          </w:p>
        </w:tc>
      </w:tr>
      <w:tr w:rsidR="00DB4896" w:rsidRPr="00492AAF" w:rsidTr="009B6F65">
        <w:tc>
          <w:tcPr>
            <w:tcW w:w="2006" w:type="pct"/>
            <w:tcBorders>
              <w:top w:val="single" w:sz="4" w:space="0" w:color="auto"/>
              <w:left w:val="single" w:sz="4" w:space="0" w:color="auto"/>
              <w:bottom w:val="single" w:sz="4" w:space="0" w:color="auto"/>
              <w:right w:val="single" w:sz="4" w:space="0" w:color="auto"/>
            </w:tcBorders>
            <w:vAlign w:val="center"/>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Банковские займы и операции «обратное РЕПО»</w:t>
            </w:r>
          </w:p>
        </w:tc>
        <w:tc>
          <w:tcPr>
            <w:tcW w:w="60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1 537,2</w:t>
            </w:r>
          </w:p>
        </w:tc>
        <w:tc>
          <w:tcPr>
            <w:tcW w:w="54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52,6</w:t>
            </w:r>
          </w:p>
        </w:tc>
        <w:tc>
          <w:tcPr>
            <w:tcW w:w="74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1 934,1</w:t>
            </w:r>
          </w:p>
        </w:tc>
        <w:tc>
          <w:tcPr>
            <w:tcW w:w="47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81,0</w:t>
            </w:r>
          </w:p>
        </w:tc>
        <w:tc>
          <w:tcPr>
            <w:tcW w:w="62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25,8</w:t>
            </w:r>
          </w:p>
        </w:tc>
      </w:tr>
      <w:tr w:rsidR="00DB4896" w:rsidRPr="00492AAF" w:rsidTr="009B6F65">
        <w:tc>
          <w:tcPr>
            <w:tcW w:w="200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Инвестиции в капитал</w:t>
            </w:r>
          </w:p>
        </w:tc>
        <w:tc>
          <w:tcPr>
            <w:tcW w:w="60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124,4</w:t>
            </w:r>
          </w:p>
        </w:tc>
        <w:tc>
          <w:tcPr>
            <w:tcW w:w="54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4,3</w:t>
            </w:r>
          </w:p>
        </w:tc>
        <w:tc>
          <w:tcPr>
            <w:tcW w:w="74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148,1</w:t>
            </w:r>
          </w:p>
        </w:tc>
        <w:tc>
          <w:tcPr>
            <w:tcW w:w="47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6,2</w:t>
            </w:r>
          </w:p>
        </w:tc>
        <w:tc>
          <w:tcPr>
            <w:tcW w:w="62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19,0</w:t>
            </w:r>
          </w:p>
        </w:tc>
      </w:tr>
      <w:tr w:rsidR="00DB4896" w:rsidRPr="00492AAF" w:rsidTr="009B6F65">
        <w:tc>
          <w:tcPr>
            <w:tcW w:w="200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lastRenderedPageBreak/>
              <w:t>Резервы (Провизии)</w:t>
            </w:r>
          </w:p>
        </w:tc>
        <w:tc>
          <w:tcPr>
            <w:tcW w:w="60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-147,1</w:t>
            </w:r>
          </w:p>
        </w:tc>
        <w:tc>
          <w:tcPr>
            <w:tcW w:w="54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-5,0</w:t>
            </w:r>
          </w:p>
        </w:tc>
        <w:tc>
          <w:tcPr>
            <w:tcW w:w="74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- 1 244,8</w:t>
            </w:r>
          </w:p>
        </w:tc>
        <w:tc>
          <w:tcPr>
            <w:tcW w:w="47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-52,1</w:t>
            </w:r>
          </w:p>
        </w:tc>
        <w:tc>
          <w:tcPr>
            <w:tcW w:w="62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в 8,5 раз</w:t>
            </w:r>
          </w:p>
        </w:tc>
      </w:tr>
      <w:tr w:rsidR="00DB4896" w:rsidRPr="00492AAF" w:rsidTr="009B6F65">
        <w:tc>
          <w:tcPr>
            <w:tcW w:w="200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rPr>
                <w:rStyle w:val="FontStyle50"/>
                <w:color w:val="000000"/>
                <w:sz w:val="20"/>
              </w:rPr>
            </w:pPr>
            <w:r w:rsidRPr="00492AAF">
              <w:rPr>
                <w:rStyle w:val="FontStyle50"/>
                <w:color w:val="000000"/>
                <w:sz w:val="20"/>
              </w:rPr>
              <w:t>Прочие активы</w:t>
            </w:r>
          </w:p>
        </w:tc>
        <w:tc>
          <w:tcPr>
            <w:tcW w:w="60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268,4</w:t>
            </w:r>
          </w:p>
        </w:tc>
        <w:tc>
          <w:tcPr>
            <w:tcW w:w="54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9,2</w:t>
            </w:r>
          </w:p>
        </w:tc>
        <w:tc>
          <w:tcPr>
            <w:tcW w:w="74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500,7</w:t>
            </w:r>
          </w:p>
        </w:tc>
        <w:tc>
          <w:tcPr>
            <w:tcW w:w="47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20,9</w:t>
            </w:r>
          </w:p>
        </w:tc>
        <w:tc>
          <w:tcPr>
            <w:tcW w:w="62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86,6</w:t>
            </w:r>
          </w:p>
        </w:tc>
      </w:tr>
      <w:tr w:rsidR="00DB4896" w:rsidRPr="00492AAF" w:rsidTr="009B6F65">
        <w:tc>
          <w:tcPr>
            <w:tcW w:w="2006" w:type="pct"/>
            <w:tcBorders>
              <w:top w:val="single" w:sz="4" w:space="0" w:color="auto"/>
              <w:left w:val="single" w:sz="4" w:space="0" w:color="auto"/>
              <w:bottom w:val="single" w:sz="4" w:space="0" w:color="auto"/>
              <w:right w:val="single" w:sz="4" w:space="0" w:color="auto"/>
            </w:tcBorders>
            <w:vAlign w:val="center"/>
          </w:tcPr>
          <w:p w:rsidR="00DB4896" w:rsidRPr="00492AAF" w:rsidRDefault="00DB4896" w:rsidP="00D25A40">
            <w:pPr>
              <w:pStyle w:val="Style5"/>
              <w:widowControl/>
              <w:spacing w:line="240" w:lineRule="auto"/>
              <w:ind w:firstLine="0"/>
              <w:rPr>
                <w:rStyle w:val="FontStyle53"/>
                <w:color w:val="000000"/>
                <w:sz w:val="20"/>
              </w:rPr>
            </w:pPr>
            <w:r w:rsidRPr="00492AAF">
              <w:rPr>
                <w:rStyle w:val="FontStyle53"/>
                <w:color w:val="000000"/>
                <w:sz w:val="20"/>
              </w:rPr>
              <w:t>Всего требования перед нерезидентами РК</w:t>
            </w:r>
          </w:p>
        </w:tc>
        <w:tc>
          <w:tcPr>
            <w:tcW w:w="60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5"/>
              <w:widowControl/>
              <w:spacing w:line="240" w:lineRule="auto"/>
              <w:ind w:firstLine="0"/>
              <w:jc w:val="right"/>
              <w:rPr>
                <w:rStyle w:val="FontStyle53"/>
                <w:color w:val="000000"/>
                <w:sz w:val="20"/>
              </w:rPr>
            </w:pPr>
            <w:r w:rsidRPr="00492AAF">
              <w:rPr>
                <w:rStyle w:val="FontStyle53"/>
                <w:color w:val="000000"/>
                <w:sz w:val="20"/>
              </w:rPr>
              <w:t>2 918,8</w:t>
            </w:r>
          </w:p>
        </w:tc>
        <w:tc>
          <w:tcPr>
            <w:tcW w:w="54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5"/>
              <w:widowControl/>
              <w:spacing w:line="240" w:lineRule="auto"/>
              <w:ind w:firstLine="0"/>
              <w:jc w:val="right"/>
              <w:rPr>
                <w:rStyle w:val="FontStyle53"/>
                <w:color w:val="000000"/>
                <w:sz w:val="20"/>
              </w:rPr>
            </w:pPr>
            <w:r w:rsidRPr="00492AAF">
              <w:rPr>
                <w:rStyle w:val="FontStyle53"/>
                <w:color w:val="000000"/>
                <w:sz w:val="20"/>
              </w:rPr>
              <w:t>100</w:t>
            </w:r>
          </w:p>
        </w:tc>
        <w:tc>
          <w:tcPr>
            <w:tcW w:w="746"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5"/>
              <w:widowControl/>
              <w:spacing w:line="240" w:lineRule="auto"/>
              <w:ind w:firstLine="0"/>
              <w:jc w:val="right"/>
              <w:rPr>
                <w:rStyle w:val="FontStyle53"/>
                <w:color w:val="000000"/>
                <w:sz w:val="20"/>
              </w:rPr>
            </w:pPr>
            <w:r w:rsidRPr="00492AAF">
              <w:rPr>
                <w:rStyle w:val="FontStyle53"/>
                <w:color w:val="000000"/>
                <w:sz w:val="20"/>
              </w:rPr>
              <w:t>2 388,8</w:t>
            </w:r>
          </w:p>
        </w:tc>
        <w:tc>
          <w:tcPr>
            <w:tcW w:w="473"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5"/>
              <w:widowControl/>
              <w:spacing w:line="240" w:lineRule="auto"/>
              <w:ind w:firstLine="0"/>
              <w:jc w:val="right"/>
              <w:rPr>
                <w:rStyle w:val="FontStyle53"/>
                <w:color w:val="000000"/>
                <w:sz w:val="20"/>
              </w:rPr>
            </w:pPr>
            <w:r w:rsidRPr="00492AAF">
              <w:rPr>
                <w:rStyle w:val="FontStyle53"/>
                <w:color w:val="000000"/>
                <w:sz w:val="20"/>
              </w:rPr>
              <w:t>100,0</w:t>
            </w:r>
          </w:p>
        </w:tc>
        <w:tc>
          <w:tcPr>
            <w:tcW w:w="624" w:type="pct"/>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b/>
                <w:color w:val="000000"/>
                <w:sz w:val="20"/>
              </w:rPr>
            </w:pPr>
            <w:r w:rsidRPr="00492AAF">
              <w:rPr>
                <w:rStyle w:val="FontStyle50"/>
                <w:b/>
                <w:color w:val="000000"/>
                <w:sz w:val="20"/>
              </w:rPr>
              <w:t>-18,2</w:t>
            </w:r>
          </w:p>
        </w:tc>
      </w:tr>
    </w:tbl>
    <w:p w:rsidR="00DB4896" w:rsidRPr="00492AAF" w:rsidRDefault="00DB4896" w:rsidP="00D25A40">
      <w:pPr>
        <w:pStyle w:val="Style18"/>
        <w:widowControl/>
        <w:spacing w:line="240" w:lineRule="auto"/>
        <w:ind w:firstLine="0"/>
        <w:rPr>
          <w:color w:val="000000"/>
          <w:sz w:val="20"/>
          <w:szCs w:val="20"/>
        </w:rPr>
      </w:pPr>
      <w:r w:rsidRPr="00492AAF">
        <w:rPr>
          <w:color w:val="000000"/>
          <w:sz w:val="20"/>
          <w:szCs w:val="20"/>
        </w:rPr>
        <w:t>Источник: Статистический бюллетень Национального Банка Республики Казахстан, 2009, № 6.</w:t>
      </w:r>
    </w:p>
    <w:p w:rsidR="00DB4896" w:rsidRPr="00492AAF" w:rsidRDefault="00DB4896" w:rsidP="00D25A40">
      <w:pPr>
        <w:pStyle w:val="Style20"/>
        <w:widowControl/>
        <w:rPr>
          <w:rStyle w:val="FontStyle81"/>
          <w:rFonts w:ascii="Times New Roman" w:hAnsi="Times New Roman" w:cs="Times New Roman"/>
          <w:b w:val="0"/>
          <w:color w:val="000000"/>
          <w:sz w:val="28"/>
        </w:rPr>
      </w:pPr>
    </w:p>
    <w:p w:rsidR="00DB4896" w:rsidRPr="00492AAF" w:rsidRDefault="00DB4896" w:rsidP="00D25A40">
      <w:pPr>
        <w:pStyle w:val="Style2"/>
        <w:widowControl/>
        <w:ind w:firstLine="284"/>
        <w:jc w:val="both"/>
        <w:rPr>
          <w:rStyle w:val="FontStyle51"/>
          <w:color w:val="000000"/>
          <w:sz w:val="28"/>
          <w:szCs w:val="28"/>
        </w:rPr>
      </w:pPr>
      <w:r w:rsidRPr="00492AAF">
        <w:rPr>
          <w:rStyle w:val="FontStyle51"/>
          <w:color w:val="000000"/>
          <w:sz w:val="28"/>
          <w:szCs w:val="28"/>
        </w:rPr>
        <w:t>В структуре кредитного портфеля банков на 01 июня 2009 года доля стандартных кредитов уменьшилась с 43,0% до 31,2%, доля сомнительных кредитов уменьшилась с 52,6% до 48,3%, при этом доля безнадежных кредитов увеличилась с 4,4% до 20,5% (табл. 2.22).</w:t>
      </w:r>
    </w:p>
    <w:p w:rsidR="00DB4896" w:rsidRPr="00492AAF" w:rsidRDefault="00DB4896" w:rsidP="00D25A40">
      <w:pPr>
        <w:spacing w:after="0"/>
        <w:jc w:val="both"/>
        <w:rPr>
          <w:rFonts w:ascii="Times New Roman" w:hAnsi="Times New Roman" w:cs="Times New Roman"/>
          <w:b/>
          <w:color w:val="000000"/>
        </w:rPr>
      </w:pPr>
    </w:p>
    <w:p w:rsidR="00DB4896" w:rsidRPr="00492AAF" w:rsidRDefault="00DB4896" w:rsidP="00D25A40">
      <w:pPr>
        <w:spacing w:after="0"/>
        <w:jc w:val="both"/>
        <w:rPr>
          <w:rFonts w:ascii="Times New Roman" w:hAnsi="Times New Roman" w:cs="Times New Roman"/>
          <w:color w:val="000000"/>
          <w:sz w:val="24"/>
          <w:szCs w:val="24"/>
        </w:rPr>
      </w:pPr>
      <w:r w:rsidRPr="00492AAF">
        <w:rPr>
          <w:rFonts w:ascii="Times New Roman" w:hAnsi="Times New Roman" w:cs="Times New Roman"/>
          <w:b/>
          <w:color w:val="000000"/>
          <w:sz w:val="24"/>
          <w:szCs w:val="24"/>
        </w:rPr>
        <w:t>Таблица 2.22 -</w:t>
      </w:r>
      <w:r w:rsidRPr="00492AAF">
        <w:rPr>
          <w:rFonts w:ascii="Times New Roman" w:hAnsi="Times New Roman" w:cs="Times New Roman"/>
          <w:color w:val="000000"/>
          <w:sz w:val="24"/>
          <w:szCs w:val="24"/>
        </w:rPr>
        <w:t xml:space="preserve"> </w:t>
      </w:r>
      <w:r w:rsidRPr="00492AAF">
        <w:rPr>
          <w:rStyle w:val="FontStyle53"/>
          <w:color w:val="000000"/>
          <w:sz w:val="24"/>
          <w:szCs w:val="24"/>
        </w:rPr>
        <w:t>Динамика качества ссудного портфеля</w:t>
      </w:r>
    </w:p>
    <w:tbl>
      <w:tblPr>
        <w:tblW w:w="9629" w:type="dxa"/>
        <w:tblInd w:w="40" w:type="dxa"/>
        <w:tblLayout w:type="fixed"/>
        <w:tblCellMar>
          <w:left w:w="40" w:type="dxa"/>
          <w:right w:w="40" w:type="dxa"/>
        </w:tblCellMar>
        <w:tblLook w:val="0000" w:firstRow="0" w:lastRow="0" w:firstColumn="0" w:lastColumn="0" w:noHBand="0" w:noVBand="0"/>
      </w:tblPr>
      <w:tblGrid>
        <w:gridCol w:w="4190"/>
        <w:gridCol w:w="1282"/>
        <w:gridCol w:w="1354"/>
        <w:gridCol w:w="1349"/>
        <w:gridCol w:w="1454"/>
      </w:tblGrid>
      <w:tr w:rsidR="00DB4896" w:rsidRPr="00492AAF" w:rsidTr="009B6F65">
        <w:tc>
          <w:tcPr>
            <w:tcW w:w="4190" w:type="dxa"/>
            <w:vMerge w:val="restart"/>
            <w:tcBorders>
              <w:top w:val="single" w:sz="4" w:space="0" w:color="auto"/>
              <w:left w:val="single" w:sz="4" w:space="0" w:color="auto"/>
              <w:right w:val="single" w:sz="4" w:space="0" w:color="auto"/>
            </w:tcBorders>
          </w:tcPr>
          <w:p w:rsidR="00DB4896" w:rsidRPr="00492AAF" w:rsidRDefault="00DB4896" w:rsidP="00D25A40">
            <w:pPr>
              <w:pStyle w:val="Style12"/>
              <w:spacing w:line="240" w:lineRule="auto"/>
              <w:ind w:firstLine="0"/>
              <w:jc w:val="center"/>
              <w:rPr>
                <w:rStyle w:val="FontStyle53"/>
                <w:color w:val="000000"/>
                <w:sz w:val="20"/>
              </w:rPr>
            </w:pPr>
          </w:p>
          <w:p w:rsidR="00DB4896" w:rsidRPr="00492AAF" w:rsidRDefault="00DB4896" w:rsidP="00D25A40">
            <w:pPr>
              <w:pStyle w:val="Style12"/>
              <w:spacing w:line="240" w:lineRule="auto"/>
              <w:ind w:firstLine="0"/>
              <w:jc w:val="center"/>
              <w:rPr>
                <w:rFonts w:ascii="Times New Roman" w:hAnsi="Times New Roman"/>
                <w:b/>
                <w:color w:val="000000"/>
                <w:sz w:val="20"/>
              </w:rPr>
            </w:pPr>
            <w:r w:rsidRPr="00492AAF">
              <w:rPr>
                <w:rStyle w:val="FontStyle53"/>
                <w:color w:val="000000"/>
                <w:sz w:val="20"/>
              </w:rPr>
              <w:t>Качество ссудного портфеля</w:t>
            </w:r>
          </w:p>
        </w:tc>
        <w:tc>
          <w:tcPr>
            <w:tcW w:w="2636" w:type="dxa"/>
            <w:gridSpan w:val="2"/>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53"/>
                <w:color w:val="000000"/>
                <w:sz w:val="20"/>
              </w:rPr>
            </w:pPr>
            <w:r w:rsidRPr="00492AAF">
              <w:rPr>
                <w:rStyle w:val="FontStyle53"/>
                <w:color w:val="000000"/>
                <w:sz w:val="20"/>
              </w:rPr>
              <w:t>1.01.09</w:t>
            </w:r>
          </w:p>
        </w:tc>
        <w:tc>
          <w:tcPr>
            <w:tcW w:w="2803" w:type="dxa"/>
            <w:gridSpan w:val="2"/>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53"/>
                <w:color w:val="000000"/>
                <w:sz w:val="20"/>
              </w:rPr>
            </w:pPr>
            <w:r w:rsidRPr="00492AAF">
              <w:rPr>
                <w:rStyle w:val="FontStyle53"/>
                <w:color w:val="000000"/>
                <w:sz w:val="20"/>
              </w:rPr>
              <w:t>1.06.09</w:t>
            </w:r>
          </w:p>
        </w:tc>
      </w:tr>
      <w:tr w:rsidR="00DB4896" w:rsidRPr="00492AAF" w:rsidTr="009B6F65">
        <w:trPr>
          <w:trHeight w:val="695"/>
        </w:trPr>
        <w:tc>
          <w:tcPr>
            <w:tcW w:w="4190" w:type="dxa"/>
            <w:vMerge/>
            <w:tcBorders>
              <w:left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53"/>
                <w:color w:val="000000"/>
                <w:sz w:val="20"/>
              </w:rPr>
            </w:pPr>
          </w:p>
        </w:tc>
        <w:tc>
          <w:tcPr>
            <w:tcW w:w="1282" w:type="dxa"/>
            <w:tcBorders>
              <w:top w:val="single" w:sz="4" w:space="0" w:color="auto"/>
              <w:left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53"/>
                <w:color w:val="000000"/>
                <w:sz w:val="20"/>
              </w:rPr>
            </w:pPr>
            <w:r w:rsidRPr="00492AAF">
              <w:rPr>
                <w:rStyle w:val="FontStyle53"/>
                <w:color w:val="000000"/>
                <w:sz w:val="20"/>
              </w:rPr>
              <w:t>сумма осн.</w:t>
            </w:r>
          </w:p>
          <w:p w:rsidR="00DB4896" w:rsidRPr="00492AAF" w:rsidRDefault="00DB4896" w:rsidP="00D25A40">
            <w:pPr>
              <w:pStyle w:val="Style12"/>
              <w:widowControl/>
              <w:spacing w:line="240" w:lineRule="auto"/>
              <w:ind w:firstLine="0"/>
              <w:jc w:val="center"/>
              <w:rPr>
                <w:rStyle w:val="FontStyle53"/>
                <w:color w:val="000000"/>
                <w:sz w:val="20"/>
              </w:rPr>
            </w:pPr>
            <w:r w:rsidRPr="00492AAF">
              <w:rPr>
                <w:rStyle w:val="FontStyle53"/>
                <w:color w:val="000000"/>
                <w:sz w:val="20"/>
              </w:rPr>
              <w:t>долга, млрд.</w:t>
            </w:r>
          </w:p>
          <w:p w:rsidR="00DB4896" w:rsidRPr="00492AAF" w:rsidRDefault="00DB4896" w:rsidP="00D25A40">
            <w:pPr>
              <w:pStyle w:val="Style12"/>
              <w:spacing w:line="240" w:lineRule="auto"/>
              <w:ind w:firstLine="0"/>
              <w:jc w:val="center"/>
              <w:rPr>
                <w:rStyle w:val="FontStyle53"/>
                <w:color w:val="000000"/>
                <w:sz w:val="20"/>
              </w:rPr>
            </w:pPr>
            <w:r w:rsidRPr="00492AAF">
              <w:rPr>
                <w:rStyle w:val="FontStyle53"/>
                <w:color w:val="000000"/>
                <w:sz w:val="20"/>
              </w:rPr>
              <w:t>тенге</w:t>
            </w:r>
          </w:p>
        </w:tc>
        <w:tc>
          <w:tcPr>
            <w:tcW w:w="1354" w:type="dxa"/>
            <w:tcBorders>
              <w:top w:val="single" w:sz="4" w:space="0" w:color="auto"/>
              <w:left w:val="single" w:sz="4" w:space="0" w:color="auto"/>
              <w:right w:val="single" w:sz="4" w:space="0" w:color="auto"/>
            </w:tcBorders>
          </w:tcPr>
          <w:p w:rsidR="00DB4896" w:rsidRPr="00492AAF" w:rsidRDefault="00DB4896" w:rsidP="00D25A40">
            <w:pPr>
              <w:pStyle w:val="Style12"/>
              <w:spacing w:line="240" w:lineRule="auto"/>
              <w:ind w:firstLine="0"/>
              <w:jc w:val="center"/>
              <w:rPr>
                <w:rFonts w:ascii="Times New Roman" w:hAnsi="Times New Roman"/>
                <w:b/>
                <w:color w:val="000000"/>
                <w:sz w:val="20"/>
              </w:rPr>
            </w:pPr>
            <w:r w:rsidRPr="00492AAF">
              <w:rPr>
                <w:rStyle w:val="FontStyle53"/>
                <w:color w:val="000000"/>
                <w:sz w:val="20"/>
              </w:rPr>
              <w:t>в % к итогу</w:t>
            </w:r>
          </w:p>
        </w:tc>
        <w:tc>
          <w:tcPr>
            <w:tcW w:w="1349" w:type="dxa"/>
            <w:tcBorders>
              <w:top w:val="single" w:sz="4" w:space="0" w:color="auto"/>
              <w:left w:val="single" w:sz="4" w:space="0" w:color="auto"/>
              <w:right w:val="single" w:sz="4" w:space="0" w:color="auto"/>
            </w:tcBorders>
          </w:tcPr>
          <w:p w:rsidR="00DB4896" w:rsidRPr="00492AAF" w:rsidRDefault="00DB4896" w:rsidP="00D25A40">
            <w:pPr>
              <w:pStyle w:val="Style12"/>
              <w:widowControl/>
              <w:spacing w:line="240" w:lineRule="auto"/>
              <w:ind w:firstLine="0"/>
              <w:jc w:val="center"/>
              <w:rPr>
                <w:rStyle w:val="FontStyle53"/>
                <w:color w:val="000000"/>
                <w:sz w:val="20"/>
              </w:rPr>
            </w:pPr>
            <w:r w:rsidRPr="00492AAF">
              <w:rPr>
                <w:rStyle w:val="FontStyle53"/>
                <w:color w:val="000000"/>
                <w:sz w:val="20"/>
              </w:rPr>
              <w:t>сумма осн.</w:t>
            </w:r>
          </w:p>
          <w:p w:rsidR="00DB4896" w:rsidRPr="00492AAF" w:rsidRDefault="00DB4896" w:rsidP="00D25A40">
            <w:pPr>
              <w:pStyle w:val="Style12"/>
              <w:widowControl/>
              <w:spacing w:line="240" w:lineRule="auto"/>
              <w:ind w:firstLine="0"/>
              <w:jc w:val="center"/>
              <w:rPr>
                <w:rStyle w:val="FontStyle53"/>
                <w:color w:val="000000"/>
                <w:sz w:val="20"/>
              </w:rPr>
            </w:pPr>
            <w:r w:rsidRPr="00492AAF">
              <w:rPr>
                <w:rStyle w:val="FontStyle53"/>
                <w:color w:val="000000"/>
                <w:sz w:val="20"/>
              </w:rPr>
              <w:t>долга, млрд.</w:t>
            </w:r>
          </w:p>
          <w:p w:rsidR="00DB4896" w:rsidRPr="00492AAF" w:rsidRDefault="00DB4896" w:rsidP="00D25A40">
            <w:pPr>
              <w:pStyle w:val="Style12"/>
              <w:spacing w:line="240" w:lineRule="auto"/>
              <w:ind w:firstLine="0"/>
              <w:jc w:val="center"/>
              <w:rPr>
                <w:rStyle w:val="FontStyle53"/>
                <w:color w:val="000000"/>
                <w:sz w:val="20"/>
              </w:rPr>
            </w:pPr>
            <w:r w:rsidRPr="00492AAF">
              <w:rPr>
                <w:rStyle w:val="FontStyle53"/>
                <w:color w:val="000000"/>
                <w:sz w:val="20"/>
              </w:rPr>
              <w:t>тенге</w:t>
            </w:r>
          </w:p>
        </w:tc>
        <w:tc>
          <w:tcPr>
            <w:tcW w:w="1454" w:type="dxa"/>
            <w:tcBorders>
              <w:top w:val="single" w:sz="4" w:space="0" w:color="auto"/>
              <w:left w:val="single" w:sz="4" w:space="0" w:color="auto"/>
              <w:right w:val="single" w:sz="4" w:space="0" w:color="auto"/>
            </w:tcBorders>
          </w:tcPr>
          <w:p w:rsidR="00DB4896" w:rsidRPr="00492AAF" w:rsidRDefault="00DB4896" w:rsidP="00D25A40">
            <w:pPr>
              <w:pStyle w:val="Style12"/>
              <w:spacing w:line="240" w:lineRule="auto"/>
              <w:ind w:firstLine="0"/>
              <w:jc w:val="center"/>
              <w:rPr>
                <w:rFonts w:ascii="Times New Roman" w:hAnsi="Times New Roman"/>
                <w:b/>
                <w:color w:val="000000"/>
                <w:sz w:val="20"/>
              </w:rPr>
            </w:pPr>
            <w:r w:rsidRPr="00492AAF">
              <w:rPr>
                <w:rStyle w:val="FontStyle53"/>
                <w:color w:val="000000"/>
                <w:sz w:val="20"/>
              </w:rPr>
              <w:t>в % к итогу</w:t>
            </w:r>
          </w:p>
        </w:tc>
      </w:tr>
      <w:tr w:rsidR="00DB4896" w:rsidRPr="00492AAF" w:rsidTr="009B6F65">
        <w:tc>
          <w:tcPr>
            <w:tcW w:w="4190"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rPr>
                <w:rStyle w:val="FontStyle53"/>
                <w:color w:val="000000"/>
                <w:sz w:val="20"/>
              </w:rPr>
            </w:pPr>
            <w:r w:rsidRPr="00492AAF">
              <w:rPr>
                <w:rStyle w:val="FontStyle53"/>
                <w:color w:val="000000"/>
                <w:sz w:val="20"/>
              </w:rPr>
              <w:t>Всего ссудный портфель</w:t>
            </w:r>
          </w:p>
        </w:tc>
        <w:tc>
          <w:tcPr>
            <w:tcW w:w="1282"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color w:val="000000"/>
                <w:sz w:val="20"/>
              </w:rPr>
            </w:pPr>
            <w:r w:rsidRPr="00492AAF">
              <w:rPr>
                <w:rStyle w:val="FontStyle53"/>
                <w:color w:val="000000"/>
                <w:sz w:val="20"/>
              </w:rPr>
              <w:t>9 244,5</w:t>
            </w:r>
          </w:p>
        </w:tc>
        <w:tc>
          <w:tcPr>
            <w:tcW w:w="1354"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color w:val="000000"/>
                <w:sz w:val="20"/>
              </w:rPr>
            </w:pPr>
            <w:r w:rsidRPr="00492AAF">
              <w:rPr>
                <w:rStyle w:val="FontStyle53"/>
                <w:color w:val="000000"/>
                <w:sz w:val="20"/>
              </w:rPr>
              <w:t>100</w:t>
            </w:r>
          </w:p>
        </w:tc>
        <w:tc>
          <w:tcPr>
            <w:tcW w:w="1349"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color w:val="000000"/>
                <w:sz w:val="20"/>
              </w:rPr>
            </w:pPr>
            <w:r w:rsidRPr="00492AAF">
              <w:rPr>
                <w:rStyle w:val="FontStyle53"/>
                <w:color w:val="000000"/>
                <w:sz w:val="20"/>
              </w:rPr>
              <w:t>10 231,8</w:t>
            </w:r>
          </w:p>
        </w:tc>
        <w:tc>
          <w:tcPr>
            <w:tcW w:w="1454"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color w:val="000000"/>
                <w:sz w:val="20"/>
              </w:rPr>
            </w:pPr>
            <w:r w:rsidRPr="00492AAF">
              <w:rPr>
                <w:rStyle w:val="FontStyle53"/>
                <w:color w:val="000000"/>
                <w:sz w:val="20"/>
              </w:rPr>
              <w:t>100</w:t>
            </w:r>
          </w:p>
        </w:tc>
      </w:tr>
      <w:tr w:rsidR="00DB4896" w:rsidRPr="00492AAF" w:rsidTr="009B6F65">
        <w:tc>
          <w:tcPr>
            <w:tcW w:w="4190"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rPr>
                <w:rStyle w:val="FontStyle53"/>
                <w:b w:val="0"/>
                <w:color w:val="000000"/>
                <w:sz w:val="20"/>
              </w:rPr>
            </w:pPr>
            <w:r w:rsidRPr="00492AAF">
              <w:rPr>
                <w:rStyle w:val="FontStyle53"/>
                <w:b w:val="0"/>
                <w:color w:val="000000"/>
                <w:sz w:val="20"/>
              </w:rPr>
              <w:t>Стандартные</w:t>
            </w:r>
          </w:p>
        </w:tc>
        <w:tc>
          <w:tcPr>
            <w:tcW w:w="1282"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3 977,3</w:t>
            </w:r>
          </w:p>
        </w:tc>
        <w:tc>
          <w:tcPr>
            <w:tcW w:w="1354"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43,0</w:t>
            </w:r>
          </w:p>
        </w:tc>
        <w:tc>
          <w:tcPr>
            <w:tcW w:w="1349"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3 191,1</w:t>
            </w:r>
          </w:p>
        </w:tc>
        <w:tc>
          <w:tcPr>
            <w:tcW w:w="1454"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31,2</w:t>
            </w:r>
          </w:p>
        </w:tc>
      </w:tr>
      <w:tr w:rsidR="00DB4896" w:rsidRPr="00492AAF" w:rsidTr="009B6F65">
        <w:tc>
          <w:tcPr>
            <w:tcW w:w="4190"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rPr>
                <w:rStyle w:val="FontStyle53"/>
                <w:b w:val="0"/>
                <w:color w:val="000000"/>
                <w:sz w:val="20"/>
              </w:rPr>
            </w:pPr>
            <w:r w:rsidRPr="00492AAF">
              <w:rPr>
                <w:rStyle w:val="FontStyle53"/>
                <w:b w:val="0"/>
                <w:color w:val="000000"/>
                <w:sz w:val="20"/>
              </w:rPr>
              <w:t>Сомнительные</w:t>
            </w:r>
          </w:p>
        </w:tc>
        <w:tc>
          <w:tcPr>
            <w:tcW w:w="1282"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4 865,0</w:t>
            </w:r>
          </w:p>
        </w:tc>
        <w:tc>
          <w:tcPr>
            <w:tcW w:w="1354"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52,6</w:t>
            </w:r>
          </w:p>
        </w:tc>
        <w:tc>
          <w:tcPr>
            <w:tcW w:w="1349"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4 940,8</w:t>
            </w:r>
          </w:p>
        </w:tc>
        <w:tc>
          <w:tcPr>
            <w:tcW w:w="1454"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48,3</w:t>
            </w:r>
          </w:p>
        </w:tc>
      </w:tr>
      <w:tr w:rsidR="00DB4896" w:rsidRPr="00492AAF" w:rsidTr="009B6F65">
        <w:tc>
          <w:tcPr>
            <w:tcW w:w="4190" w:type="dxa"/>
            <w:tcBorders>
              <w:top w:val="single" w:sz="4" w:space="0" w:color="auto"/>
              <w:left w:val="single" w:sz="4" w:space="0" w:color="auto"/>
              <w:bottom w:val="single" w:sz="4" w:space="0" w:color="auto"/>
              <w:right w:val="single" w:sz="4" w:space="0" w:color="auto"/>
            </w:tcBorders>
            <w:vAlign w:val="center"/>
          </w:tcPr>
          <w:p w:rsidR="00DB4896" w:rsidRPr="00492AAF" w:rsidRDefault="00DB4896" w:rsidP="00D25A40">
            <w:pPr>
              <w:pStyle w:val="Style3"/>
              <w:widowControl/>
              <w:spacing w:line="240" w:lineRule="auto"/>
              <w:ind w:firstLine="0"/>
              <w:jc w:val="both"/>
              <w:rPr>
                <w:rStyle w:val="FontStyle50"/>
                <w:color w:val="000000"/>
                <w:sz w:val="20"/>
              </w:rPr>
            </w:pPr>
            <w:r w:rsidRPr="00492AAF">
              <w:rPr>
                <w:rStyle w:val="FontStyle50"/>
                <w:color w:val="000000"/>
                <w:sz w:val="20"/>
              </w:rPr>
              <w:t>Сомнительные 1 категории - при полной и своевременной оплате платежей</w:t>
            </w:r>
          </w:p>
        </w:tc>
        <w:tc>
          <w:tcPr>
            <w:tcW w:w="1282"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2 232,6</w:t>
            </w:r>
          </w:p>
        </w:tc>
        <w:tc>
          <w:tcPr>
            <w:tcW w:w="1354"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24,2</w:t>
            </w:r>
          </w:p>
        </w:tc>
        <w:tc>
          <w:tcPr>
            <w:tcW w:w="1349"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2 187,7</w:t>
            </w:r>
          </w:p>
        </w:tc>
        <w:tc>
          <w:tcPr>
            <w:tcW w:w="1454"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21,4</w:t>
            </w:r>
          </w:p>
        </w:tc>
      </w:tr>
      <w:tr w:rsidR="00DB4896" w:rsidRPr="00492AAF" w:rsidTr="009B6F65">
        <w:tc>
          <w:tcPr>
            <w:tcW w:w="4190" w:type="dxa"/>
            <w:tcBorders>
              <w:top w:val="single" w:sz="4" w:space="0" w:color="auto"/>
              <w:left w:val="single" w:sz="4" w:space="0" w:color="auto"/>
              <w:bottom w:val="single" w:sz="4" w:space="0" w:color="auto"/>
              <w:right w:val="single" w:sz="4" w:space="0" w:color="auto"/>
            </w:tcBorders>
            <w:vAlign w:val="center"/>
          </w:tcPr>
          <w:p w:rsidR="00DB4896" w:rsidRPr="00492AAF" w:rsidRDefault="00DB4896" w:rsidP="00D25A40">
            <w:pPr>
              <w:pStyle w:val="Style3"/>
              <w:widowControl/>
              <w:spacing w:line="240" w:lineRule="auto"/>
              <w:ind w:firstLine="0"/>
              <w:jc w:val="both"/>
              <w:rPr>
                <w:rStyle w:val="FontStyle50"/>
                <w:color w:val="000000"/>
                <w:sz w:val="20"/>
              </w:rPr>
            </w:pPr>
            <w:r w:rsidRPr="00492AAF">
              <w:rPr>
                <w:rStyle w:val="FontStyle50"/>
                <w:color w:val="000000"/>
                <w:sz w:val="20"/>
              </w:rPr>
              <w:t>Сомнительные 2 категории - при задержке или неполной оплате платежей</w:t>
            </w:r>
          </w:p>
        </w:tc>
        <w:tc>
          <w:tcPr>
            <w:tcW w:w="1282"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595,8</w:t>
            </w:r>
          </w:p>
        </w:tc>
        <w:tc>
          <w:tcPr>
            <w:tcW w:w="1354"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6,4</w:t>
            </w:r>
          </w:p>
        </w:tc>
        <w:tc>
          <w:tcPr>
            <w:tcW w:w="1349"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304,3</w:t>
            </w:r>
          </w:p>
        </w:tc>
        <w:tc>
          <w:tcPr>
            <w:tcW w:w="1454"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3,0</w:t>
            </w:r>
          </w:p>
        </w:tc>
      </w:tr>
      <w:tr w:rsidR="00DB4896" w:rsidRPr="00492AAF" w:rsidTr="009B6F65">
        <w:tc>
          <w:tcPr>
            <w:tcW w:w="4190" w:type="dxa"/>
            <w:tcBorders>
              <w:top w:val="single" w:sz="4" w:space="0" w:color="auto"/>
              <w:left w:val="single" w:sz="4" w:space="0" w:color="auto"/>
              <w:bottom w:val="single" w:sz="4" w:space="0" w:color="auto"/>
              <w:right w:val="single" w:sz="4" w:space="0" w:color="auto"/>
            </w:tcBorders>
            <w:vAlign w:val="center"/>
          </w:tcPr>
          <w:p w:rsidR="00DB4896" w:rsidRPr="00492AAF" w:rsidRDefault="00DB4896" w:rsidP="00D25A40">
            <w:pPr>
              <w:pStyle w:val="Style3"/>
              <w:widowControl/>
              <w:spacing w:line="240" w:lineRule="auto"/>
              <w:ind w:firstLine="0"/>
              <w:jc w:val="both"/>
              <w:rPr>
                <w:rStyle w:val="FontStyle50"/>
                <w:color w:val="000000"/>
                <w:sz w:val="20"/>
              </w:rPr>
            </w:pPr>
            <w:r w:rsidRPr="00492AAF">
              <w:rPr>
                <w:rStyle w:val="FontStyle50"/>
                <w:color w:val="000000"/>
                <w:sz w:val="20"/>
              </w:rPr>
              <w:t>Сомнительные 3 категории - при своевременной и полной оплате платежей</w:t>
            </w:r>
          </w:p>
        </w:tc>
        <w:tc>
          <w:tcPr>
            <w:tcW w:w="1282"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3"/>
                <w:b w:val="0"/>
                <w:color w:val="000000"/>
                <w:sz w:val="20"/>
              </w:rPr>
              <w:t xml:space="preserve">1 </w:t>
            </w:r>
            <w:r w:rsidRPr="00492AAF">
              <w:rPr>
                <w:rStyle w:val="FontStyle50"/>
                <w:color w:val="000000"/>
                <w:sz w:val="20"/>
              </w:rPr>
              <w:t>577,4</w:t>
            </w:r>
          </w:p>
        </w:tc>
        <w:tc>
          <w:tcPr>
            <w:tcW w:w="1354"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17,1</w:t>
            </w:r>
          </w:p>
        </w:tc>
        <w:tc>
          <w:tcPr>
            <w:tcW w:w="1349"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1 045,9</w:t>
            </w:r>
          </w:p>
        </w:tc>
        <w:tc>
          <w:tcPr>
            <w:tcW w:w="1454"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10,2</w:t>
            </w:r>
          </w:p>
        </w:tc>
      </w:tr>
      <w:tr w:rsidR="00DB4896" w:rsidRPr="00492AAF" w:rsidTr="009B6F65">
        <w:tc>
          <w:tcPr>
            <w:tcW w:w="4190" w:type="dxa"/>
            <w:tcBorders>
              <w:top w:val="single" w:sz="4" w:space="0" w:color="auto"/>
              <w:left w:val="single" w:sz="4" w:space="0" w:color="auto"/>
              <w:bottom w:val="single" w:sz="4" w:space="0" w:color="auto"/>
              <w:right w:val="single" w:sz="4" w:space="0" w:color="auto"/>
            </w:tcBorders>
            <w:vAlign w:val="center"/>
          </w:tcPr>
          <w:p w:rsidR="00DB4896" w:rsidRPr="00492AAF" w:rsidRDefault="00DB4896" w:rsidP="00D25A40">
            <w:pPr>
              <w:pStyle w:val="Style3"/>
              <w:widowControl/>
              <w:spacing w:line="240" w:lineRule="auto"/>
              <w:ind w:firstLine="0"/>
              <w:jc w:val="both"/>
              <w:rPr>
                <w:rStyle w:val="FontStyle50"/>
                <w:color w:val="000000"/>
                <w:sz w:val="20"/>
              </w:rPr>
            </w:pPr>
            <w:r w:rsidRPr="00492AAF">
              <w:rPr>
                <w:rStyle w:val="FontStyle50"/>
                <w:color w:val="000000"/>
                <w:sz w:val="20"/>
              </w:rPr>
              <w:t>Сомнительные 4 категории - при задержке или неполной оплате платежей</w:t>
            </w:r>
          </w:p>
        </w:tc>
        <w:tc>
          <w:tcPr>
            <w:tcW w:w="1282"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206,0</w:t>
            </w:r>
          </w:p>
        </w:tc>
        <w:tc>
          <w:tcPr>
            <w:tcW w:w="1354"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2,2</w:t>
            </w:r>
          </w:p>
        </w:tc>
        <w:tc>
          <w:tcPr>
            <w:tcW w:w="1349"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478,3</w:t>
            </w:r>
          </w:p>
        </w:tc>
        <w:tc>
          <w:tcPr>
            <w:tcW w:w="1454"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4,7</w:t>
            </w:r>
          </w:p>
        </w:tc>
      </w:tr>
      <w:tr w:rsidR="00DB4896" w:rsidRPr="00492AAF" w:rsidTr="009B6F65">
        <w:tc>
          <w:tcPr>
            <w:tcW w:w="4190"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both"/>
              <w:rPr>
                <w:rStyle w:val="FontStyle50"/>
                <w:color w:val="000000"/>
                <w:sz w:val="20"/>
              </w:rPr>
            </w:pPr>
            <w:r w:rsidRPr="00492AAF">
              <w:rPr>
                <w:rStyle w:val="FontStyle50"/>
                <w:color w:val="000000"/>
                <w:sz w:val="20"/>
              </w:rPr>
              <w:t>Сомнительные 5 категории</w:t>
            </w:r>
          </w:p>
        </w:tc>
        <w:tc>
          <w:tcPr>
            <w:tcW w:w="1282"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253,2</w:t>
            </w:r>
          </w:p>
        </w:tc>
        <w:tc>
          <w:tcPr>
            <w:tcW w:w="1354"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2,7</w:t>
            </w:r>
          </w:p>
        </w:tc>
        <w:tc>
          <w:tcPr>
            <w:tcW w:w="1349"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924,6</w:t>
            </w:r>
          </w:p>
        </w:tc>
        <w:tc>
          <w:tcPr>
            <w:tcW w:w="1454"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3"/>
              <w:widowControl/>
              <w:spacing w:line="240" w:lineRule="auto"/>
              <w:ind w:firstLine="0"/>
              <w:jc w:val="right"/>
              <w:rPr>
                <w:rStyle w:val="FontStyle50"/>
                <w:color w:val="000000"/>
                <w:sz w:val="20"/>
              </w:rPr>
            </w:pPr>
            <w:r w:rsidRPr="00492AAF">
              <w:rPr>
                <w:rStyle w:val="FontStyle50"/>
                <w:color w:val="000000"/>
                <w:sz w:val="20"/>
              </w:rPr>
              <w:t>9,0</w:t>
            </w:r>
          </w:p>
        </w:tc>
      </w:tr>
      <w:tr w:rsidR="00DB4896" w:rsidRPr="00492AAF" w:rsidTr="009B6F65">
        <w:tc>
          <w:tcPr>
            <w:tcW w:w="4190"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rPr>
                <w:rStyle w:val="FontStyle53"/>
                <w:b w:val="0"/>
                <w:color w:val="000000"/>
                <w:sz w:val="20"/>
              </w:rPr>
            </w:pPr>
            <w:r w:rsidRPr="00492AAF">
              <w:rPr>
                <w:rStyle w:val="FontStyle53"/>
                <w:b w:val="0"/>
                <w:color w:val="000000"/>
                <w:sz w:val="20"/>
              </w:rPr>
              <w:t>Безнадежные</w:t>
            </w:r>
          </w:p>
        </w:tc>
        <w:tc>
          <w:tcPr>
            <w:tcW w:w="1282"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402,2</w:t>
            </w:r>
          </w:p>
        </w:tc>
        <w:tc>
          <w:tcPr>
            <w:tcW w:w="1354"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4,4</w:t>
            </w:r>
          </w:p>
        </w:tc>
        <w:tc>
          <w:tcPr>
            <w:tcW w:w="1349"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2 099,9</w:t>
            </w:r>
          </w:p>
        </w:tc>
        <w:tc>
          <w:tcPr>
            <w:tcW w:w="1454" w:type="dxa"/>
            <w:tcBorders>
              <w:top w:val="single" w:sz="4" w:space="0" w:color="auto"/>
              <w:left w:val="single" w:sz="4" w:space="0" w:color="auto"/>
              <w:bottom w:val="single" w:sz="4" w:space="0" w:color="auto"/>
              <w:right w:val="single" w:sz="4" w:space="0" w:color="auto"/>
            </w:tcBorders>
          </w:tcPr>
          <w:p w:rsidR="00DB4896" w:rsidRPr="00492AAF" w:rsidRDefault="00DB4896" w:rsidP="00D25A40">
            <w:pPr>
              <w:pStyle w:val="Style12"/>
              <w:widowControl/>
              <w:spacing w:line="240" w:lineRule="auto"/>
              <w:ind w:firstLine="0"/>
              <w:jc w:val="right"/>
              <w:rPr>
                <w:rStyle w:val="FontStyle53"/>
                <w:b w:val="0"/>
                <w:color w:val="000000"/>
                <w:sz w:val="20"/>
              </w:rPr>
            </w:pPr>
            <w:r w:rsidRPr="00492AAF">
              <w:rPr>
                <w:rStyle w:val="FontStyle53"/>
                <w:b w:val="0"/>
                <w:color w:val="000000"/>
                <w:sz w:val="20"/>
              </w:rPr>
              <w:t>20,5</w:t>
            </w:r>
          </w:p>
        </w:tc>
      </w:tr>
    </w:tbl>
    <w:p w:rsidR="00DB4896" w:rsidRPr="00492AAF" w:rsidRDefault="00DB4896" w:rsidP="00D25A40">
      <w:pPr>
        <w:pStyle w:val="Style18"/>
        <w:widowControl/>
        <w:spacing w:line="240" w:lineRule="auto"/>
        <w:ind w:firstLine="0"/>
        <w:rPr>
          <w:color w:val="000000"/>
          <w:sz w:val="20"/>
          <w:szCs w:val="20"/>
        </w:rPr>
      </w:pPr>
      <w:r w:rsidRPr="00492AAF">
        <w:rPr>
          <w:color w:val="000000"/>
          <w:sz w:val="20"/>
          <w:szCs w:val="20"/>
        </w:rPr>
        <w:t>Источник: Статистический бюллетень Национального Банка Республики Казахстан, 2009, № 1.</w:t>
      </w:r>
    </w:p>
    <w:p w:rsidR="00DB4896" w:rsidRPr="00492AAF" w:rsidRDefault="00DB4896" w:rsidP="00D25A40">
      <w:pPr>
        <w:pStyle w:val="Style17"/>
        <w:widowControl/>
        <w:spacing w:line="240" w:lineRule="auto"/>
        <w:ind w:firstLine="284"/>
        <w:jc w:val="both"/>
        <w:rPr>
          <w:color w:val="000000"/>
          <w:sz w:val="28"/>
          <w:szCs w:val="28"/>
        </w:rPr>
      </w:pPr>
    </w:p>
    <w:p w:rsidR="00DB4896" w:rsidRPr="00492AAF" w:rsidRDefault="00DB4896" w:rsidP="00D25A40">
      <w:pPr>
        <w:pStyle w:val="Style2"/>
        <w:widowControl/>
        <w:ind w:firstLine="284"/>
        <w:jc w:val="both"/>
        <w:rPr>
          <w:rStyle w:val="FontStyle51"/>
          <w:color w:val="000000"/>
          <w:sz w:val="28"/>
          <w:szCs w:val="28"/>
        </w:rPr>
      </w:pPr>
      <w:r w:rsidRPr="00492AAF">
        <w:rPr>
          <w:rStyle w:val="FontStyle51"/>
          <w:color w:val="000000"/>
          <w:sz w:val="28"/>
          <w:szCs w:val="28"/>
        </w:rPr>
        <w:t>Сумма фактически сформированных провизии по займам, по состоянию на 1 июня 2009 года составила 2 985,2 млрд. тенге или 29,2% от ссудного портфеля банков второго уровня. С 1 января 2009 года провизии увеличились на 1 959,6 млрд. тенге или в 2,9 раза. Общие провизии на 1 июня 2009 года составили 0,01% от суммы провизии, сформированных по выданным кредитам, или 0,4 млрд. тенге. Специальные провизии составляют 2 984,8 млрд. тенге, увеличившись по сравнению с началом 2009 года в 2,9 раза.</w:t>
      </w:r>
    </w:p>
    <w:p w:rsidR="00DB4896" w:rsidRPr="00492AAF" w:rsidRDefault="00DB4896" w:rsidP="00D25A40">
      <w:pPr>
        <w:pStyle w:val="Style29"/>
        <w:widowControl/>
        <w:spacing w:line="240" w:lineRule="auto"/>
        <w:ind w:firstLine="284"/>
        <w:rPr>
          <w:color w:val="000000"/>
          <w:sz w:val="28"/>
          <w:szCs w:val="28"/>
        </w:rPr>
      </w:pPr>
      <w:r w:rsidRPr="00492AAF">
        <w:rPr>
          <w:rStyle w:val="FontStyle49"/>
          <w:rFonts w:ascii="Times New Roman" w:hAnsi="Times New Roman" w:cs="Times New Roman"/>
          <w:color w:val="000000"/>
          <w:sz w:val="28"/>
          <w:szCs w:val="28"/>
        </w:rPr>
        <w:t xml:space="preserve">Информация по ссудному портфелю банков второго уровня, в том числе по займам, предоставленным нерезидентам Республики Казахстан на 1.06.2009 года представлена в </w:t>
      </w:r>
      <w:r w:rsidRPr="00492AAF">
        <w:rPr>
          <w:rStyle w:val="FontStyle49"/>
          <w:rFonts w:ascii="Times New Roman" w:hAnsi="Times New Roman" w:cs="Times New Roman"/>
          <w:color w:val="0000FF"/>
          <w:sz w:val="28"/>
          <w:szCs w:val="28"/>
        </w:rPr>
        <w:t>приложении 1.</w:t>
      </w:r>
    </w:p>
    <w:p w:rsidR="00DB4896" w:rsidRPr="00492AAF" w:rsidRDefault="00DB4896" w:rsidP="00D25A40">
      <w:pPr>
        <w:pStyle w:val="af6"/>
        <w:ind w:firstLine="284"/>
        <w:jc w:val="both"/>
        <w:rPr>
          <w:color w:val="000000"/>
          <w:sz w:val="28"/>
        </w:rPr>
      </w:pPr>
      <w:r w:rsidRPr="00492AAF">
        <w:rPr>
          <w:color w:val="000000"/>
          <w:sz w:val="28"/>
        </w:rPr>
        <w:t>В конце мая 2009 Нацбанк опубликовал итоги своего апрельского обследования «Состояние и прогноз параметров кредитного рынка» [</w:t>
      </w:r>
      <w:r w:rsidRPr="00492AAF">
        <w:rPr>
          <w:rStyle w:val="a5"/>
          <w:color w:val="000000"/>
          <w:sz w:val="28"/>
        </w:rPr>
        <w:endnoteReference w:id="74"/>
      </w:r>
      <w:r w:rsidRPr="00492AAF">
        <w:rPr>
          <w:color w:val="000000"/>
          <w:sz w:val="28"/>
        </w:rPr>
        <w:t xml:space="preserve">]. Выводы делаются на основе личных интервью с представителями банков второго уровня. 56% респондентов Нацбанка считают, что банки по сравнению с предыдущим опросом оставили кредитную политику на прежнем жестком уровне, а 38% говорят о еще большем ее ужесточении. При этом называемой главной предпосылкой является необходимость управления кредитным риском, увеличение которого отмечает подавляющее большинство участников исследования. Банки в целом не заинтересованы в существенном росте своего ссудного портфеля в связи с ростом </w:t>
      </w:r>
      <w:r w:rsidRPr="00492AAF">
        <w:rPr>
          <w:color w:val="000000"/>
          <w:sz w:val="28"/>
        </w:rPr>
        <w:lastRenderedPageBreak/>
        <w:t>экономических рисков клиентов. Наиболее значительное влияние на ужесточение в последнем обследуемом периоде оказали негативные тенденции экономического развития, рост доли высокорисковых займов, ухудшение финансового положения крупнейших заемщиков и изменение профиля рисков в основных отраслях экономики.</w:t>
      </w:r>
    </w:p>
    <w:p w:rsidR="00DB4896" w:rsidRPr="00492AAF" w:rsidRDefault="00DB4896" w:rsidP="00D25A40">
      <w:pPr>
        <w:pStyle w:val="af6"/>
        <w:ind w:firstLine="284"/>
        <w:jc w:val="both"/>
        <w:rPr>
          <w:color w:val="000000"/>
          <w:sz w:val="28"/>
        </w:rPr>
      </w:pPr>
      <w:r w:rsidRPr="00492AAF">
        <w:rPr>
          <w:color w:val="000000"/>
          <w:sz w:val="28"/>
        </w:rPr>
        <w:t>Ожидания на II квартал 2009 года предполагают все же незначительный рост спроса на кредитные ресурсы, отмечаемый 40% участников опроса. Причем банки склонны считать, что этот спрос может быть в большей степени связан с расширением государственных программ по поддержанию деловой активности в экономике. Банки, не участвующие в программе, также ожидают сохранения спроса на кредитные ресурсы в силу того, что не все заемщики соответствуют критериям участников программ. Авторы исследования отмечают также, «что в текущих условиях на кредитном рынке наблюдается разрыв между фактическим приоритетом кредитования малого бизнеса, обусловленной задачей государственной программы и выраженным желанием и интересом банков к кредитованию более крупного бизнеса по причине его меньшей подверженности различным рискам и большей устойчивости к шокам».</w:t>
      </w:r>
    </w:p>
    <w:p w:rsidR="00DB4896" w:rsidRPr="00492AAF" w:rsidRDefault="00DB4896" w:rsidP="00D25A40">
      <w:pPr>
        <w:pStyle w:val="af6"/>
        <w:ind w:firstLine="284"/>
        <w:jc w:val="both"/>
        <w:rPr>
          <w:color w:val="000000"/>
          <w:sz w:val="28"/>
        </w:rPr>
      </w:pPr>
      <w:r w:rsidRPr="00492AAF">
        <w:rPr>
          <w:color w:val="000000"/>
          <w:sz w:val="28"/>
        </w:rPr>
        <w:t>Другой фрагмент выводов по итогам обследования, касающийся влияния осуществляемых вливаний, говорит о том, что первая пятерка банков, имеющая максимальную рыночную долю, демонстрирует увеличение спроса на кредитные ресурсы только в отношении малого бизнеса, что связано с приоритетами программы предоставления финансовых средств государством. Отмечается, что «существенная рыночная доля крупнейших банков и объемы перераспределяемых в рамках антикризисной программы средств позволяют банкам использовать свои конкурентные преимущества, и банки первой пятерки отмечают положительное влияние на спрос снижения возможностей заемщиков привлекать кредиты у других банков».</w:t>
      </w:r>
    </w:p>
    <w:p w:rsidR="00DB4896" w:rsidRPr="00492AAF" w:rsidRDefault="00DB4896" w:rsidP="00D25A40">
      <w:pPr>
        <w:pStyle w:val="af6"/>
        <w:ind w:firstLine="284"/>
        <w:jc w:val="both"/>
        <w:rPr>
          <w:color w:val="000000"/>
          <w:sz w:val="28"/>
        </w:rPr>
      </w:pPr>
      <w:r w:rsidRPr="00492AAF">
        <w:rPr>
          <w:color w:val="000000"/>
          <w:sz w:val="28"/>
        </w:rPr>
        <w:t xml:space="preserve">То, что большинство участников опроса - примерно 60% - говорит об оставлении без изменений кредитной политики в первом квартале 2009 года, объясняется достижением пределов жесткости в ее отношении в 2008 году. Среди остальных 40% ситуация неоднородна, и крупные банки даже несколько смягчили кредитную политику в отношении ипотеки. Тем не менее, в целом высокие требования к потенциальным заемщикам ограничивают приток неблагонадежных заемщиков, с одной стороны, а с другой, направлены на поддержание на приемлемом уровне обслуживания имеющихся займов текущими заемщиками через реструктуризацию займов. </w:t>
      </w:r>
    </w:p>
    <w:p w:rsidR="00DB4896" w:rsidRPr="00492AAF" w:rsidRDefault="00DB4896" w:rsidP="00D25A40">
      <w:pPr>
        <w:pStyle w:val="af6"/>
        <w:ind w:firstLine="284"/>
        <w:jc w:val="both"/>
        <w:rPr>
          <w:color w:val="000000"/>
          <w:sz w:val="28"/>
        </w:rPr>
      </w:pPr>
      <w:r w:rsidRPr="00492AAF">
        <w:rPr>
          <w:color w:val="000000"/>
          <w:sz w:val="28"/>
        </w:rPr>
        <w:t>С влиянием девальвации связывается увеличение валютного риска, отмечаемое 51% опрошенных банкиров. Отмечается, что влияние девальвации на банковский рынок условно разделило банки на две группы, одна из которых испытывает негативное влияние на качество ссудного портфеля косвенно через своих заемщиков, и банков, ожидающих ее влияния с лаговым эффектом. Вместе с тем большая часть банков избежала прямого влияния девальвации, заблаговременно позаботившись о выравнивании своих валютных позиций.</w:t>
      </w:r>
    </w:p>
    <w:p w:rsidR="00DB4896" w:rsidRPr="00492AAF" w:rsidRDefault="00DB4896" w:rsidP="00D25A40">
      <w:pPr>
        <w:pStyle w:val="af6"/>
        <w:ind w:firstLine="284"/>
        <w:jc w:val="both"/>
        <w:rPr>
          <w:color w:val="000000"/>
          <w:sz w:val="28"/>
        </w:rPr>
      </w:pPr>
      <w:r w:rsidRPr="00492AAF">
        <w:rPr>
          <w:color w:val="000000"/>
          <w:sz w:val="28"/>
        </w:rPr>
        <w:lastRenderedPageBreak/>
        <w:t xml:space="preserve">Департамент анализа АФН в своем опубликованном в конце мая 2009 года исследовании, посвященном анализу устойчивости банковской системы на 1 апреля, являющемся фактически аналогом стресс-теста, называет одним из факторов небольшого снижения общей устойчивости осуществленную девальвацию. В портфеле банковской системы в результате несколько возросла доля кредитов в валюте и кредитов нерезидентам. Основное беспокойство, однако, связано с качеством кредитного портфеля банковской системы, которая находится в красной зоне. Сформированные банками провизии с начала 2009 года до 1 апреля 2009 года выросли на 535 млрд тенге, а доля провизий по отношению к портфелю выросла с 11,1% до 15,2%. В то же время кредиты с просрочкой свыше 90 дней выросли за это время с 5,65% до 7,64% по отношению к портфелю. </w:t>
      </w:r>
    </w:p>
    <w:p w:rsidR="00DB4896" w:rsidRPr="00492AAF" w:rsidRDefault="00DB4896" w:rsidP="00D25A40">
      <w:pPr>
        <w:shd w:val="clear" w:color="auto" w:fill="FFFFFF"/>
        <w:spacing w:after="0"/>
        <w:ind w:firstLine="284"/>
        <w:jc w:val="both"/>
        <w:rPr>
          <w:rStyle w:val="FontStyle47"/>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Увеличение просрочек по банковским кредитам назрела актуальность в дифференциации потенциальных заемщиков, что невозможно без развитой системы кредитного бюро. </w:t>
      </w:r>
      <w:r w:rsidRPr="00492AAF">
        <w:rPr>
          <w:rStyle w:val="FontStyle47"/>
          <w:rFonts w:ascii="Times New Roman" w:hAnsi="Times New Roman" w:cs="Times New Roman"/>
          <w:color w:val="000000"/>
          <w:sz w:val="28"/>
          <w:szCs w:val="28"/>
        </w:rPr>
        <w:t>Внедрение в Казахстане системы кредитных бюро в 2004 году было продиктовано необходимостью решения проблем по повышению достоверности данных, получаемых кредиторами о заемщике, что ведет к большей прозрачности и надежности рынка кредитных услуг, уменьшению расходов заемщиков кредитных организаций, связанных со сбором информации при получении кредита, создания цивилизованной конкурентной среды для заемщиков, в которой добросовестные имеют неоспоримые преимущества перед недобросовестными, формированию у субъектов малого бизнеса и среднего бизнеса, индивидуальных предпринимателей достоверных и полных кредитных историй, которые зачастую именно из-за этого и не принимаются на банковское обслуживание [</w:t>
      </w:r>
      <w:r w:rsidRPr="00492AAF">
        <w:rPr>
          <w:rStyle w:val="a5"/>
          <w:rFonts w:ascii="Times New Roman" w:hAnsi="Times New Roman" w:cs="Times New Roman"/>
          <w:color w:val="000000"/>
          <w:sz w:val="28"/>
          <w:szCs w:val="28"/>
        </w:rPr>
        <w:endnoteReference w:id="75"/>
      </w:r>
      <w:r w:rsidRPr="00492AAF">
        <w:rPr>
          <w:rStyle w:val="FontStyle47"/>
          <w:rFonts w:ascii="Times New Roman" w:hAnsi="Times New Roman" w:cs="Times New Roman"/>
          <w:color w:val="000000"/>
          <w:sz w:val="28"/>
          <w:szCs w:val="28"/>
        </w:rPr>
        <w:t>], [</w:t>
      </w:r>
      <w:r w:rsidRPr="00492AAF">
        <w:rPr>
          <w:rStyle w:val="a5"/>
          <w:rFonts w:ascii="Times New Roman" w:hAnsi="Times New Roman" w:cs="Times New Roman"/>
          <w:color w:val="000000"/>
          <w:sz w:val="28"/>
          <w:szCs w:val="28"/>
        </w:rPr>
        <w:endnoteReference w:id="76"/>
      </w:r>
      <w:r w:rsidRPr="00492AAF">
        <w:rPr>
          <w:rStyle w:val="FontStyle47"/>
          <w:rFonts w:ascii="Times New Roman" w:hAnsi="Times New Roman" w:cs="Times New Roman"/>
          <w:color w:val="000000"/>
          <w:sz w:val="28"/>
          <w:szCs w:val="28"/>
        </w:rPr>
        <w:t>].</w:t>
      </w:r>
    </w:p>
    <w:p w:rsidR="00DB4896" w:rsidRPr="00492AAF" w:rsidRDefault="00DB4896" w:rsidP="00D25A40">
      <w:pPr>
        <w:pStyle w:val="Style29"/>
        <w:widowControl/>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В целях дальнейшего развития системы кредитных бюро и во исполнение положений Закона Республики Казахстан «О внесении изменений и дополнений в Закон Республики Казахстан «О кредитных бюро и формировании кредитных историй в Республике Казахстан» АФН в 2007 году был разработан и принят ряд нормативных правовых актов.</w:t>
      </w:r>
    </w:p>
    <w:p w:rsidR="00DB4896" w:rsidRPr="00492AAF" w:rsidRDefault="00DB4896" w:rsidP="00D25A40">
      <w:pPr>
        <w:pStyle w:val="Style29"/>
        <w:widowControl/>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В частности, внесены изменения и дополнения в Инструкцию об организации информационного процесса в деятельности участников системы формирования кредитных историй и их использования, защиты и сохранности базы данных кредитных историй, о минимальных требованиях к их информационным ресурсам, информационным системам, помещениям, электронному оборудованию.</w:t>
      </w:r>
    </w:p>
    <w:p w:rsidR="00DB4896" w:rsidRPr="00492AAF" w:rsidRDefault="00DB4896" w:rsidP="00D25A40">
      <w:pPr>
        <w:pStyle w:val="Style29"/>
        <w:widowControl/>
        <w:spacing w:line="240" w:lineRule="auto"/>
        <w:ind w:firstLine="284"/>
        <w:rPr>
          <w:rStyle w:val="FontStyle47"/>
          <w:rFonts w:ascii="Times New Roman" w:hAnsi="Times New Roman" w:cs="Times New Roman"/>
          <w:color w:val="000000"/>
          <w:sz w:val="28"/>
        </w:rPr>
      </w:pPr>
      <w:r w:rsidRPr="00492AAF">
        <w:rPr>
          <w:rStyle w:val="FontStyle47"/>
          <w:rFonts w:ascii="Times New Roman" w:hAnsi="Times New Roman" w:cs="Times New Roman"/>
          <w:color w:val="000000"/>
          <w:sz w:val="28"/>
        </w:rPr>
        <w:t xml:space="preserve">Утверждены Правила сроков и объемов предоставления информации и сведений кредитными бюро, предусматривающие формы предоставления информации и сведений, а также сроки их предоставления в уполномоченный орган. Информация и сведения, представляемые кредитным бюро в уполномоченный государственный орган включают в себя: информацию о количестве кредитных историй в базе данных кредитных </w:t>
      </w:r>
      <w:r w:rsidRPr="00492AAF">
        <w:rPr>
          <w:rStyle w:val="FontStyle47"/>
          <w:rFonts w:ascii="Times New Roman" w:hAnsi="Times New Roman" w:cs="Times New Roman"/>
          <w:color w:val="000000"/>
          <w:sz w:val="28"/>
        </w:rPr>
        <w:lastRenderedPageBreak/>
        <w:t>историй; сведения о количестве договоров о предоставлении займа и условных обязательств в разрезе поставщиков информации; сведения о количестве выданных кредитных отчетов из базы данных кредитных историй кредитного бюро; информацию о заключенных договорах о предоставлении информации и (или) о получении кредитного отчета; информацию о результатах осуществления дополнительных видов деятельности с подробным описанием деятельности (при наличии такой информации) в произвольной форме.</w:t>
      </w:r>
    </w:p>
    <w:p w:rsidR="00DB4896" w:rsidRPr="00492AAF" w:rsidRDefault="00DB4896" w:rsidP="00D25A40">
      <w:pPr>
        <w:pStyle w:val="af6"/>
        <w:ind w:firstLine="284"/>
        <w:jc w:val="both"/>
        <w:rPr>
          <w:color w:val="000000"/>
          <w:sz w:val="28"/>
        </w:rPr>
      </w:pPr>
      <w:r w:rsidRPr="00492AAF">
        <w:rPr>
          <w:color w:val="000000"/>
          <w:sz w:val="28"/>
        </w:rPr>
        <w:t>Связь между появлением в стране полномасштабных кредитных бюро и дополнительными десятыми или даже целыми процентами экономического роста подтверждается международной практикой. Приветствуется открытие новых централизованных баз данных, отличных от кредитных бюро, например, по коммунальным платежам. (Любое получение сведений подобными структурами возможно только с письменного согласия субъекта информации, а сами бюро проходят сложную процедуру проверки.)</w:t>
      </w:r>
    </w:p>
    <w:p w:rsidR="00DB4896" w:rsidRPr="00492AAF" w:rsidRDefault="00DB4896" w:rsidP="00D25A40">
      <w:pPr>
        <w:pStyle w:val="af6"/>
        <w:ind w:firstLine="284"/>
        <w:jc w:val="both"/>
        <w:rPr>
          <w:color w:val="000000"/>
          <w:sz w:val="28"/>
        </w:rPr>
      </w:pPr>
      <w:r w:rsidRPr="00492AAF">
        <w:rPr>
          <w:color w:val="000000"/>
          <w:sz w:val="28"/>
        </w:rPr>
        <w:t>При этом использование данных кредитных бюро за пределами финансового сектора, вероятно, уже не за горами. В частности, операторов мобильной связи, которые могут перейти к кредитованию клиентов вместо принципа предоплаты, действующего в настоящее время. Очевидно, для компаний это выглядит перспективным направлением, так как в кредит люди будут говорить значительно больше. Риски операторов, кредитующих клиентов, могут в очень значительной степени покрываться открытием доступа к базе данных кредитных историй. Человек, не выплативший минимальный кредит, открытый сотовым оператором, больше не сможет получить никакое другое кредитование. Это станет исчерпывающей мотивацией для того, чтобы быть аккуратным плательщиком [</w:t>
      </w:r>
      <w:r w:rsidRPr="00492AAF">
        <w:rPr>
          <w:rStyle w:val="a5"/>
          <w:color w:val="000000"/>
          <w:sz w:val="28"/>
        </w:rPr>
        <w:endnoteReference w:id="77"/>
      </w:r>
      <w:r w:rsidRPr="00492AAF">
        <w:rPr>
          <w:color w:val="000000"/>
          <w:sz w:val="28"/>
        </w:rPr>
        <w:t>].</w:t>
      </w:r>
    </w:p>
    <w:p w:rsidR="00DB4896" w:rsidRPr="00492AAF" w:rsidRDefault="00DB4896" w:rsidP="00D25A40">
      <w:pPr>
        <w:pStyle w:val="af6"/>
        <w:ind w:firstLine="284"/>
        <w:jc w:val="both"/>
        <w:rPr>
          <w:color w:val="000000"/>
          <w:sz w:val="28"/>
        </w:rPr>
      </w:pPr>
      <w:r w:rsidRPr="00492AAF">
        <w:rPr>
          <w:color w:val="000000"/>
          <w:sz w:val="28"/>
        </w:rPr>
        <w:t>Подобные системы обмена кредитной информацией уже нашли широкое применение не только на развитых, но и на развивающихся рынках. Одним из наиболее ярких примеров является Бразилия, где на ценниках в крупных магазинах пишутся две цены - одна, при которой покупка осуществляется разовым платежом, и другая, производимая в рассрочку и фактически в кредит. Применительно к казахстанскому рынку уже можно предположить, что подобная система может быть применена, прежде всего, крупнейшими торговыми сетями. Помимо расширения сбыта выгода при ее введении может состоять в большей предсказуемости платежей, что позволит лучше планировать и расходную часть бюджета. Одновременно значительно возрастает покупательская способность населения, что может стать стимулом роста экономической активности в стране.</w:t>
      </w:r>
    </w:p>
    <w:p w:rsidR="00DB4896" w:rsidRPr="00492AAF" w:rsidRDefault="00DB4896" w:rsidP="00D25A40">
      <w:pPr>
        <w:pStyle w:val="af6"/>
        <w:ind w:firstLine="284"/>
        <w:jc w:val="both"/>
        <w:rPr>
          <w:color w:val="000000"/>
          <w:sz w:val="28"/>
        </w:rPr>
      </w:pPr>
      <w:r w:rsidRPr="00492AAF">
        <w:rPr>
          <w:color w:val="000000"/>
          <w:sz w:val="28"/>
        </w:rPr>
        <w:t xml:space="preserve">«Первое кредитное бюро» продолжает наращивать объем информации, участники рынка, в каких-то случаях отмечая его жесткость относительно качества передаваемой информации, понимают, что в целом это ведет к оздоровлению кредитных взаимоотношений. Так, в период с августа 2007-го по октябрь 2008 года база данных пополнилась сведениями о более чем 2,5 млн новых договоров. Если принять во внимание, что количество кредитных историй за этот же период увеличилось на 600 тысяч, то вывод </w:t>
      </w:r>
      <w:r w:rsidRPr="00492AAF">
        <w:rPr>
          <w:color w:val="000000"/>
          <w:sz w:val="28"/>
        </w:rPr>
        <w:lastRenderedPageBreak/>
        <w:t>напрашивается сам собой - кредитование повернулось лицом к благонадежным заемщикам и к тем, кто только начинает осваиваться на этом рынке [</w:t>
      </w:r>
      <w:r w:rsidRPr="00492AAF">
        <w:rPr>
          <w:rStyle w:val="a5"/>
          <w:color w:val="000000"/>
          <w:sz w:val="28"/>
        </w:rPr>
        <w:endnoteReference w:id="78"/>
      </w:r>
      <w:r w:rsidRPr="00492AAF">
        <w:rPr>
          <w:color w:val="000000"/>
          <w:sz w:val="28"/>
        </w:rPr>
        <w:t>]. В то же время для недисциплинированных заемщиков доступ к кредитным ресурсам в значительной степени затруднен. Именно последние, а вернее их залоги, и станут основной целью создаваемого Фонда стрессовых активов.</w:t>
      </w:r>
    </w:p>
    <w:p w:rsidR="00DB4896" w:rsidRPr="00492AAF" w:rsidRDefault="00DB4896" w:rsidP="00D25A40">
      <w:pPr>
        <w:pStyle w:val="af6"/>
        <w:ind w:firstLine="284"/>
        <w:jc w:val="both"/>
        <w:rPr>
          <w:color w:val="000000"/>
          <w:sz w:val="28"/>
        </w:rPr>
      </w:pPr>
      <w:r w:rsidRPr="00492AAF">
        <w:rPr>
          <w:color w:val="000000"/>
          <w:sz w:val="28"/>
        </w:rPr>
        <w:t>Пожалуй, главным фактором оценки работы кредитных бюро являются даже не полученные новые досье, а количество запросов о потенциальных заемщиках, которое остается достаточно высоким, несмотря на ситуацию на рынке. Ключевым при этом считается преодоление уровня в 85% удовлетворенных запросов (в нашей стране этот показатель уже достиг 75%), что вполне возможно уже в 2009 году.</w:t>
      </w:r>
    </w:p>
    <w:p w:rsidR="00DB4896" w:rsidRPr="00492AAF" w:rsidRDefault="00DB4896" w:rsidP="00D25A40">
      <w:pPr>
        <w:pStyle w:val="af6"/>
        <w:ind w:firstLine="284"/>
        <w:jc w:val="both"/>
        <w:rPr>
          <w:color w:val="000000"/>
          <w:sz w:val="28"/>
        </w:rPr>
      </w:pPr>
      <w:r w:rsidRPr="00492AAF">
        <w:rPr>
          <w:color w:val="000000"/>
          <w:sz w:val="28"/>
        </w:rPr>
        <w:t>Казахстан начал создание своей системы кредитных бюро, когда этого не делала даже Восточная Европа, и недавно Всемирный банк оценил ее на самом высоком уровне, которым обладают только 12 государств. Такая оценка значительно продвинула республику в рейтинге ВБ doing business. Технологически отечественному кредитному бюро, возможно, удается даже превосходить своих западных предшественников, поскольку при его образовании закупались все самые современные технологии. Хотя на текущем этапе ТОО «Первое кредитное бюро» обеспечено в достаточной мере всем необходимым и достаточным для бесперебойной работы на ближайшее время, но уже сейчас пора задумываться о переоснащении, поскольку ведение, пополнение и хранение столь динамично растущих массивов информации требует постоянного внимания и принятия своевременных решений.</w:t>
      </w:r>
    </w:p>
    <w:p w:rsidR="00DB4896" w:rsidRPr="00492AAF" w:rsidRDefault="00DB4896" w:rsidP="00D25A40">
      <w:pPr>
        <w:pStyle w:val="Style2"/>
        <w:widowControl/>
        <w:ind w:firstLine="284"/>
        <w:jc w:val="both"/>
        <w:rPr>
          <w:rStyle w:val="FontStyle22"/>
          <w:color w:val="000000"/>
          <w:sz w:val="28"/>
        </w:rPr>
      </w:pPr>
      <w:r w:rsidRPr="00492AAF">
        <w:rPr>
          <w:rStyle w:val="FontStyle22"/>
          <w:color w:val="000000"/>
          <w:sz w:val="28"/>
        </w:rPr>
        <w:t>В заключение отметим, что тяжелые времена для банков еще далеко не закончились. Учитывая ухудшение ситуации на рынках капитала и мировых товарных рынках, могут вновь возникнуть серьезные проблемы по погашению все еще масштабного внешнего долга банковского сектора. В этих условиях еще большую значимость приобретет качество кредитного портфеля банков, что, впрочем, всегда было и остается ключевым фактором, определяющим состояние и перспективы развития банковского сектора. Если качество ранее выданных кредитов будет оставаться значительно выше критического уровня, то проблем с возвратом внешнего долга не будет. Разве что сократится объем кредитования банками экономики, но это уже будут проблемы в первую очередь реального, а не банковского сектора.</w:t>
      </w:r>
    </w:p>
    <w:p w:rsidR="00DB4896" w:rsidRPr="00492AAF" w:rsidRDefault="00DB4896" w:rsidP="00D25A40">
      <w:pPr>
        <w:pStyle w:val="Style2"/>
        <w:widowControl/>
        <w:ind w:firstLine="284"/>
        <w:jc w:val="both"/>
        <w:rPr>
          <w:rStyle w:val="FontStyle22"/>
          <w:color w:val="000000"/>
          <w:sz w:val="28"/>
        </w:rPr>
      </w:pPr>
      <w:r w:rsidRPr="00492AAF">
        <w:rPr>
          <w:rStyle w:val="FontStyle22"/>
          <w:color w:val="000000"/>
          <w:sz w:val="28"/>
        </w:rPr>
        <w:t>В противном же случае резко обострится проблема рефинансирования внешнего долга. Без всякого сомнения, качество активов сегодня уже вышло на первый план. Именно этим обстоятельством будет определяться, реализуется вариант «мягкой или жесткой посадки», из которого придется выходить с куда большими потерями. Поэтому сегодня качество активов стало определяющим фактором кредитоспособности, платежеспособности, ликвидности и здоровья банковской системы в долгосрочной перспективе.</w:t>
      </w:r>
    </w:p>
    <w:p w:rsidR="00DB4896" w:rsidRPr="00492AAF" w:rsidRDefault="00DB4896" w:rsidP="00D25A40">
      <w:pPr>
        <w:pStyle w:val="Style2"/>
        <w:widowControl/>
        <w:ind w:firstLine="284"/>
        <w:jc w:val="both"/>
        <w:rPr>
          <w:rStyle w:val="FontStyle22"/>
          <w:color w:val="000000"/>
          <w:sz w:val="28"/>
        </w:rPr>
      </w:pPr>
      <w:r w:rsidRPr="00492AAF">
        <w:rPr>
          <w:rStyle w:val="FontStyle22"/>
          <w:color w:val="000000"/>
          <w:sz w:val="28"/>
        </w:rPr>
        <w:t xml:space="preserve">К сожалению, угроза дальнейшего ухудшения качества активов сохраняется. Слишком много ресурсов с внешних рынков привлекали банки </w:t>
      </w:r>
      <w:r w:rsidRPr="00492AAF">
        <w:rPr>
          <w:rStyle w:val="FontStyle22"/>
          <w:color w:val="000000"/>
          <w:sz w:val="28"/>
        </w:rPr>
        <w:lastRenderedPageBreak/>
        <w:t>в предыдущие годы, что позволило им резко нарастить объемы кредитования. Одновременно с этим возрастали и потенциальные риски, связанные, в частности, как с масштабным ростом кредитования, так и высокой кредитной активностью большинства отечественных банков. Качество ранее выданных кредитов еще не полностью проверено временем, и по мере их «старения» оценка может измениться в худшую сторону.</w:t>
      </w:r>
    </w:p>
    <w:p w:rsidR="00DB4896" w:rsidRPr="00492AAF" w:rsidRDefault="00DB4896" w:rsidP="00D25A40">
      <w:pPr>
        <w:pStyle w:val="Style2"/>
        <w:widowControl/>
        <w:ind w:firstLine="284"/>
        <w:jc w:val="both"/>
        <w:rPr>
          <w:rStyle w:val="FontStyle22"/>
          <w:color w:val="000000"/>
          <w:sz w:val="28"/>
        </w:rPr>
      </w:pPr>
    </w:p>
    <w:p w:rsidR="00DB4896" w:rsidRPr="00492AAF" w:rsidRDefault="00DB4896" w:rsidP="00D25A40">
      <w:pPr>
        <w:shd w:val="clear" w:color="auto" w:fill="FFFFFF"/>
        <w:spacing w:after="0"/>
        <w:ind w:firstLine="284"/>
        <w:jc w:val="both"/>
        <w:rPr>
          <w:rFonts w:ascii="Times New Roman" w:hAnsi="Times New Roman" w:cs="Times New Roman"/>
          <w:b/>
          <w:iCs/>
          <w:color w:val="000000"/>
          <w:sz w:val="28"/>
          <w:szCs w:val="28"/>
        </w:rPr>
      </w:pPr>
      <w:r w:rsidRPr="00492AAF">
        <w:rPr>
          <w:rFonts w:ascii="Times New Roman" w:hAnsi="Times New Roman" w:cs="Times New Roman"/>
          <w:b/>
          <w:iCs/>
          <w:color w:val="000000"/>
          <w:sz w:val="28"/>
          <w:szCs w:val="28"/>
        </w:rPr>
        <w:t>2.3. Современные формы и методы корпоративного управления банковскими рисками</w:t>
      </w:r>
    </w:p>
    <w:p w:rsidR="00DB4896" w:rsidRPr="00492AAF" w:rsidRDefault="00DB4896" w:rsidP="00D25A40">
      <w:pPr>
        <w:shd w:val="clear" w:color="auto" w:fill="FFFFFF"/>
        <w:spacing w:after="0"/>
        <w:ind w:firstLine="284"/>
        <w:jc w:val="both"/>
        <w:rPr>
          <w:rFonts w:ascii="Times New Roman" w:hAnsi="Times New Roman" w:cs="Times New Roman"/>
          <w:iCs/>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Переход финансового сектора Казахстана к международным стандартам ведения бизнеса непосредственно связан с задачами укрепления и роста стабильности данного сектора в целом, а также реальным достижением стандартов оказания различных финансовых услуг, принятых в международной практике, с учетом современных технологий и видов продуктов.</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На сегодняшний день корпоративное управление банковскими рисками для многих остается не полностью освоенным явлением. Многочисленные эксперты не могут дать единого точного определения этого понятия, но при этом все они убеждены в важности и значимости корпоративного управления.</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Некоторыми авторами выделяется три основных и популярных определения корпоративного управлении банковскими рисками. [</w:t>
      </w:r>
      <w:r w:rsidRPr="00492AAF">
        <w:rPr>
          <w:rStyle w:val="a3"/>
          <w:rFonts w:ascii="Times New Roman" w:hAnsi="Times New Roman" w:cs="Times New Roman"/>
          <w:color w:val="000000"/>
          <w:sz w:val="28"/>
          <w:szCs w:val="28"/>
          <w:lang w:val="en-US"/>
        </w:rPr>
        <w:endnoteReference w:id="79"/>
      </w:r>
      <w:r w:rsidRPr="00492AAF">
        <w:rPr>
          <w:rFonts w:ascii="Times New Roman" w:hAnsi="Times New Roman" w:cs="Times New Roman"/>
          <w:color w:val="000000"/>
          <w:sz w:val="28"/>
          <w:szCs w:val="28"/>
        </w:rPr>
        <w:t>], [</w:t>
      </w:r>
      <w:r w:rsidRPr="00492AAF">
        <w:rPr>
          <w:rStyle w:val="a5"/>
          <w:rFonts w:ascii="Times New Roman" w:hAnsi="Times New Roman" w:cs="Times New Roman"/>
          <w:color w:val="000000"/>
          <w:sz w:val="28"/>
          <w:szCs w:val="28"/>
          <w:lang w:val="en-US"/>
        </w:rPr>
        <w:endnoteReference w:id="80"/>
      </w:r>
      <w:r w:rsidRPr="00492AAF">
        <w:rPr>
          <w:rFonts w:ascii="Times New Roman" w:hAnsi="Times New Roman" w:cs="Times New Roman"/>
          <w:color w:val="000000"/>
          <w:sz w:val="28"/>
          <w:szCs w:val="28"/>
        </w:rPr>
        <w:t>], [</w:t>
      </w:r>
      <w:r w:rsidRPr="00492AAF">
        <w:rPr>
          <w:rStyle w:val="a5"/>
          <w:rFonts w:ascii="Times New Roman" w:hAnsi="Times New Roman" w:cs="Times New Roman"/>
          <w:color w:val="000000"/>
          <w:sz w:val="28"/>
          <w:szCs w:val="28"/>
          <w:lang w:val="en-US"/>
        </w:rPr>
        <w:endnoteReference w:id="81"/>
      </w:r>
      <w:r w:rsidRPr="00492AAF">
        <w:rPr>
          <w:rFonts w:ascii="Times New Roman" w:hAnsi="Times New Roman" w:cs="Times New Roman"/>
          <w:color w:val="000000"/>
          <w:sz w:val="28"/>
          <w:szCs w:val="28"/>
        </w:rPr>
        <w:t>], [</w:t>
      </w:r>
      <w:r w:rsidRPr="00492AAF">
        <w:rPr>
          <w:rStyle w:val="a5"/>
          <w:rFonts w:ascii="Times New Roman" w:hAnsi="Times New Roman" w:cs="Times New Roman"/>
          <w:color w:val="000000"/>
          <w:sz w:val="28"/>
          <w:szCs w:val="28"/>
          <w:lang w:val="en-US"/>
        </w:rPr>
        <w:endnoteReference w:id="82"/>
      </w:r>
      <w:r w:rsidRPr="00492AAF">
        <w:rPr>
          <w:rFonts w:ascii="Times New Roman" w:hAnsi="Times New Roman" w:cs="Times New Roman"/>
          <w:color w:val="000000"/>
          <w:sz w:val="28"/>
          <w:szCs w:val="28"/>
        </w:rPr>
        <w:t>], [</w:t>
      </w:r>
      <w:r w:rsidRPr="00492AAF">
        <w:rPr>
          <w:rStyle w:val="a5"/>
          <w:rFonts w:ascii="Times New Roman" w:hAnsi="Times New Roman" w:cs="Times New Roman"/>
          <w:color w:val="000000"/>
          <w:sz w:val="28"/>
          <w:szCs w:val="28"/>
          <w:lang w:val="en-US"/>
        </w:rPr>
        <w:endnoteReference w:id="83"/>
      </w:r>
      <w:r w:rsidRPr="00492AAF">
        <w:rPr>
          <w:rFonts w:ascii="Times New Roman" w:hAnsi="Times New Roman" w:cs="Times New Roman"/>
          <w:color w:val="000000"/>
          <w:sz w:val="28"/>
          <w:szCs w:val="28"/>
        </w:rPr>
        <w:t>].</w:t>
      </w:r>
    </w:p>
    <w:p w:rsidR="00DB4896" w:rsidRPr="00492AAF" w:rsidRDefault="00DB4896" w:rsidP="00D25A40">
      <w:pPr>
        <w:spacing w:after="0"/>
        <w:ind w:firstLine="284"/>
        <w:jc w:val="both"/>
        <w:rPr>
          <w:rFonts w:ascii="Times New Roman" w:hAnsi="Times New Roman" w:cs="Times New Roman"/>
          <w:iCs/>
          <w:color w:val="000000"/>
          <w:sz w:val="28"/>
          <w:szCs w:val="28"/>
        </w:rPr>
      </w:pPr>
      <w:r w:rsidRPr="00492AAF">
        <w:rPr>
          <w:rFonts w:ascii="Times New Roman" w:hAnsi="Times New Roman" w:cs="Times New Roman"/>
          <w:iCs/>
          <w:color w:val="000000"/>
          <w:sz w:val="28"/>
          <w:szCs w:val="28"/>
        </w:rPr>
        <w:t xml:space="preserve">1. Корпоративное управление банковским рисками - это система взаимодействия </w:t>
      </w:r>
      <w:r w:rsidRPr="00492AAF">
        <w:rPr>
          <w:rFonts w:ascii="Times New Roman" w:hAnsi="Times New Roman" w:cs="Times New Roman"/>
          <w:color w:val="000000"/>
          <w:sz w:val="28"/>
          <w:szCs w:val="28"/>
        </w:rPr>
        <w:t xml:space="preserve">и </w:t>
      </w:r>
      <w:r w:rsidRPr="00492AAF">
        <w:rPr>
          <w:rFonts w:ascii="Times New Roman" w:hAnsi="Times New Roman" w:cs="Times New Roman"/>
          <w:iCs/>
          <w:color w:val="000000"/>
          <w:sz w:val="28"/>
          <w:szCs w:val="28"/>
        </w:rPr>
        <w:t xml:space="preserve">взаимоотчетности акционеров, совета директоров, менеджеров и других заинтересованных сторон (сотрудников, кредиторов, поставщиков, местных властей, общественных организаций </w:t>
      </w:r>
      <w:r w:rsidRPr="00492AAF">
        <w:rPr>
          <w:rFonts w:ascii="Times New Roman" w:hAnsi="Times New Roman" w:cs="Times New Roman"/>
          <w:color w:val="000000"/>
          <w:sz w:val="28"/>
          <w:szCs w:val="28"/>
        </w:rPr>
        <w:t>и т.</w:t>
      </w:r>
      <w:r w:rsidRPr="00492AAF">
        <w:rPr>
          <w:rFonts w:ascii="Times New Roman" w:hAnsi="Times New Roman" w:cs="Times New Roman"/>
          <w:iCs/>
          <w:color w:val="000000"/>
          <w:sz w:val="28"/>
          <w:szCs w:val="28"/>
        </w:rPr>
        <w:t xml:space="preserve">п.) целью которой является максимизация прибыли в соответствии с действующим законодательством и </w:t>
      </w:r>
      <w:r w:rsidRPr="00492AAF">
        <w:rPr>
          <w:rFonts w:ascii="Times New Roman" w:hAnsi="Times New Roman" w:cs="Times New Roman"/>
          <w:color w:val="000000"/>
          <w:sz w:val="28"/>
          <w:szCs w:val="28"/>
        </w:rPr>
        <w:t xml:space="preserve">с </w:t>
      </w:r>
      <w:r w:rsidRPr="00492AAF">
        <w:rPr>
          <w:rFonts w:ascii="Times New Roman" w:hAnsi="Times New Roman" w:cs="Times New Roman"/>
          <w:iCs/>
          <w:color w:val="000000"/>
          <w:sz w:val="28"/>
          <w:szCs w:val="28"/>
        </w:rPr>
        <w:t>учетом международных стандартов при условии минимизации рисков.</w:t>
      </w:r>
    </w:p>
    <w:p w:rsidR="00DB4896" w:rsidRPr="00492AAF" w:rsidRDefault="00DB4896" w:rsidP="00D25A40">
      <w:pPr>
        <w:shd w:val="clear" w:color="auto" w:fill="FFFFFF"/>
        <w:spacing w:after="0"/>
        <w:ind w:firstLine="284"/>
        <w:jc w:val="both"/>
        <w:rPr>
          <w:rFonts w:ascii="Times New Roman" w:hAnsi="Times New Roman" w:cs="Times New Roman"/>
          <w:iCs/>
          <w:color w:val="000000"/>
          <w:sz w:val="28"/>
          <w:szCs w:val="28"/>
        </w:rPr>
      </w:pPr>
      <w:r w:rsidRPr="00492AAF">
        <w:rPr>
          <w:rFonts w:ascii="Times New Roman" w:hAnsi="Times New Roman" w:cs="Times New Roman"/>
          <w:iCs/>
          <w:color w:val="000000"/>
          <w:sz w:val="28"/>
          <w:szCs w:val="28"/>
        </w:rPr>
        <w:t>2. Корпоративное управление банковскими рисками - это способ управления компанией, который обеспечивает справедливое и равноправное распределение рисков и результатов деятельности между всеми акционерами, а также иными заинтересованными лицами.</w:t>
      </w:r>
    </w:p>
    <w:p w:rsidR="00DB4896" w:rsidRPr="00492AAF" w:rsidRDefault="00DB4896" w:rsidP="00D25A40">
      <w:pPr>
        <w:shd w:val="clear" w:color="auto" w:fill="FFFFFF"/>
        <w:spacing w:after="0"/>
        <w:ind w:firstLine="284"/>
        <w:jc w:val="both"/>
        <w:rPr>
          <w:rFonts w:ascii="Times New Roman" w:hAnsi="Times New Roman" w:cs="Times New Roman"/>
          <w:iCs/>
          <w:color w:val="000000"/>
          <w:sz w:val="28"/>
          <w:szCs w:val="28"/>
        </w:rPr>
      </w:pPr>
      <w:r w:rsidRPr="00492AAF">
        <w:rPr>
          <w:rFonts w:ascii="Times New Roman" w:hAnsi="Times New Roman" w:cs="Times New Roman"/>
          <w:iCs/>
          <w:color w:val="000000"/>
          <w:sz w:val="28"/>
          <w:szCs w:val="28"/>
        </w:rPr>
        <w:t>3. Корпоративное управление банковскими рисками - комплекс мер и правил, которые помогают акционерам контролировать риски, возникающие со стороны руководства компании, влиять на менеджмент с целью максимизации прибыли и стоимости предприятия.</w:t>
      </w:r>
    </w:p>
    <w:p w:rsidR="00DB4896" w:rsidRPr="00492AAF" w:rsidRDefault="00DB4896" w:rsidP="00D25A40">
      <w:pPr>
        <w:pStyle w:val="af6"/>
        <w:ind w:firstLine="284"/>
        <w:jc w:val="both"/>
        <w:rPr>
          <w:color w:val="000000"/>
          <w:sz w:val="28"/>
        </w:rPr>
      </w:pPr>
      <w:r w:rsidRPr="00492AAF">
        <w:rPr>
          <w:color w:val="000000"/>
          <w:sz w:val="28"/>
        </w:rPr>
        <w:t>Характерным заблуждением является представление о том, что риск-</w:t>
      </w:r>
      <w:r w:rsidRPr="00492AAF">
        <w:rPr>
          <w:color w:val="000000"/>
          <w:sz w:val="28"/>
        </w:rPr>
        <w:lastRenderedPageBreak/>
        <w:t>менеджмент является способом избежать рисков - на самом деле успешный бизнес, напротив, должен рисковать, и рискующий бизнес обладает определенными конкурентными преимуществами. При принятии решений, однако, необходимо правильно понимать возникающие риски, что возможно только при осознанном выстраивании системы риск - менеджмента в компаниях и профессиональном управлении собственными рисками [</w:t>
      </w:r>
      <w:r w:rsidRPr="00492AAF">
        <w:rPr>
          <w:rStyle w:val="a5"/>
          <w:color w:val="000000"/>
          <w:sz w:val="28"/>
        </w:rPr>
        <w:endnoteReference w:id="84"/>
      </w:r>
      <w:r w:rsidRPr="00492AAF">
        <w:rPr>
          <w:color w:val="000000"/>
          <w:sz w:val="28"/>
        </w:rPr>
        <w:t>], [</w:t>
      </w:r>
      <w:r w:rsidRPr="00492AAF">
        <w:rPr>
          <w:rStyle w:val="a5"/>
          <w:color w:val="000000"/>
          <w:sz w:val="28"/>
        </w:rPr>
        <w:endnoteReference w:id="85"/>
      </w:r>
      <w:r w:rsidRPr="00492AAF">
        <w:rPr>
          <w:color w:val="000000"/>
          <w:sz w:val="28"/>
        </w:rPr>
        <w:t>].</w:t>
      </w:r>
    </w:p>
    <w:p w:rsidR="00DB4896" w:rsidRPr="00492AAF" w:rsidRDefault="00DB4896" w:rsidP="00D25A40">
      <w:pPr>
        <w:pStyle w:val="Style31"/>
        <w:widowControl/>
        <w:spacing w:line="240" w:lineRule="auto"/>
        <w:ind w:firstLine="284"/>
        <w:rPr>
          <w:rStyle w:val="FontStyle49"/>
          <w:rFonts w:ascii="Times New Roman" w:hAnsi="Times New Roman" w:cs="Times New Roman"/>
          <w:color w:val="000000"/>
          <w:sz w:val="28"/>
        </w:rPr>
      </w:pPr>
      <w:r w:rsidRPr="00492AAF">
        <w:rPr>
          <w:rStyle w:val="FontStyle49"/>
          <w:rFonts w:ascii="Times New Roman" w:hAnsi="Times New Roman" w:cs="Times New Roman"/>
          <w:color w:val="000000"/>
          <w:sz w:val="28"/>
        </w:rPr>
        <w:t>В 2006-2007 годах АФН была проведена оценка уровня и качества корпоративного управления в банковских конгломератах. Оценка корпоративного управления - в значительной степени качественный анализ, с определением факторов, влияющих на него. В связи с чем, выработка единых стандартов и подходов к количественной оценке индикаторов корпоративного управления является сложной задачей.</w:t>
      </w:r>
    </w:p>
    <w:p w:rsidR="00DB4896" w:rsidRPr="00492AAF" w:rsidRDefault="00DB4896" w:rsidP="00D25A40">
      <w:pPr>
        <w:pStyle w:val="Style31"/>
        <w:widowControl/>
        <w:spacing w:line="240" w:lineRule="auto"/>
        <w:ind w:firstLine="284"/>
        <w:rPr>
          <w:rStyle w:val="FontStyle49"/>
          <w:rFonts w:ascii="Times New Roman" w:hAnsi="Times New Roman" w:cs="Times New Roman"/>
          <w:color w:val="000000"/>
          <w:sz w:val="28"/>
        </w:rPr>
      </w:pPr>
      <w:r w:rsidRPr="00492AAF">
        <w:rPr>
          <w:rStyle w:val="FontStyle49"/>
          <w:rFonts w:ascii="Times New Roman" w:hAnsi="Times New Roman" w:cs="Times New Roman"/>
          <w:color w:val="000000"/>
          <w:sz w:val="28"/>
        </w:rPr>
        <w:t>В этой связи, АФН в 2006-2007 гг. была изучена практика и модели корпоративного управления в различных странах, которые имеют широкий спектр реализации в зависимости от существующей законодательной базы, учитывающих сложившуюся структуру органов управления акционерных компаний и деловую практику в той или иной стране. В частности, рассмотрены «Принципы корпоративного управления ОЭСР», разработанные Советом стран ОЭСР, рекомендации по принципам корпоративного управления - «Совершенствование корпоративного управления в банковских организациях», разработанных Базельским комитетом по банковскому надзору в 2006 году.</w:t>
      </w:r>
    </w:p>
    <w:p w:rsidR="00DB4896" w:rsidRPr="00492AAF" w:rsidRDefault="00DB4896" w:rsidP="00D25A40">
      <w:pPr>
        <w:pStyle w:val="Style31"/>
        <w:widowControl/>
        <w:spacing w:line="240" w:lineRule="auto"/>
        <w:ind w:firstLine="284"/>
        <w:rPr>
          <w:rStyle w:val="FontStyle49"/>
          <w:rFonts w:ascii="Times New Roman" w:hAnsi="Times New Roman" w:cs="Times New Roman"/>
          <w:color w:val="000000"/>
          <w:sz w:val="28"/>
        </w:rPr>
      </w:pPr>
      <w:r w:rsidRPr="00492AAF">
        <w:rPr>
          <w:rStyle w:val="FontStyle49"/>
          <w:rFonts w:ascii="Times New Roman" w:hAnsi="Times New Roman" w:cs="Times New Roman"/>
          <w:color w:val="000000"/>
          <w:sz w:val="28"/>
        </w:rPr>
        <w:t xml:space="preserve">Также, с целью определения некоторых подходов к оценке и формированию индикаторов корпоративного управления в банковском секторе Казахстана изучен опыт международного рейтингового агентства </w:t>
      </w:r>
      <w:r w:rsidRPr="00492AAF">
        <w:rPr>
          <w:rStyle w:val="FontStyle44"/>
          <w:rFonts w:ascii="Times New Roman" w:hAnsi="Times New Roman" w:cs="Times New Roman"/>
          <w:i w:val="0"/>
          <w:color w:val="000000"/>
          <w:sz w:val="28"/>
          <w:lang w:val="en-US"/>
        </w:rPr>
        <w:t>Standard</w:t>
      </w:r>
      <w:r w:rsidRPr="00492AAF">
        <w:rPr>
          <w:rStyle w:val="FontStyle44"/>
          <w:rFonts w:ascii="Times New Roman" w:hAnsi="Times New Roman" w:cs="Times New Roman"/>
          <w:i w:val="0"/>
          <w:color w:val="000000"/>
          <w:sz w:val="28"/>
        </w:rPr>
        <w:t xml:space="preserve"> &amp; </w:t>
      </w:r>
      <w:r w:rsidRPr="00492AAF">
        <w:rPr>
          <w:rStyle w:val="FontStyle44"/>
          <w:rFonts w:ascii="Times New Roman" w:hAnsi="Times New Roman" w:cs="Times New Roman"/>
          <w:i w:val="0"/>
          <w:color w:val="000000"/>
          <w:sz w:val="28"/>
          <w:lang w:val="en-US"/>
        </w:rPr>
        <w:t>Poor</w:t>
      </w:r>
      <w:r w:rsidRPr="00492AAF">
        <w:rPr>
          <w:rStyle w:val="FontStyle44"/>
          <w:rFonts w:ascii="Times New Roman" w:hAnsi="Times New Roman" w:cs="Times New Roman"/>
          <w:i w:val="0"/>
          <w:color w:val="000000"/>
          <w:sz w:val="28"/>
        </w:rPr>
        <w:t>'</w:t>
      </w:r>
      <w:r w:rsidRPr="00492AAF">
        <w:rPr>
          <w:rStyle w:val="FontStyle44"/>
          <w:rFonts w:ascii="Times New Roman" w:hAnsi="Times New Roman" w:cs="Times New Roman"/>
          <w:i w:val="0"/>
          <w:color w:val="000000"/>
          <w:sz w:val="28"/>
          <w:lang w:val="en-US"/>
        </w:rPr>
        <w:t>s</w:t>
      </w:r>
      <w:r w:rsidRPr="00492AAF">
        <w:rPr>
          <w:rStyle w:val="FontStyle44"/>
          <w:rFonts w:ascii="Times New Roman" w:hAnsi="Times New Roman" w:cs="Times New Roman"/>
          <w:i w:val="0"/>
          <w:color w:val="000000"/>
          <w:sz w:val="28"/>
        </w:rPr>
        <w:t xml:space="preserve"> </w:t>
      </w:r>
      <w:r w:rsidRPr="00492AAF">
        <w:rPr>
          <w:rStyle w:val="FontStyle49"/>
          <w:rFonts w:ascii="Times New Roman" w:hAnsi="Times New Roman" w:cs="Times New Roman"/>
          <w:color w:val="000000"/>
          <w:sz w:val="28"/>
        </w:rPr>
        <w:t>- «Рейтинги корпоративного управления - Критерии и методология».</w:t>
      </w:r>
    </w:p>
    <w:p w:rsidR="00DB4896" w:rsidRPr="00492AAF" w:rsidRDefault="00DB4896" w:rsidP="00D25A40">
      <w:pPr>
        <w:pStyle w:val="Style31"/>
        <w:widowControl/>
        <w:spacing w:line="240" w:lineRule="auto"/>
        <w:ind w:firstLine="284"/>
        <w:rPr>
          <w:rStyle w:val="FontStyle49"/>
          <w:rFonts w:ascii="Times New Roman" w:hAnsi="Times New Roman" w:cs="Times New Roman"/>
          <w:color w:val="000000"/>
          <w:sz w:val="28"/>
        </w:rPr>
      </w:pPr>
      <w:r w:rsidRPr="00492AAF">
        <w:rPr>
          <w:rStyle w:val="FontStyle49"/>
          <w:rFonts w:ascii="Times New Roman" w:hAnsi="Times New Roman" w:cs="Times New Roman"/>
          <w:color w:val="000000"/>
          <w:sz w:val="28"/>
        </w:rPr>
        <w:t>По результатам проведенного анализа международной практики осуществления корпоративного управления, уполномоченным органом (АФН) был разработан перечень индикаторов, характеризующий уровень корпоративного управления в банковских конгломератах, которые охватывают основные элементы эффективного корпоративного управления в организациях, в частности: соблюдение стандартов (принципов) корпоративного управления, раскрытие информации и прозрачность, принципы функционирования совета директоров, защита прав акционеров.</w:t>
      </w:r>
    </w:p>
    <w:p w:rsidR="00DB4896" w:rsidRPr="00492AAF" w:rsidRDefault="00DB4896" w:rsidP="00D25A40">
      <w:pPr>
        <w:pStyle w:val="Style31"/>
        <w:widowControl/>
        <w:spacing w:line="240" w:lineRule="auto"/>
        <w:ind w:firstLine="284"/>
        <w:rPr>
          <w:rStyle w:val="FontStyle49"/>
          <w:rFonts w:ascii="Times New Roman" w:hAnsi="Times New Roman" w:cs="Times New Roman"/>
          <w:color w:val="000000"/>
          <w:sz w:val="28"/>
        </w:rPr>
      </w:pPr>
      <w:r w:rsidRPr="00492AAF">
        <w:rPr>
          <w:rStyle w:val="FontStyle49"/>
          <w:rFonts w:ascii="Times New Roman" w:hAnsi="Times New Roman" w:cs="Times New Roman"/>
          <w:color w:val="000000"/>
          <w:sz w:val="28"/>
        </w:rPr>
        <w:t>Названный перечень индикаторов был использован для оценки состояния корпоративного управления в организациях - участниках банковского конгломерата. Данная оценка была осуществлена АФН в 2007 году на основе информации, полученной от банковских конгломератов (внутренние документы и информация, характеризующие уровень корпоративного управления).</w:t>
      </w:r>
    </w:p>
    <w:p w:rsidR="00DB4896" w:rsidRPr="00492AAF" w:rsidRDefault="00DB4896" w:rsidP="00D25A40">
      <w:pPr>
        <w:pStyle w:val="Style31"/>
        <w:widowControl/>
        <w:spacing w:line="240" w:lineRule="auto"/>
        <w:ind w:firstLine="284"/>
        <w:rPr>
          <w:rStyle w:val="FontStyle47"/>
          <w:rFonts w:ascii="Times New Roman" w:hAnsi="Times New Roman" w:cs="Times New Roman"/>
          <w:color w:val="000000"/>
          <w:sz w:val="28"/>
        </w:rPr>
      </w:pPr>
      <w:r w:rsidRPr="00492AAF">
        <w:rPr>
          <w:rStyle w:val="FontStyle49"/>
          <w:rFonts w:ascii="Times New Roman" w:hAnsi="Times New Roman" w:cs="Times New Roman"/>
          <w:color w:val="000000"/>
          <w:sz w:val="28"/>
        </w:rPr>
        <w:t>По итогам оценки АФН направило в адрес родительских организаций банковских конгломератов рекомендации по совершенствованию корпоративного управления, на основании которых</w:t>
      </w:r>
      <w:r w:rsidRPr="00492AAF">
        <w:rPr>
          <w:rStyle w:val="FontStyle47"/>
          <w:rFonts w:ascii="Times New Roman" w:hAnsi="Times New Roman" w:cs="Times New Roman"/>
          <w:color w:val="000000"/>
          <w:sz w:val="28"/>
        </w:rPr>
        <w:t xml:space="preserve"> последние разработали и представили в уполномоченный орган планы мероприятий по улучшению </w:t>
      </w:r>
      <w:r w:rsidRPr="00492AAF">
        <w:rPr>
          <w:rStyle w:val="FontStyle47"/>
          <w:rFonts w:ascii="Times New Roman" w:hAnsi="Times New Roman" w:cs="Times New Roman"/>
          <w:color w:val="000000"/>
          <w:sz w:val="28"/>
        </w:rPr>
        <w:lastRenderedPageBreak/>
        <w:t>качества корпоративного управления, включающие в себя также меры по совершенствованию системы управления рисками на консолидированной основе.</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bCs/>
          <w:color w:val="000000"/>
          <w:sz w:val="28"/>
          <w:szCs w:val="28"/>
        </w:rPr>
        <w:t>В настоящее время, в большинстве крупных банков созданы собственные системы управления рисками. Например, в АО «Банк ЦентрКредит» методика идентификации рисков основываются на</w:t>
      </w:r>
      <w:r w:rsidRPr="00492AAF">
        <w:rPr>
          <w:rFonts w:ascii="Times New Roman" w:hAnsi="Times New Roman" w:cs="Times New Roman"/>
          <w:color w:val="000000"/>
          <w:sz w:val="28"/>
          <w:szCs w:val="28"/>
        </w:rPr>
        <w:t xml:space="preserve"> выделении пяти основных этапов такого исследования (четыре промежуточных и один заключительный): [</w:t>
      </w:r>
      <w:r w:rsidRPr="00492AAF">
        <w:rPr>
          <w:rStyle w:val="a3"/>
          <w:rFonts w:ascii="Times New Roman" w:hAnsi="Times New Roman" w:cs="Times New Roman"/>
          <w:color w:val="000000"/>
          <w:sz w:val="28"/>
          <w:szCs w:val="28"/>
        </w:rPr>
        <w:endnoteReference w:id="86"/>
      </w:r>
      <w:r w:rsidRPr="00492AAF">
        <w:rPr>
          <w:rFonts w:ascii="Times New Roman" w:hAnsi="Times New Roman" w:cs="Times New Roman"/>
          <w:color w:val="000000"/>
          <w:sz w:val="28"/>
          <w:szCs w:val="28"/>
        </w:rPr>
        <w:t>]</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-выявление и сравнение всех альтернативных вариантов реализации предлагаемого экономического проекта - идентификация;</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-обоснование факторов и измерение параметров риска по каждому из альтернативных экономических вариантов - анализ;</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-определение путей и методов снижения риска и оценка их экономической целесообразности - оценка альтернативных издержек, включая упущенную выгоду;</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-обоснование рационального экономического поведения банка с учетом его отношения к риску:</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-выбор и реализация конкретного проекта на основе выводов и рекомендаций, полученных на первых четырех этапах исследования.</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iCs/>
          <w:color w:val="000000"/>
          <w:sz w:val="28"/>
          <w:szCs w:val="28"/>
        </w:rPr>
        <w:t xml:space="preserve">Если рассмотреть кодекс корпоративного управления в области рисков АО «Казкоммерцбанк», то в нем отмечается </w:t>
      </w:r>
      <w:r w:rsidRPr="00492AAF">
        <w:rPr>
          <w:rFonts w:ascii="Times New Roman" w:hAnsi="Times New Roman" w:cs="Times New Roman"/>
          <w:color w:val="000000"/>
          <w:sz w:val="28"/>
          <w:szCs w:val="28"/>
        </w:rPr>
        <w:t>первостепенная важность принципов управления. [</w:t>
      </w:r>
      <w:r w:rsidRPr="00492AAF">
        <w:rPr>
          <w:rStyle w:val="a3"/>
          <w:rFonts w:ascii="Times New Roman" w:hAnsi="Times New Roman" w:cs="Times New Roman"/>
          <w:color w:val="000000"/>
          <w:sz w:val="28"/>
          <w:szCs w:val="28"/>
        </w:rPr>
        <w:endnoteReference w:id="87"/>
      </w:r>
      <w:r w:rsidRPr="00492AAF">
        <w:rPr>
          <w:rFonts w:ascii="Times New Roman" w:hAnsi="Times New Roman" w:cs="Times New Roman"/>
          <w:color w:val="000000"/>
          <w:sz w:val="28"/>
          <w:szCs w:val="28"/>
        </w:rPr>
        <w:t>] В наиболее общем виде принципы управления АО «Казкоммерцбанк» определены как изначальные по отношению к процессу управления нормы, правила и закономерности, вытекающие из сущности и уровня развития общества и его производительных сил, соблюдение которых (норм, правил и закономерностей) способствует достижению поставленных перед обществом целей и задач. К принципам управления банковскими рисками АО «Казкоммерцбанк» являются:</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-целостность (необходимость рассматривать элементы совокупного банковского риска как совокупную целостную систем),</w:t>
      </w: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-открытость (запрет на рассмотрение данной системы как автономной или обособленной, ибо система «банковские риски» подвержена воздействию целого ряда внешних факторов и, в свою очередь, является подсистемой системы «банк»);</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-иерархичность строения (элементы системы имеют строгую подчиненность);</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-структуризация (система «банковские риски» имеет четкую структуру, основным критерием которой является единство устойчивых взаимосвязей между ее элементами, а также законов данных взаимосвязей);</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lastRenderedPageBreak/>
        <w:t>-эффективность (система стремиться к максимуму своей эффективности);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-регламентированность (все процессы, протекающие в системе жестко регламентированы);</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-приоритетность (четкое понимание приоритетов при управлении кредитным риском);</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-согласованность (функционирование элементов системы согласовано на уровне их взаимодействия и стратегии организации);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-информированность (процесс управления банковскими рисками сопровождается наличием объективной, достоверной и актуальной информации);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беспрерывность, цикличность.</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Первые пять вышеуказанных принципов вытекают из необходимости системного подхода к управлению банковскими рисками и в сумме с остальными шестью позиционируются как руководящая основа деятельности риск-менеджмента.</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Рассмотрев этапы и методы процесса управления банковскими рисками, перейдем к анализу его структуры, которую, в свою очередь, можно представить как совокупность трех уровней, играющих определенную роль в процессе управления совокупным риском в коммерческих банках Казахстана.</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В АО «Казкоммерцбанк» в качестве первого или верхнего уровня выступают коллегиальные органы коммерческого банка, которые разделить их на два подуровня: правление и комитеты. Главной функцией правления АО «Казкоммерцбанк» в аспекте управления рисками является выработка и утверждение стратегических планов, принятие стратегических управленческих решений, рассмотрение и утверждение «верхних» документов собственной нормативной базы.</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Комитеты, призванные управлять банковскими рисками имеют следующую классификацию:</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-кредитный комитет (управление кредитным риском);</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-комитет по управлению активами и пассивами (управление процентным, валютным риском, риском ликвидности и т. д.);</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-операционно-технологический комитет (управление операционным риском).</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В АО «Казкоммерцбанк» Комитеты в отличие от правления уже полностью вовлечены в процесс управления всеми рисковыми позициями банка посредством утверждения внутренней нормативной базы, принятия как стратегических, так и тактических управленческих решений касательно выполнения стратегических и тактических планов, открытия рисковых позиций, объем которых соответствует полномочиям каждого конкретного </w:t>
      </w:r>
      <w:r w:rsidRPr="00492AAF">
        <w:rPr>
          <w:rFonts w:ascii="Times New Roman" w:hAnsi="Times New Roman" w:cs="Times New Roman"/>
          <w:color w:val="000000"/>
          <w:sz w:val="28"/>
          <w:szCs w:val="28"/>
        </w:rPr>
        <w:lastRenderedPageBreak/>
        <w:t>коллегиального органа банка. Именно комитеты, ответственные за управление рисками в банке, распределяют полномочия структурных подразделений банка в данном виде деятельности, оставляя тактический контроль за процессом управления банковскими рисками своей прерогативой.</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Роль второго уровня процесса управления банковскими рисками в АО «Казкоммерцбанк» занимает департамент риск-менеджмента. Главной задачей данного подразделения является обеспечение надлежащего прохождения всех этапов процесса управления банковскими рисками посредством создания и применения соответствующей внутренней нормативной базы, принятия тактических и оперативных управленческих решений. Тактическое управление банковскими рисками, возлагаемое на подразделение риск-менеджмента, осуществляется на трех уровнях.</w:t>
      </w:r>
    </w:p>
    <w:p w:rsidR="00DB4896" w:rsidRPr="00492AAF" w:rsidRDefault="00DB4896" w:rsidP="00D25A40">
      <w:pPr>
        <w:shd w:val="clear" w:color="auto" w:fill="FFFFFF"/>
        <w:spacing w:after="0"/>
        <w:ind w:firstLine="284"/>
        <w:jc w:val="both"/>
        <w:rPr>
          <w:rFonts w:ascii="Times New Roman" w:hAnsi="Times New Roman" w:cs="Times New Roman"/>
          <w:i/>
          <w:color w:val="000000"/>
          <w:sz w:val="28"/>
          <w:szCs w:val="28"/>
        </w:rPr>
      </w:pPr>
      <w:r w:rsidRPr="00492AAF">
        <w:rPr>
          <w:rFonts w:ascii="Times New Roman" w:hAnsi="Times New Roman" w:cs="Times New Roman"/>
          <w:i/>
          <w:color w:val="000000"/>
          <w:sz w:val="28"/>
          <w:szCs w:val="28"/>
        </w:rPr>
        <w:t>Уровень разработки: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-разработка внутренней нормативной базы, создание системы лимитов, квот и прочих ограничений;</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-создание системы отчетности; разработка мероприятий антикризисного управления.</w:t>
      </w:r>
    </w:p>
    <w:p w:rsidR="00DB4896" w:rsidRPr="00492AAF" w:rsidRDefault="00DB4896" w:rsidP="00D25A40">
      <w:pPr>
        <w:shd w:val="clear" w:color="auto" w:fill="FFFFFF"/>
        <w:spacing w:after="0"/>
        <w:ind w:firstLine="284"/>
        <w:jc w:val="both"/>
        <w:rPr>
          <w:rFonts w:ascii="Times New Roman" w:hAnsi="Times New Roman" w:cs="Times New Roman"/>
          <w:i/>
          <w:color w:val="000000"/>
          <w:sz w:val="28"/>
          <w:szCs w:val="28"/>
        </w:rPr>
      </w:pPr>
      <w:r w:rsidRPr="00492AAF">
        <w:rPr>
          <w:rFonts w:ascii="Times New Roman" w:hAnsi="Times New Roman" w:cs="Times New Roman"/>
          <w:i/>
          <w:color w:val="000000"/>
          <w:sz w:val="28"/>
          <w:szCs w:val="28"/>
        </w:rPr>
        <w:t>Уровень внедрения:</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-создание рабочих групп;</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-сценарный анализ (бэк-тестинг);</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-анализ результатов тестирования.</w:t>
      </w:r>
    </w:p>
    <w:p w:rsidR="00DB4896" w:rsidRPr="00492AAF" w:rsidRDefault="00DB4896" w:rsidP="00D25A40">
      <w:pPr>
        <w:shd w:val="clear" w:color="auto" w:fill="FFFFFF"/>
        <w:spacing w:after="0"/>
        <w:ind w:firstLine="284"/>
        <w:jc w:val="both"/>
        <w:rPr>
          <w:rFonts w:ascii="Times New Roman" w:hAnsi="Times New Roman" w:cs="Times New Roman"/>
          <w:i/>
          <w:color w:val="000000"/>
          <w:sz w:val="28"/>
          <w:szCs w:val="28"/>
        </w:rPr>
      </w:pPr>
      <w:r w:rsidRPr="00492AAF">
        <w:rPr>
          <w:rFonts w:ascii="Times New Roman" w:hAnsi="Times New Roman" w:cs="Times New Roman"/>
          <w:i/>
          <w:color w:val="000000"/>
          <w:sz w:val="28"/>
          <w:szCs w:val="28"/>
        </w:rPr>
        <w:t>Уровень использования внутренней нормативной базы:</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-установление, пересмотр и контроль лимитов;</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-использование прочих производных от методов управления банковских рисков;</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-сценарный анализ (стресс-тестирование).</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Оперативное управление рисками осуществляется непосредственно подразделением, открывающем рисковую позицию, в порядке самоконтроля, посредством мониторинга открытых позиций на предмет соблюдения установленных лимитов и прочих ограничений. На структурные подразделения возлагается ответственность за консолидацию информации и предоставление управленческой отчетности.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Процесс управления рисками АО «Казкоммерцбанк» можно представить в качестве механизма, состоящего из трех уровней, где первый уровень отвечает за стратегическое управление, на втором осуществляется тактическое и оперативное управление, на третьем оперативное. Главным принципом функционирования данного механизма остается четкая регламентация целей, задач, функций и полномочии всех структурных </w:t>
      </w:r>
      <w:r w:rsidRPr="00492AAF">
        <w:rPr>
          <w:rFonts w:ascii="Times New Roman" w:hAnsi="Times New Roman" w:cs="Times New Roman"/>
          <w:color w:val="000000"/>
          <w:sz w:val="28"/>
          <w:szCs w:val="28"/>
        </w:rPr>
        <w:lastRenderedPageBreak/>
        <w:t>подразделений и коллегиальных органов, задействованных а процессе управления банковскими рисками.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Важным аспектом в управлении банковскими рисками является четкая систематизация внутренней нормативной базы. Иными словами, регламентирующие деятельность банка документы должны иметь строгую иерархию. Рассмотрим эти положения на примере АО «Банк ЦентрКредит» (рис. 2.15).</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Рассмотрим, что, по нашему мнению, должен представлять собой каждый из упомянутых выше документов. «Политика управления рисками в АО «Банк ЦентрКредит» является главным, «верхним» документом, в котором отражается видение руководством банка процесса управления банковскими рисками, дается классификация рисков для данного банка, определяются основные цели и задачи риск-менеджмента. Данный документ утверждает процедуру разработки и утверждения политики управления банковскими рисками, описывает общие принципы организации и функционировавание системы управления банковскими рисками. Действие «Политики управления рисками в коммерческом банке» распространяется на все активные и пассивные операции банка, на все иные виды деятельности банка, и являться обязательным к исполнению всеми подразделениями и работниками банка.</w:t>
      </w:r>
    </w:p>
    <w:p w:rsidR="00884127" w:rsidRDefault="00884127" w:rsidP="00D25A40">
      <w:pPr>
        <w:shd w:val="clear" w:color="auto" w:fill="FFFFFF"/>
        <w:spacing w:after="0"/>
        <w:ind w:firstLine="284"/>
        <w:jc w:val="both"/>
        <w:rPr>
          <w:rFonts w:ascii="Times New Roman" w:hAnsi="Times New Roman" w:cs="Times New Roman"/>
          <w:color w:val="000000"/>
          <w:sz w:val="28"/>
          <w:szCs w:val="28"/>
        </w:rPr>
      </w:pPr>
    </w:p>
    <w:p w:rsidR="00884127" w:rsidRDefault="00884127"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454619" w:rsidP="00D25A40">
      <w:pPr>
        <w:shd w:val="clear" w:color="auto" w:fill="FFFFFF"/>
        <w:spacing w:after="0"/>
        <w:ind w:firstLine="284"/>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group id="_x0000_s1071" style="position:absolute;left:0;text-align:left;margin-left:24.75pt;margin-top:-5.55pt;width:450pt;height:272.8pt;z-index:251675648" coordorigin="1881,8514" coordsize="9000,5456">
            <v:shape id="_x0000_s1072" type="#_x0000_t202" style="position:absolute;left:3861;top:8514;width:5040;height:710;v-text-anchor:middle" strokeweight=".26mm">
              <v:fill color2="black"/>
              <v:textbox style="mso-rotate-with-shape:t">
                <w:txbxContent>
                  <w:p w:rsidR="009B6F65" w:rsidRPr="00EA4E8C" w:rsidRDefault="009B6F65" w:rsidP="00DB4896">
                    <w:pPr>
                      <w:jc w:val="center"/>
                      <w:rPr>
                        <w:color w:val="000000"/>
                      </w:rPr>
                    </w:pPr>
                    <w:r w:rsidRPr="00EA4E8C">
                      <w:rPr>
                        <w:color w:val="000000"/>
                      </w:rPr>
                      <w:t>Политика управления рисками в коммерческом банке</w:t>
                    </w:r>
                  </w:p>
                </w:txbxContent>
              </v:textbox>
            </v:shape>
            <v:shape id="_x0000_s1073" type="#_x0000_t202" style="position:absolute;left:2061;top:9440;width:3599;height:710;v-text-anchor:middle" strokeweight=".26mm">
              <v:fill color2="black"/>
              <v:textbox style="mso-rotate-with-shape:t">
                <w:txbxContent>
                  <w:p w:rsidR="009B6F65" w:rsidRPr="00EA4E8C" w:rsidRDefault="009B6F65" w:rsidP="00DB4896">
                    <w:pPr>
                      <w:jc w:val="center"/>
                      <w:rPr>
                        <w:color w:val="000000"/>
                      </w:rPr>
                    </w:pPr>
                    <w:r w:rsidRPr="00EA4E8C">
                      <w:rPr>
                        <w:color w:val="000000"/>
                      </w:rPr>
                      <w:t>Положение об управлении банковским риском № 1</w:t>
                    </w:r>
                  </w:p>
                </w:txbxContent>
              </v:textbox>
            </v:shape>
            <v:shape id="_x0000_s1074" type="#_x0000_t202" style="position:absolute;left:2061;top:10494;width:1619;height:711;v-text-anchor:middle" strokeweight=".26mm">
              <v:fill color2="black"/>
              <v:textbox style="mso-rotate-with-shape:t">
                <w:txbxContent>
                  <w:p w:rsidR="009B6F65" w:rsidRPr="00EA4E8C" w:rsidRDefault="009B6F65" w:rsidP="00DB4896">
                    <w:pPr>
                      <w:jc w:val="center"/>
                      <w:rPr>
                        <w:color w:val="000000"/>
                      </w:rPr>
                    </w:pPr>
                    <w:r w:rsidRPr="00EA4E8C">
                      <w:rPr>
                        <w:color w:val="000000"/>
                      </w:rPr>
                      <w:t>Методика № 1</w:t>
                    </w:r>
                  </w:p>
                </w:txbxContent>
              </v:textbox>
            </v:shape>
            <v:shape id="_x0000_s1075" type="#_x0000_t202" style="position:absolute;left:4041;top:10494;width:1619;height:711;v-text-anchor:middle" strokeweight=".26mm">
              <v:fill color2="black"/>
              <v:textbox style="mso-rotate-with-shape:t">
                <w:txbxContent>
                  <w:p w:rsidR="009B6F65" w:rsidRPr="00EA4E8C" w:rsidRDefault="009B6F65" w:rsidP="00DB4896">
                    <w:pPr>
                      <w:jc w:val="center"/>
                      <w:rPr>
                        <w:color w:val="000000"/>
                      </w:rPr>
                    </w:pPr>
                    <w:r w:rsidRPr="00EA4E8C">
                      <w:rPr>
                        <w:color w:val="000000"/>
                      </w:rPr>
                      <w:t>Методика № 2</w:t>
                    </w:r>
                  </w:p>
                </w:txbxContent>
              </v:textbox>
            </v:shape>
            <v:shape id="_x0000_s1076" type="#_x0000_t202" style="position:absolute;left:2061;top:11395;width:1619;height:1259;v-text-anchor:middle" strokeweight=".26mm">
              <v:fill color2="black"/>
              <v:textbox style="mso-rotate-with-shape:t">
                <w:txbxContent>
                  <w:p w:rsidR="009B6F65" w:rsidRPr="00EA4E8C" w:rsidRDefault="009B6F65" w:rsidP="00DB4896">
                    <w:pPr>
                      <w:jc w:val="center"/>
                      <w:rPr>
                        <w:color w:val="000000"/>
                      </w:rPr>
                    </w:pPr>
                    <w:r w:rsidRPr="00EA4E8C">
                      <w:rPr>
                        <w:color w:val="000000"/>
                      </w:rPr>
                      <w:t>Регламент взаимодействия структурных подразделений</w:t>
                    </w:r>
                    <w:r>
                      <w:rPr>
                        <w:color w:val="000000"/>
                      </w:rPr>
                      <w:t xml:space="preserve"> </w:t>
                    </w:r>
                    <w:r w:rsidRPr="00EA4E8C">
                      <w:rPr>
                        <w:color w:val="000000"/>
                      </w:rPr>
                      <w:t>№ 1</w:t>
                    </w:r>
                  </w:p>
                </w:txbxContent>
              </v:textbox>
            </v:shape>
            <v:shape id="_x0000_s1077" type="#_x0000_t202" style="position:absolute;left:4041;top:11396;width:1619;height:1259;v-text-anchor:middle" strokeweight=".26mm">
              <v:fill color2="black"/>
              <v:textbox style="mso-rotate-with-shape:t">
                <w:txbxContent>
                  <w:p w:rsidR="009B6F65" w:rsidRPr="00EA4E8C" w:rsidRDefault="009B6F65" w:rsidP="00DB4896">
                    <w:pPr>
                      <w:jc w:val="center"/>
                      <w:rPr>
                        <w:color w:val="000000"/>
                      </w:rPr>
                    </w:pPr>
                    <w:r w:rsidRPr="00EA4E8C">
                      <w:rPr>
                        <w:color w:val="000000"/>
                      </w:rPr>
                      <w:t>Регламент взаимодействия структурных подразделений № 2</w:t>
                    </w:r>
                  </w:p>
                </w:txbxContent>
              </v:textbox>
            </v:shape>
            <v:shape id="_x0000_s1078" type="#_x0000_t202" style="position:absolute;left:7102;top:9414;width:3599;height:710;v-text-anchor:middle" strokeweight=".26mm">
              <v:fill color2="black"/>
              <v:textbox style="mso-rotate-with-shape:t">
                <w:txbxContent>
                  <w:p w:rsidR="009B6F65" w:rsidRPr="00EA4E8C" w:rsidRDefault="009B6F65" w:rsidP="00DB4896">
                    <w:pPr>
                      <w:jc w:val="center"/>
                      <w:rPr>
                        <w:color w:val="000000"/>
                      </w:rPr>
                    </w:pPr>
                    <w:r w:rsidRPr="00EA4E8C">
                      <w:rPr>
                        <w:color w:val="000000"/>
                      </w:rPr>
                      <w:t>Положение об управлении банковским риском № 2</w:t>
                    </w:r>
                  </w:p>
                </w:txbxContent>
              </v:textbox>
            </v:shape>
            <v:shape id="_x0000_s1079" type="#_x0000_t202" style="position:absolute;left:7102;top:10494;width:1619;height:711;v-text-anchor:middle" strokeweight=".26mm">
              <v:fill color2="black"/>
              <v:textbox style="mso-rotate-with-shape:t">
                <w:txbxContent>
                  <w:p w:rsidR="009B6F65" w:rsidRPr="00EA4E8C" w:rsidRDefault="009B6F65" w:rsidP="00DB4896">
                    <w:pPr>
                      <w:jc w:val="center"/>
                      <w:rPr>
                        <w:color w:val="000000"/>
                      </w:rPr>
                    </w:pPr>
                    <w:r w:rsidRPr="00EA4E8C">
                      <w:rPr>
                        <w:color w:val="000000"/>
                      </w:rPr>
                      <w:t>Методика № 3</w:t>
                    </w:r>
                  </w:p>
                </w:txbxContent>
              </v:textbox>
            </v:shape>
            <v:shape id="_x0000_s1080" type="#_x0000_t202" style="position:absolute;left:9081;top:10494;width:1610;height:711;v-text-anchor:middle" strokeweight=".26mm">
              <v:fill color2="black"/>
              <v:textbox style="mso-rotate-with-shape:t">
                <w:txbxContent>
                  <w:p w:rsidR="009B6F65" w:rsidRPr="00EA4E8C" w:rsidRDefault="009B6F65" w:rsidP="00DB4896">
                    <w:pPr>
                      <w:jc w:val="center"/>
                      <w:rPr>
                        <w:color w:val="000000"/>
                      </w:rPr>
                    </w:pPr>
                    <w:r w:rsidRPr="00EA4E8C">
                      <w:rPr>
                        <w:color w:val="000000"/>
                      </w:rPr>
                      <w:t>Методика № 4</w:t>
                    </w:r>
                  </w:p>
                </w:txbxContent>
              </v:textbox>
            </v:shape>
            <v:shape id="_x0000_s1081" type="#_x0000_t202" style="position:absolute;left:7102;top:11395;width:1619;height:1259;v-text-anchor:middle" strokeweight=".26mm">
              <v:fill color2="black"/>
              <v:textbox style="mso-rotate-with-shape:t">
                <w:txbxContent>
                  <w:p w:rsidR="009B6F65" w:rsidRPr="00EA4E8C" w:rsidRDefault="009B6F65" w:rsidP="00DB4896">
                    <w:pPr>
                      <w:jc w:val="center"/>
                      <w:rPr>
                        <w:color w:val="000000"/>
                      </w:rPr>
                    </w:pPr>
                    <w:r w:rsidRPr="00EA4E8C">
                      <w:rPr>
                        <w:color w:val="000000"/>
                      </w:rPr>
                      <w:t>Регламент взаимодействия структурных подразделений</w:t>
                    </w:r>
                    <w:r>
                      <w:rPr>
                        <w:color w:val="000000"/>
                      </w:rPr>
                      <w:t xml:space="preserve"> </w:t>
                    </w:r>
                    <w:r w:rsidRPr="00EA4E8C">
                      <w:rPr>
                        <w:color w:val="000000"/>
                      </w:rPr>
                      <w:t>№ 3</w:t>
                    </w:r>
                  </w:p>
                </w:txbxContent>
              </v:textbox>
            </v:shape>
            <v:shape id="_x0000_s1082" type="#_x0000_t202" style="position:absolute;left:9081;top:11394;width:1619;height:1259;v-text-anchor:middle" strokeweight=".26mm">
              <v:fill color2="black"/>
              <v:textbox style="mso-rotate-with-shape:t">
                <w:txbxContent>
                  <w:p w:rsidR="009B6F65" w:rsidRDefault="009B6F65" w:rsidP="00DB4896">
                    <w:pPr>
                      <w:jc w:val="center"/>
                      <w:rPr>
                        <w:color w:val="000000"/>
                      </w:rPr>
                    </w:pPr>
                    <w:r w:rsidRPr="00EA4E8C">
                      <w:rPr>
                        <w:color w:val="000000"/>
                      </w:rPr>
                      <w:t>Регламент взаимодействия структурных подразделений № 4</w:t>
                    </w:r>
                  </w:p>
                </w:txbxContent>
              </v:textbox>
            </v:shape>
            <v:shape id="_x0000_s1083" type="#_x0000_t202" style="position:absolute;left:1881;top:12834;width:9000;height:1136;v-text-anchor:middle" stroked="f">
              <v:fill color2="black"/>
              <v:stroke joinstyle="round"/>
              <v:textbox style="mso-rotate-with-shape:t">
                <w:txbxContent>
                  <w:p w:rsidR="009B6F65" w:rsidRPr="00450B2B" w:rsidRDefault="009B6F65" w:rsidP="00DB4896">
                    <w:pPr>
                      <w:jc w:val="center"/>
                      <w:rPr>
                        <w:b/>
                        <w:color w:val="000000"/>
                        <w:sz w:val="24"/>
                        <w:szCs w:val="24"/>
                      </w:rPr>
                    </w:pPr>
                    <w:r w:rsidRPr="00450B2B">
                      <w:rPr>
                        <w:b/>
                        <w:color w:val="000000"/>
                        <w:sz w:val="24"/>
                        <w:szCs w:val="24"/>
                      </w:rPr>
                      <w:t>Рисунок 2.15 – Иерархия внутренней нормативной базы,</w:t>
                    </w:r>
                  </w:p>
                  <w:p w:rsidR="009B6F65" w:rsidRDefault="009B6F65" w:rsidP="00DB4896">
                    <w:pPr>
                      <w:jc w:val="center"/>
                      <w:rPr>
                        <w:b/>
                        <w:color w:val="000000"/>
                      </w:rPr>
                    </w:pPr>
                    <w:r w:rsidRPr="00450B2B">
                      <w:rPr>
                        <w:b/>
                        <w:color w:val="000000"/>
                        <w:sz w:val="24"/>
                        <w:szCs w:val="24"/>
                      </w:rPr>
                      <w:t>регламентирующей процесс управления банковскими рисками</w:t>
                    </w:r>
                  </w:p>
                  <w:p w:rsidR="009B6F65" w:rsidRDefault="009B6F65" w:rsidP="00DB4896">
                    <w:pPr>
                      <w:shd w:val="clear" w:color="auto" w:fill="FFFFFF"/>
                      <w:jc w:val="both"/>
                    </w:pPr>
                    <w:r>
                      <w:t xml:space="preserve">Источник: </w:t>
                    </w:r>
                    <w:r w:rsidRPr="00633A98">
                      <w:rPr>
                        <w:color w:val="000000"/>
                      </w:rPr>
                      <w:t>Сайт АО «Казахстанская фондовая биржа» /</w:t>
                    </w:r>
                    <w:r w:rsidRPr="00633A98">
                      <w:rPr>
                        <w:color w:val="000000"/>
                        <w:lang w:val="en-US"/>
                      </w:rPr>
                      <w:t>www</w:t>
                    </w:r>
                    <w:r w:rsidRPr="00633A98">
                      <w:rPr>
                        <w:color w:val="000000"/>
                      </w:rPr>
                      <w:t>.</w:t>
                    </w:r>
                    <w:r w:rsidRPr="00633A98">
                      <w:rPr>
                        <w:color w:val="000000"/>
                        <w:lang w:val="en-US"/>
                      </w:rPr>
                      <w:t>kase</w:t>
                    </w:r>
                    <w:r w:rsidRPr="00633A98">
                      <w:rPr>
                        <w:color w:val="000000"/>
                      </w:rPr>
                      <w:t>.</w:t>
                    </w:r>
                    <w:r w:rsidRPr="00633A98">
                      <w:rPr>
                        <w:color w:val="000000"/>
                        <w:lang w:val="en-US"/>
                      </w:rPr>
                      <w:t>kz</w:t>
                    </w:r>
                    <w:r w:rsidRPr="00633A98">
                      <w:rPr>
                        <w:color w:val="000000"/>
                      </w:rPr>
                      <w:t>. Раздел эмитенты, папка «Банк ЦентрКредит».</w:t>
                    </w:r>
                  </w:p>
                </w:txbxContent>
              </v:textbox>
            </v:shape>
          </v:group>
        </w:pic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884127" w:rsidRDefault="00884127" w:rsidP="00D25A40">
      <w:pPr>
        <w:shd w:val="clear" w:color="auto" w:fill="FFFFFF"/>
        <w:spacing w:after="0"/>
        <w:ind w:firstLine="284"/>
        <w:jc w:val="both"/>
        <w:rPr>
          <w:rFonts w:ascii="Times New Roman" w:hAnsi="Times New Roman" w:cs="Times New Roman"/>
          <w:color w:val="000000"/>
          <w:sz w:val="28"/>
          <w:szCs w:val="28"/>
        </w:rPr>
      </w:pPr>
    </w:p>
    <w:p w:rsidR="00884127" w:rsidRDefault="00884127" w:rsidP="00D25A40">
      <w:pPr>
        <w:shd w:val="clear" w:color="auto" w:fill="FFFFFF"/>
        <w:spacing w:after="0"/>
        <w:ind w:firstLine="284"/>
        <w:jc w:val="both"/>
        <w:rPr>
          <w:rFonts w:ascii="Times New Roman" w:hAnsi="Times New Roman" w:cs="Times New Roman"/>
          <w:color w:val="000000"/>
          <w:sz w:val="28"/>
          <w:szCs w:val="28"/>
        </w:rPr>
      </w:pPr>
    </w:p>
    <w:p w:rsidR="00884127" w:rsidRDefault="00884127" w:rsidP="00D25A40">
      <w:pPr>
        <w:shd w:val="clear" w:color="auto" w:fill="FFFFFF"/>
        <w:spacing w:after="0"/>
        <w:ind w:firstLine="284"/>
        <w:jc w:val="both"/>
        <w:rPr>
          <w:rFonts w:ascii="Times New Roman" w:hAnsi="Times New Roman" w:cs="Times New Roman"/>
          <w:color w:val="000000"/>
          <w:sz w:val="28"/>
          <w:szCs w:val="28"/>
        </w:rPr>
      </w:pPr>
    </w:p>
    <w:p w:rsidR="00884127" w:rsidRDefault="00884127" w:rsidP="00D25A40">
      <w:pPr>
        <w:shd w:val="clear" w:color="auto" w:fill="FFFFFF"/>
        <w:spacing w:after="0"/>
        <w:ind w:firstLine="284"/>
        <w:jc w:val="both"/>
        <w:rPr>
          <w:rFonts w:ascii="Times New Roman" w:hAnsi="Times New Roman" w:cs="Times New Roman"/>
          <w:color w:val="000000"/>
          <w:sz w:val="28"/>
          <w:szCs w:val="28"/>
        </w:rPr>
      </w:pPr>
    </w:p>
    <w:p w:rsidR="00884127" w:rsidRDefault="00884127" w:rsidP="00D25A40">
      <w:pPr>
        <w:shd w:val="clear" w:color="auto" w:fill="FFFFFF"/>
        <w:spacing w:after="0"/>
        <w:ind w:firstLine="284"/>
        <w:jc w:val="both"/>
        <w:rPr>
          <w:rFonts w:ascii="Times New Roman" w:hAnsi="Times New Roman" w:cs="Times New Roman"/>
          <w:color w:val="000000"/>
          <w:sz w:val="28"/>
          <w:szCs w:val="28"/>
        </w:rPr>
      </w:pPr>
    </w:p>
    <w:p w:rsidR="00884127" w:rsidRDefault="00884127" w:rsidP="00D25A40">
      <w:pPr>
        <w:shd w:val="clear" w:color="auto" w:fill="FFFFFF"/>
        <w:spacing w:after="0"/>
        <w:ind w:firstLine="284"/>
        <w:jc w:val="both"/>
        <w:rPr>
          <w:rFonts w:ascii="Times New Roman" w:hAnsi="Times New Roman" w:cs="Times New Roman"/>
          <w:color w:val="000000"/>
          <w:sz w:val="28"/>
          <w:szCs w:val="28"/>
        </w:rPr>
      </w:pPr>
    </w:p>
    <w:p w:rsidR="00884127" w:rsidRDefault="00884127"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В Положении об управлении конкретным банковским риском описывается и регламентируется процесс управления риском, даются определения специализированных терминов, декларируются цели Положения. Также отображаются принципы управлений банковским риском, права и обязательства комитетов и подразделений коммерческого банка, основные методы идентификации и оценки риска, структура лимитов. Реализация утвержденного положения является одной из основных функций управления риск-менеджмента.</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Методики по своей сути являются более узкими и конкретизированными документами, как правило, регламентирующими использование одного или нескольких инструментов управления риском. В таких методиках указывается область применения, а также базу для предполагаемых расчетов.</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Рассмотрим единую систему управления банковским риском, на примере АО «Казкоммерцбанк» (рис. 2.16).</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454619" w:rsidP="00D25A40">
      <w:pPr>
        <w:shd w:val="clear" w:color="auto" w:fill="FFFFFF"/>
        <w:spacing w:after="0"/>
        <w:ind w:firstLine="284"/>
        <w:jc w:val="both"/>
        <w:rPr>
          <w:rFonts w:ascii="Times New Roman" w:hAnsi="Times New Roman" w:cs="Times New Roman"/>
          <w:color w:val="000000"/>
          <w:sz w:val="28"/>
          <w:szCs w:val="28"/>
        </w:rPr>
      </w:pPr>
      <w:r>
        <w:rPr>
          <w:rFonts w:ascii="Times New Roman" w:hAnsi="Times New Roman" w:cs="Times New Roman"/>
          <w:color w:val="000000"/>
        </w:rPr>
        <w:pict>
          <v:group id="_x0000_s1391" style="position:absolute;left:0;text-align:left;margin-left:-21.9pt;margin-top:-642.1pt;width:503.8pt;height:366.45pt;z-index:251689984;mso-wrap-distance-left:0;mso-wrap-distance-right:0" coordorigin="-496,162" coordsize="10075,7328">
            <o:lock v:ext="edit" text="t"/>
            <v:group id="_x0000_s1392" style="position:absolute;left:-496;top:162;width:10075;height:6165;mso-wrap-distance-left:0;mso-wrap-distance-right:0" coordorigin="-496,162" coordsize="10075,6165">
              <o:lock v:ext="edit" text="t"/>
              <v:group id="_x0000_s1393" style="position:absolute;left:-496;top:162;width:10075;height:6165;mso-wrap-distance-left:0;mso-wrap-distance-right:0" coordorigin="-496,162" coordsize="10075,6165">
                <o:lock v:ext="edit" text="t"/>
                <v:group id="_x0000_s1394" style="position:absolute;left:4500;top:1396;width:899;height:4050;mso-wrap-distance-left:0;mso-wrap-distance-right:0" coordorigin="4500,1396" coordsize="899,4050">
                  <o:lock v:ext="edit" text="t"/>
                  <v:line id="_x0000_s1395" style="position:absolute" from="4500,1396" to="5219,1396" strokeweight=".26mm">
                    <v:stroke endarrow="block" joinstyle="miter"/>
                  </v:line>
                  <v:line id="_x0000_s1396" style="position:absolute" from="4500,2100" to="5219,2100" strokeweight=".26mm">
                    <v:stroke endarrow="block" joinstyle="miter"/>
                  </v:line>
                  <v:line id="_x0000_s1397" style="position:absolute" from="4680,3685" to="5399,3685" strokeweight=".26mm">
                    <v:stroke endarrow="block" joinstyle="miter"/>
                  </v:line>
                  <v:line id="_x0000_s1398" style="position:absolute" from="4680,5447" to="5399,5447" strokeweight=".26mm">
                    <v:stroke endarrow="block" joinstyle="miter"/>
                  </v:line>
                </v:group>
                <v:group id="_x0000_s1399" style="position:absolute;left:-496;top:162;width:10075;height:6165;mso-wrap-distance-left:0;mso-wrap-distance-right:0" coordorigin="-496,162" coordsize="10075,6165">
                  <o:lock v:ext="edit" text="t"/>
                  <v:group id="_x0000_s1400" style="position:absolute;left:-496;top:162;width:10075;height:6165;mso-wrap-distance-left:0;mso-wrap-distance-right:0" coordorigin="-496,162" coordsize="10075,6165">
                    <o:lock v:ext="edit" text="t"/>
                    <v:group id="_x0000_s1401" style="position:absolute;left:-496;top:162;width:10075;height:6165;mso-wrap-distance-left:0;mso-wrap-distance-right:0" coordorigin="-496,162" coordsize="10075,6165">
                      <o:lock v:ext="edit" text="t"/>
                      <v:group id="_x0000_s1402" style="position:absolute;left:-496;top:162;width:10075;height:6165;mso-wrap-distance-left:0;mso-wrap-distance-right:0" coordorigin="-496,162" coordsize="10075,6165">
                        <o:lock v:ext="edit" text="t"/>
                        <v:group id="_x0000_s1403" style="position:absolute;left:-496;top:162;width:10075;height:6165;mso-wrap-distance-left:0;mso-wrap-distance-right:0" coordorigin="-496,162" coordsize="10075,6165">
                          <o:lock v:ext="edit" text="t"/>
                          <v:group id="_x0000_s1404" style="position:absolute;left:360;top:162;width:9219;height:6165;mso-wrap-distance-left:0;mso-wrap-distance-right:0" coordorigin="360,162" coordsize="9219,6165">
                            <o:lock v:ext="edit" text="t"/>
                            <v:group id="_x0000_s1405" style="position:absolute;left:360;top:162;width:9219;height:6164;mso-wrap-distance-left:0;mso-wrap-distance-right:0" coordorigin="360,162" coordsize="9219,6164">
                              <o:lock v:ext="edit" text="t"/>
                              <v:group id="_x0000_s1406" style="position:absolute;left:540;top:5095;width:9039;height:1231;mso-wrap-distance-left:0;mso-wrap-distance-right:0" coordorigin="540,5095" coordsize="9039,1231">
                                <o:lock v:ext="edit" text="t"/>
                                <v:shape id="_x0000_s1407" type="#_x0000_t202" style="position:absolute;left:540;top:5095;width:1619;height:527;v-text-anchor:middle" strokeweight=".26mm">
                                  <v:fill color2="black"/>
                                  <v:textbox style="mso-next-textbox:#_x0000_s1407;mso-rotate-with-shape:t">
                                    <w:txbxContent>
                                      <w:p w:rsidR="009B6F65" w:rsidRDefault="009B6F65" w:rsidP="00DB4896">
                                        <w:pPr>
                                          <w:jc w:val="center"/>
                                          <w:rPr>
                                            <w:color w:val="000000"/>
                                            <w:sz w:val="16"/>
                                            <w:szCs w:val="16"/>
                                          </w:rPr>
                                        </w:pPr>
                                        <w:r>
                                          <w:rPr>
                                            <w:color w:val="000000"/>
                                            <w:sz w:val="16"/>
                                            <w:szCs w:val="16"/>
                                          </w:rPr>
                                          <w:t>Идентификация</w:t>
                                        </w:r>
                                      </w:p>
                                    </w:txbxContent>
                                  </v:textbox>
                                </v:shape>
                                <v:shape id="_x0000_s1408" type="#_x0000_t202" style="position:absolute;left:3240;top:5095;width:1259;height:709;v-text-anchor:middle" strokeweight=".26mm">
                                  <v:fill color2="black"/>
                                  <v:textbox style="mso-next-textbox:#_x0000_s1408;mso-rotate-with-shape:t">
                                    <w:txbxContent>
                                      <w:p w:rsidR="009B6F65" w:rsidRDefault="009B6F65" w:rsidP="00DB4896">
                                        <w:pPr>
                                          <w:jc w:val="center"/>
                                          <w:rPr>
                                            <w:color w:val="000000"/>
                                            <w:sz w:val="16"/>
                                            <w:szCs w:val="16"/>
                                          </w:rPr>
                                        </w:pPr>
                                        <w:r>
                                          <w:rPr>
                                            <w:color w:val="000000"/>
                                            <w:sz w:val="16"/>
                                            <w:szCs w:val="16"/>
                                          </w:rPr>
                                          <w:t>Структурные подразделения</w:t>
                                        </w:r>
                                      </w:p>
                                    </w:txbxContent>
                                  </v:textbox>
                                </v:shape>
                                <v:shape id="_x0000_s1409" type="#_x0000_t202" style="position:absolute;left:3240;top:5975;width:1364;height:351;mso-wrap-style:none;v-text-anchor:middle" stroked="f">
                                  <v:fill color2="black"/>
                                  <v:stroke joinstyle="round"/>
                                  <v:textbox style="mso-next-textbox:#_x0000_s1409;mso-rotate-with-shape:t">
                                    <w:txbxContent>
                                      <w:p w:rsidR="009B6F65" w:rsidRDefault="009B6F65" w:rsidP="00DB4896">
                                        <w:pPr>
                                          <w:jc w:val="center"/>
                                          <w:rPr>
                                            <w:color w:val="000000"/>
                                            <w:sz w:val="16"/>
                                            <w:szCs w:val="16"/>
                                          </w:rPr>
                                        </w:pPr>
                                        <w:r>
                                          <w:rPr>
                                            <w:color w:val="000000"/>
                                            <w:sz w:val="16"/>
                                            <w:szCs w:val="16"/>
                                          </w:rPr>
                                          <w:t>Третий уровень</w:t>
                                        </w:r>
                                      </w:p>
                                    </w:txbxContent>
                                  </v:textbox>
                                </v:shape>
                                <v:shape id="_x0000_s1410" type="#_x0000_t202" style="position:absolute;left:5400;top:5095;width:1619;height:893;v-text-anchor:middle" strokeweight=".26mm">
                                  <v:fill color2="black"/>
                                  <v:textbox style="mso-next-textbox:#_x0000_s1410;mso-rotate-with-shape:t">
                                    <w:txbxContent>
                                      <w:p w:rsidR="009B6F65" w:rsidRDefault="009B6F65" w:rsidP="00DB4896">
                                        <w:pPr>
                                          <w:jc w:val="center"/>
                                          <w:rPr>
                                            <w:color w:val="000000"/>
                                            <w:sz w:val="16"/>
                                            <w:szCs w:val="16"/>
                                          </w:rPr>
                                        </w:pPr>
                                        <w:r>
                                          <w:rPr>
                                            <w:color w:val="000000"/>
                                            <w:sz w:val="16"/>
                                            <w:szCs w:val="16"/>
                                          </w:rPr>
                                          <w:t>Разработка нормативной базы, формирование отчетности</w:t>
                                        </w:r>
                                      </w:p>
                                    </w:txbxContent>
                                  </v:textbox>
                                </v:shape>
                                <v:shape id="_x0000_s1411" type="#_x0000_t202" style="position:absolute;left:7920;top:5095;width:1659;height:525;v-text-anchor:middle" strokeweight=".26mm">
                                  <v:fill color2="black"/>
                                  <v:textbox style="mso-next-textbox:#_x0000_s1411;mso-rotate-with-shape:t">
                                    <w:txbxContent>
                                      <w:p w:rsidR="009B6F65" w:rsidRDefault="009B6F65" w:rsidP="00DB4896">
                                        <w:pPr>
                                          <w:jc w:val="center"/>
                                          <w:rPr>
                                            <w:color w:val="000000"/>
                                            <w:sz w:val="16"/>
                                            <w:szCs w:val="16"/>
                                          </w:rPr>
                                        </w:pPr>
                                        <w:r>
                                          <w:rPr>
                                            <w:color w:val="000000"/>
                                            <w:sz w:val="16"/>
                                            <w:szCs w:val="16"/>
                                          </w:rPr>
                                          <w:t>Оперативное управление</w:t>
                                        </w:r>
                                      </w:p>
                                    </w:txbxContent>
                                  </v:textbox>
                                </v:shape>
                              </v:group>
                              <v:group id="_x0000_s1412" style="position:absolute;left:360;top:162;width:8999;height:2641;mso-wrap-distance-left:0;mso-wrap-distance-right:0" coordorigin="360,162" coordsize="8999,2641">
                                <o:lock v:ext="edit" text="t"/>
                                <v:group id="_x0000_s1413" style="position:absolute;left:360;top:162;width:8999;height:2641;mso-wrap-distance-left:0;mso-wrap-distance-right:0" coordorigin="360,162" coordsize="8999,2641">
                                  <o:lock v:ext="edit" text="t"/>
                                  <v:group id="_x0000_s1414" style="position:absolute;left:360;top:162;width:8999;height:530;mso-wrap-distance-left:0;mso-wrap-distance-right:0" coordorigin="360,162" coordsize="8999,530">
                                    <o:lock v:ext="edit" text="t"/>
                                    <v:shape id="_x0000_s1415" type="#_x0000_t202" style="position:absolute;left:360;top:163;width:1979;height:527;v-text-anchor:middle" strokeweight=".26mm">
                                      <v:fill color2="black"/>
                                      <v:textbox style="mso-next-textbox:#_x0000_s1415;mso-rotate-with-shape:t">
                                        <w:txbxContent>
                                          <w:p w:rsidR="009B6F65" w:rsidRDefault="009B6F65" w:rsidP="00DB4896">
                                            <w:pPr>
                                              <w:jc w:val="center"/>
                                              <w:rPr>
                                                <w:color w:val="000000"/>
                                                <w:sz w:val="16"/>
                                                <w:szCs w:val="16"/>
                                              </w:rPr>
                                            </w:pPr>
                                            <w:r>
                                              <w:rPr>
                                                <w:color w:val="000000"/>
                                                <w:sz w:val="16"/>
                                                <w:szCs w:val="16"/>
                                              </w:rPr>
                                              <w:t>Этапы управления</w:t>
                                            </w:r>
                                          </w:p>
                                        </w:txbxContent>
                                      </v:textbox>
                                    </v:shape>
                                    <v:shape id="_x0000_s1416" type="#_x0000_t202" style="position:absolute;left:2700;top:163;width:1979;height:527;v-text-anchor:middle" strokeweight=".26mm">
                                      <v:fill color2="black"/>
                                      <v:textbox style="mso-next-textbox:#_x0000_s1416;mso-rotate-with-shape:t">
                                        <w:txbxContent>
                                          <w:p w:rsidR="009B6F65" w:rsidRDefault="009B6F65" w:rsidP="00DB4896">
                                            <w:pPr>
                                              <w:jc w:val="center"/>
                                              <w:rPr>
                                                <w:color w:val="000000"/>
                                                <w:sz w:val="16"/>
                                                <w:szCs w:val="16"/>
                                              </w:rPr>
                                            </w:pPr>
                                            <w:r>
                                              <w:rPr>
                                                <w:color w:val="000000"/>
                                                <w:sz w:val="16"/>
                                                <w:szCs w:val="16"/>
                                              </w:rPr>
                                              <w:t>Центры ответственности</w:t>
                                            </w:r>
                                          </w:p>
                                        </w:txbxContent>
                                      </v:textbox>
                                    </v:shape>
                                    <v:shape id="_x0000_s1417" type="#_x0000_t202" style="position:absolute;left:5040;top:163;width:1979;height:527;v-text-anchor:middle" strokeweight=".26mm">
                                      <v:fill color2="black"/>
                                      <v:textbox style="mso-next-textbox:#_x0000_s1417;mso-rotate-with-shape:t">
                                        <w:txbxContent>
                                          <w:p w:rsidR="009B6F65" w:rsidRDefault="009B6F65" w:rsidP="00DB4896">
                                            <w:pPr>
                                              <w:jc w:val="center"/>
                                              <w:rPr>
                                                <w:color w:val="000000"/>
                                                <w:sz w:val="16"/>
                                                <w:szCs w:val="16"/>
                                              </w:rPr>
                                            </w:pPr>
                                            <w:r>
                                              <w:rPr>
                                                <w:color w:val="000000"/>
                                                <w:sz w:val="16"/>
                                                <w:szCs w:val="16"/>
                                              </w:rPr>
                                              <w:t>Нормативная база</w:t>
                                            </w:r>
                                          </w:p>
                                        </w:txbxContent>
                                      </v:textbox>
                                    </v:shape>
                                    <v:shape id="_x0000_s1418" type="#_x0000_t202" style="position:absolute;left:7380;top:162;width:1979;height:530;v-text-anchor:middle" strokeweight=".26mm">
                                      <v:fill color2="black"/>
                                      <v:textbox style="mso-next-textbox:#_x0000_s1418;mso-rotate-with-shape:t">
                                        <w:txbxContent>
                                          <w:p w:rsidR="009B6F65" w:rsidRDefault="009B6F65" w:rsidP="00DB4896">
                                            <w:pPr>
                                              <w:jc w:val="center"/>
                                              <w:rPr>
                                                <w:color w:val="000000"/>
                                                <w:sz w:val="16"/>
                                                <w:szCs w:val="16"/>
                                              </w:rPr>
                                            </w:pPr>
                                            <w:r>
                                              <w:rPr>
                                                <w:color w:val="000000"/>
                                                <w:sz w:val="16"/>
                                                <w:szCs w:val="16"/>
                                              </w:rPr>
                                              <w:t>Управленческие решения</w:t>
                                            </w:r>
                                          </w:p>
                                        </w:txbxContent>
                                      </v:textbox>
                                    </v:shape>
                                  </v:group>
                                  <v:group id="_x0000_s1419" style="position:absolute;left:5220;top:1043;width:4139;height:1589;mso-wrap-distance-left:0;mso-wrap-distance-right:0" coordorigin="5220,1043" coordsize="4139,1589">
                                    <o:lock v:ext="edit" text="t"/>
                                    <v:shape id="_x0000_s1420" type="#_x0000_t202" style="position:absolute;left:5220;top:1043;width:1799;height:703;v-text-anchor:middle" strokeweight=".26mm">
                                      <v:fill color2="black"/>
                                      <v:textbox style="mso-next-textbox:#_x0000_s1420;mso-rotate-with-shape:t">
                                        <w:txbxContent>
                                          <w:p w:rsidR="009B6F65" w:rsidRDefault="009B6F65" w:rsidP="00DB4896">
                                            <w:pPr>
                                              <w:jc w:val="center"/>
                                              <w:rPr>
                                                <w:color w:val="000000"/>
                                                <w:sz w:val="16"/>
                                                <w:szCs w:val="16"/>
                                              </w:rPr>
                                            </w:pPr>
                                            <w:r>
                                              <w:rPr>
                                                <w:color w:val="000000"/>
                                                <w:sz w:val="16"/>
                                                <w:szCs w:val="16"/>
                                              </w:rPr>
                                              <w:t>Утверждение политик и положений</w:t>
                                            </w:r>
                                          </w:p>
                                        </w:txbxContent>
                                      </v:textbox>
                                    </v:shape>
                                    <v:shape id="_x0000_s1421" type="#_x0000_t202" style="position:absolute;left:5220;top:1923;width:1799;height:709;v-text-anchor:middle" strokeweight=".26mm">
                                      <v:fill color2="black"/>
                                      <v:textbox style="mso-next-textbox:#_x0000_s1421;mso-rotate-with-shape:t">
                                        <w:txbxContent>
                                          <w:p w:rsidR="009B6F65" w:rsidRDefault="009B6F65" w:rsidP="00DB4896">
                                            <w:pPr>
                                              <w:jc w:val="center"/>
                                              <w:rPr>
                                                <w:color w:val="000000"/>
                                                <w:sz w:val="16"/>
                                                <w:szCs w:val="16"/>
                                              </w:rPr>
                                            </w:pPr>
                                            <w:r>
                                              <w:rPr>
                                                <w:color w:val="000000"/>
                                                <w:sz w:val="16"/>
                                                <w:szCs w:val="16"/>
                                              </w:rPr>
                                              <w:t>Утверждение методик и регламентов</w:t>
                                            </w:r>
                                          </w:p>
                                        </w:txbxContent>
                                      </v:textbox>
                                    </v:shape>
                                    <v:shape id="_x0000_s1422" type="#_x0000_t202" style="position:absolute;left:7740;top:1043;width:1619;height:703;v-text-anchor:middle" strokeweight=".26mm">
                                      <v:fill color2="black"/>
                                      <v:textbox style="mso-next-textbox:#_x0000_s1422;mso-rotate-with-shape:t">
                                        <w:txbxContent>
                                          <w:p w:rsidR="009B6F65" w:rsidRDefault="009B6F65" w:rsidP="00DB4896">
                                            <w:pPr>
                                              <w:jc w:val="center"/>
                                              <w:rPr>
                                                <w:color w:val="000000"/>
                                                <w:sz w:val="16"/>
                                                <w:szCs w:val="16"/>
                                              </w:rPr>
                                            </w:pPr>
                                            <w:r>
                                              <w:rPr>
                                                <w:color w:val="000000"/>
                                                <w:sz w:val="16"/>
                                                <w:szCs w:val="16"/>
                                              </w:rPr>
                                              <w:t>Стратегическое управление</w:t>
                                            </w:r>
                                          </w:p>
                                        </w:txbxContent>
                                      </v:textbox>
                                    </v:shape>
                                    <v:shape id="_x0000_s1423" type="#_x0000_t202" style="position:absolute;left:7740;top:1923;width:1619;height:709;v-text-anchor:middle" strokeweight=".26mm">
                                      <v:fill color2="black"/>
                                      <v:textbox style="mso-next-textbox:#_x0000_s1423;mso-rotate-with-shape:t">
                                        <w:txbxContent>
                                          <w:p w:rsidR="009B6F65" w:rsidRDefault="009B6F65" w:rsidP="00DB4896">
                                            <w:pPr>
                                              <w:jc w:val="center"/>
                                              <w:rPr>
                                                <w:color w:val="000000"/>
                                                <w:sz w:val="16"/>
                                                <w:szCs w:val="16"/>
                                              </w:rPr>
                                            </w:pPr>
                                            <w:r>
                                              <w:rPr>
                                                <w:color w:val="000000"/>
                                                <w:sz w:val="16"/>
                                                <w:szCs w:val="16"/>
                                              </w:rPr>
                                              <w:t>Стратегическое и тактическое управление</w:t>
                                            </w:r>
                                          </w:p>
                                        </w:txbxContent>
                                      </v:textbox>
                                    </v:shape>
                                  </v:group>
                                  <v:group id="_x0000_s1424" style="position:absolute;left:540;top:1219;width:3752;height:1228;mso-wrap-distance-left:0;mso-wrap-distance-right:0" coordorigin="540,1219" coordsize="3752,1228">
                                    <o:lock v:ext="edit" text="t"/>
                                    <v:shape id="_x0000_s1425" type="#_x0000_t202" style="position:absolute;left:540;top:1219;width:1619;height:525;v-text-anchor:middle" strokeweight=".26mm">
                                      <v:fill color2="black"/>
                                      <v:textbox style="mso-next-textbox:#_x0000_s1425;mso-rotate-with-shape:t">
                                        <w:txbxContent>
                                          <w:p w:rsidR="009B6F65" w:rsidRDefault="009B6F65" w:rsidP="00DB4896">
                                            <w:pPr>
                                              <w:jc w:val="center"/>
                                              <w:rPr>
                                                <w:color w:val="000000"/>
                                                <w:sz w:val="16"/>
                                                <w:szCs w:val="16"/>
                                              </w:rPr>
                                            </w:pPr>
                                            <w:r>
                                              <w:rPr>
                                                <w:color w:val="000000"/>
                                                <w:sz w:val="16"/>
                                                <w:szCs w:val="16"/>
                                              </w:rPr>
                                              <w:t>Идентификация, контроль</w:t>
                                            </w:r>
                                          </w:p>
                                        </w:txbxContent>
                                      </v:textbox>
                                    </v:shape>
                                    <v:shape id="_x0000_s1426" type="#_x0000_t202" style="position:absolute;left:540;top:1922;width:1619;height:525;v-text-anchor:middle" strokeweight=".26mm">
                                      <v:fill color2="black"/>
                                      <v:textbox style="mso-next-textbox:#_x0000_s1426;mso-rotate-with-shape:t">
                                        <w:txbxContent>
                                          <w:p w:rsidR="009B6F65" w:rsidRDefault="009B6F65" w:rsidP="00DB4896">
                                            <w:pPr>
                                              <w:jc w:val="center"/>
                                              <w:rPr>
                                                <w:color w:val="000000"/>
                                                <w:sz w:val="16"/>
                                                <w:szCs w:val="16"/>
                                              </w:rPr>
                                            </w:pPr>
                                            <w:r>
                                              <w:rPr>
                                                <w:color w:val="000000"/>
                                                <w:sz w:val="16"/>
                                                <w:szCs w:val="16"/>
                                              </w:rPr>
                                              <w:t>Идентификация, контроль</w:t>
                                            </w:r>
                                          </w:p>
                                        </w:txbxContent>
                                      </v:textbox>
                                    </v:shape>
                                    <v:group id="_x0000_s1427" style="position:absolute;left:3239;top:1219;width:1053;height:1228;mso-wrap-distance-left:0;mso-wrap-distance-right:0" coordorigin="3239,1219" coordsize="1053,1228">
                                      <o:lock v:ext="edit" text="t"/>
                                      <v:shape id="_x0000_s1428" type="#_x0000_t202" style="position:absolute;left:3239;top:1219;width:1053;height:525;mso-wrap-style:none;v-text-anchor:middle" strokeweight=".26mm">
                                        <v:fill color2="black"/>
                                        <v:textbox style="mso-next-textbox:#_x0000_s1428;mso-rotate-with-shape:t">
                                          <w:txbxContent>
                                            <w:p w:rsidR="009B6F65" w:rsidRDefault="009B6F65" w:rsidP="00DB4896">
                                              <w:pPr>
                                                <w:jc w:val="center"/>
                                                <w:rPr>
                                                  <w:color w:val="000000"/>
                                                  <w:sz w:val="16"/>
                                                  <w:szCs w:val="16"/>
                                                </w:rPr>
                                              </w:pPr>
                                              <w:r>
                                                <w:rPr>
                                                  <w:color w:val="000000"/>
                                                  <w:sz w:val="16"/>
                                                  <w:szCs w:val="16"/>
                                                </w:rPr>
                                                <w:t>Правление</w:t>
                                              </w:r>
                                            </w:p>
                                          </w:txbxContent>
                                        </v:textbox>
                                      </v:shape>
                                      <v:shape id="_x0000_s1429" type="#_x0000_t202" style="position:absolute;left:3239;top:1922;width:980;height:525;mso-wrap-style:none;v-text-anchor:middle" strokeweight=".26mm">
                                        <v:fill color2="black"/>
                                        <v:textbox style="mso-next-textbox:#_x0000_s1429;mso-rotate-with-shape:t">
                                          <w:txbxContent>
                                            <w:p w:rsidR="009B6F65" w:rsidRDefault="009B6F65" w:rsidP="00DB4896">
                                              <w:pPr>
                                                <w:jc w:val="center"/>
                                                <w:rPr>
                                                  <w:color w:val="000000"/>
                                                  <w:sz w:val="16"/>
                                                  <w:szCs w:val="16"/>
                                                </w:rPr>
                                              </w:pPr>
                                              <w:r>
                                                <w:rPr>
                                                  <w:color w:val="000000"/>
                                                  <w:sz w:val="16"/>
                                                  <w:szCs w:val="16"/>
                                                </w:rPr>
                                                <w:t>Комитеты</w:t>
                                              </w:r>
                                            </w:p>
                                          </w:txbxContent>
                                        </v:textbox>
                                      </v:shape>
                                    </v:group>
                                  </v:group>
                                  <v:group id="_x0000_s1430" style="position:absolute;left:2880;top:867;width:1619;height:1936;mso-wrap-distance-left:0;mso-wrap-distance-right:0" coordorigin="2880,867" coordsize="1619,1936">
                                    <o:lock v:ext="edit" text="t"/>
                                    <v:line id="_x0000_s1431" style="position:absolute" from="2880,867" to="2880,2803" strokeweight=".26mm">
                                      <v:stroke dashstyle="dash" joinstyle="miter"/>
                                    </v:line>
                                    <v:line id="_x0000_s1432" style="position:absolute" from="2880,2804" to="4499,2804" strokeweight=".26mm">
                                      <v:stroke dashstyle="dash" joinstyle="miter"/>
                                    </v:line>
                                    <v:line id="_x0000_s1433" style="position:absolute" from="2880,867" to="4499,867" strokeweight=".26mm">
                                      <v:stroke dashstyle="dash" joinstyle="miter"/>
                                    </v:line>
                                    <v:line id="_x0000_s1434" style="position:absolute" from="4500,867" to="4500,2803" strokeweight=".26mm">
                                      <v:stroke dashstyle="dash" joinstyle="miter"/>
                                    </v:line>
                                  </v:group>
                                </v:group>
                                <v:shape id="_x0000_s1435" type="#_x0000_t202" style="position:absolute;left:3060;top:2275;width:1439;height:332;v-text-anchor:middle" stroked="f">
                                  <v:fill color2="black"/>
                                  <v:stroke joinstyle="round"/>
                                  <v:textbox style="mso-next-textbox:#_x0000_s1435;mso-rotate-with-shape:t">
                                    <w:txbxContent>
                                      <w:p w:rsidR="009B6F65" w:rsidRDefault="009B6F65" w:rsidP="00DB4896">
                                        <w:pPr>
                                          <w:jc w:val="both"/>
                                          <w:rPr>
                                            <w:color w:val="000000"/>
                                            <w:sz w:val="16"/>
                                            <w:szCs w:val="16"/>
                                          </w:rPr>
                                        </w:pPr>
                                        <w:r>
                                          <w:rPr>
                                            <w:color w:val="000000"/>
                                            <w:sz w:val="16"/>
                                            <w:szCs w:val="16"/>
                                          </w:rPr>
                                          <w:t>Первый уровень</w:t>
                                        </w:r>
                                      </w:p>
                                    </w:txbxContent>
                                  </v:textbox>
                                </v:shape>
                              </v:group>
                              <v:group id="_x0000_s1436" style="position:absolute;left:540;top:3157;width:8941;height:1408;mso-wrap-distance-left:0;mso-wrap-distance-right:0" coordorigin="540,3157" coordsize="8941,1408">
                                <o:lock v:ext="edit" text="t"/>
                                <v:group id="_x0000_s1437" style="position:absolute;left:540;top:3157;width:8941;height:1406;mso-wrap-distance-left:0;mso-wrap-distance-right:0" coordorigin="540,3157" coordsize="8941,1406">
                                  <o:lock v:ext="edit" text="t"/>
                                  <v:shape id="_x0000_s1438" type="#_x0000_t202" style="position:absolute;left:540;top:3157;width:1619;height:1231;v-text-anchor:middle" strokeweight=".26mm">
                                    <v:fill color2="black"/>
                                    <v:textbox style="mso-next-textbox:#_x0000_s1438;mso-rotate-with-shape:t">
                                      <w:txbxContent>
                                        <w:p w:rsidR="009B6F65" w:rsidRDefault="009B6F65" w:rsidP="00DB4896">
                                          <w:pPr>
                                            <w:jc w:val="center"/>
                                          </w:pPr>
                                        </w:p>
                                        <w:p w:rsidR="009B6F65" w:rsidRDefault="009B6F65" w:rsidP="00DB4896">
                                          <w:pPr>
                                            <w:jc w:val="center"/>
                                            <w:rPr>
                                              <w:color w:val="000000"/>
                                              <w:sz w:val="16"/>
                                              <w:szCs w:val="16"/>
                                            </w:rPr>
                                          </w:pPr>
                                          <w:r>
                                            <w:rPr>
                                              <w:color w:val="000000"/>
                                              <w:sz w:val="16"/>
                                              <w:szCs w:val="16"/>
                                            </w:rPr>
                                            <w:t>Выбор решения. Оценка. Идентификация</w:t>
                                          </w:r>
                                        </w:p>
                                      </w:txbxContent>
                                    </v:textbox>
                                  </v:shape>
                                  <v:shape id="_x0000_s1439" type="#_x0000_t202" style="position:absolute;left:3240;top:3333;width:1259;height:709;v-text-anchor:middle" strokeweight=".26mm">
                                    <v:fill color2="black"/>
                                    <v:textbox style="mso-next-textbox:#_x0000_s1439;mso-rotate-with-shape:t">
                                      <w:txbxContent>
                                        <w:p w:rsidR="009B6F65" w:rsidRDefault="009B6F65" w:rsidP="00DB4896">
                                          <w:pPr>
                                            <w:jc w:val="center"/>
                                            <w:rPr>
                                              <w:color w:val="000000"/>
                                              <w:sz w:val="16"/>
                                              <w:szCs w:val="16"/>
                                            </w:rPr>
                                          </w:pPr>
                                          <w:r>
                                            <w:rPr>
                                              <w:color w:val="000000"/>
                                              <w:sz w:val="16"/>
                                              <w:szCs w:val="16"/>
                                            </w:rPr>
                                            <w:t>Управление риск-менеджмента</w:t>
                                          </w:r>
                                        </w:p>
                                      </w:txbxContent>
                                    </v:textbox>
                                  </v:shape>
                                  <v:shape id="_x0000_s1440" type="#_x0000_t202" style="position:absolute;left:3239;top:4213;width:1377;height:350;mso-wrap-style:none;v-text-anchor:middle" stroked="f">
                                    <v:fill color2="black"/>
                                    <v:stroke joinstyle="round"/>
                                    <v:textbox style="mso-next-textbox:#_x0000_s1440;mso-rotate-with-shape:t">
                                      <w:txbxContent>
                                        <w:p w:rsidR="009B6F65" w:rsidRDefault="009B6F65" w:rsidP="00DB4896">
                                          <w:pPr>
                                            <w:jc w:val="center"/>
                                            <w:rPr>
                                              <w:color w:val="000000"/>
                                              <w:sz w:val="16"/>
                                              <w:szCs w:val="16"/>
                                            </w:rPr>
                                          </w:pPr>
                                          <w:r>
                                            <w:rPr>
                                              <w:color w:val="000000"/>
                                              <w:sz w:val="16"/>
                                              <w:szCs w:val="16"/>
                                            </w:rPr>
                                            <w:t>Второй уровень</w:t>
                                          </w:r>
                                        </w:p>
                                      </w:txbxContent>
                                    </v:textbox>
                                  </v:shape>
                                  <v:shape id="_x0000_s1441" type="#_x0000_t202" style="position:absolute;left:5400;top:3157;width:1619;height:1261;v-text-anchor:middle" strokeweight=".26mm">
                                    <v:fill color2="black"/>
                                    <v:textbox style="mso-next-textbox:#_x0000_s1441;mso-rotate-with-shape:t">
                                      <w:txbxContent>
                                        <w:p w:rsidR="009B6F65" w:rsidRDefault="009B6F65" w:rsidP="00DB4896">
                                          <w:pPr>
                                            <w:jc w:val="center"/>
                                            <w:rPr>
                                              <w:color w:val="000000"/>
                                              <w:sz w:val="16"/>
                                              <w:szCs w:val="16"/>
                                            </w:rPr>
                                          </w:pPr>
                                          <w:r>
                                            <w:rPr>
                                              <w:color w:val="000000"/>
                                              <w:sz w:val="16"/>
                                              <w:szCs w:val="16"/>
                                            </w:rPr>
                                            <w:t>Разработка нормативной базы, создание системы отчетности, формирование отчетности</w:t>
                                          </w:r>
                                        </w:p>
                                      </w:txbxContent>
                                    </v:textbox>
                                  </v:shape>
                                  <v:shape id="_x0000_s1442" type="#_x0000_t202" style="position:absolute;left:7919;top:3333;width:1562;height:709;v-text-anchor:middle" strokeweight=".26mm">
                                    <v:fill color2="black"/>
                                    <v:textbox style="mso-next-textbox:#_x0000_s1442;mso-rotate-with-shape:t">
                                      <w:txbxContent>
                                        <w:p w:rsidR="009B6F65" w:rsidRDefault="009B6F65" w:rsidP="00DB4896">
                                          <w:pPr>
                                            <w:jc w:val="center"/>
                                            <w:rPr>
                                              <w:color w:val="000000"/>
                                              <w:sz w:val="16"/>
                                              <w:szCs w:val="16"/>
                                            </w:rPr>
                                          </w:pPr>
                                          <w:r>
                                            <w:rPr>
                                              <w:color w:val="000000"/>
                                              <w:sz w:val="16"/>
                                              <w:szCs w:val="16"/>
                                            </w:rPr>
                                            <w:t>Тактическое и оперативное управление</w:t>
                                          </w:r>
                                        </w:p>
                                      </w:txbxContent>
                                    </v:textbox>
                                  </v:shape>
                                </v:group>
                                <v:group id="_x0000_s1443" style="position:absolute;left:2880;top:3157;width:1799;height:1408;mso-wrap-distance-left:0;mso-wrap-distance-right:0" coordorigin="2880,3157" coordsize="1799,1408">
                                  <o:lock v:ext="edit" text="t"/>
                                  <v:line id="_x0000_s1444" style="position:absolute" from="2880,3157" to="2880,4565" strokeweight=".26mm">
                                    <v:stroke dashstyle="dash" joinstyle="miter"/>
                                  </v:line>
                                  <v:line id="_x0000_s1445" style="position:absolute" from="2880,4566" to="4679,4566" strokeweight=".26mm">
                                    <v:stroke dashstyle="dash" joinstyle="miter"/>
                                  </v:line>
                                  <v:line id="_x0000_s1446" style="position:absolute" from="2880,3157" to="4679,3157" strokeweight=".26mm">
                                    <v:stroke dashstyle="dash" joinstyle="miter"/>
                                  </v:line>
                                  <v:line id="_x0000_s1447" style="position:absolute" from="4680,3157" to="4680,4565" strokeweight=".26mm">
                                    <v:stroke dashstyle="dash" joinstyle="miter"/>
                                  </v:line>
                                </v:group>
                              </v:group>
                            </v:group>
                            <v:group id="_x0000_s1448" style="position:absolute;left:2880;top:4919;width:1799;height:1408;mso-wrap-distance-left:0;mso-wrap-distance-right:0" coordorigin="2880,4919" coordsize="1799,1408">
                              <o:lock v:ext="edit" text="t"/>
                              <v:line id="_x0000_s1449" style="position:absolute" from="2880,4919" to="2880,6327" strokeweight=".26mm">
                                <v:stroke dashstyle="dash" joinstyle="miter"/>
                              </v:line>
                              <v:line id="_x0000_s1450" style="position:absolute" from="2880,6328" to="4679,6328" strokeweight=".26mm">
                                <v:stroke dashstyle="dash" joinstyle="miter"/>
                              </v:line>
                              <v:line id="_x0000_s1451" style="position:absolute" from="2880,4919" to="4679,4919" strokeweight=".26mm">
                                <v:stroke dashstyle="dash" joinstyle="miter"/>
                              </v:line>
                              <v:line id="_x0000_s1452" style="position:absolute" from="4680,4919" to="4680,6327" strokeweight=".26mm">
                                <v:stroke dashstyle="dash" joinstyle="miter"/>
                              </v:line>
                            </v:group>
                          </v:group>
                          <v:shape id="_x0000_s1453" type="#_x0000_t202" style="position:absolute;left:-496;top:789;width:1172;height:540;v-text-anchor:middle" strokeweight=".26mm">
                            <v:fill color2="black"/>
                            <v:textbox style="mso-next-textbox:#_x0000_s1453;mso-rotate-with-shape:t" inset="3.6pt,7.2pt,3.6pt,7.2pt">
                              <w:txbxContent>
                                <w:p w:rsidR="009B6F65" w:rsidRDefault="009B6F65" w:rsidP="00DB4896">
                                  <w:pPr>
                                    <w:jc w:val="center"/>
                                    <w:rPr>
                                      <w:color w:val="000000"/>
                                      <w:sz w:val="16"/>
                                      <w:szCs w:val="16"/>
                                    </w:rPr>
                                  </w:pPr>
                                  <w:r>
                                    <w:rPr>
                                      <w:color w:val="000000"/>
                                      <w:sz w:val="16"/>
                                      <w:szCs w:val="16"/>
                                    </w:rPr>
                                    <w:t>Контроль</w:t>
                                  </w:r>
                                </w:p>
                              </w:txbxContent>
                            </v:textbox>
                          </v:shape>
                          <v:shape id="_x0000_s1454" type="#_x0000_t202" style="position:absolute;left:-453;top:3032;width:1086;height:540;v-text-anchor:middle" strokeweight=".26mm">
                            <v:fill color2="black"/>
                            <v:textbox style="mso-next-textbox:#_x0000_s1454;mso-rotate-with-shape:t" inset="3.6pt,7.2pt,3.6pt,7.2pt">
                              <w:txbxContent>
                                <w:p w:rsidR="009B6F65" w:rsidRDefault="009B6F65" w:rsidP="00DB4896">
                                  <w:pPr>
                                    <w:jc w:val="center"/>
                                    <w:rPr>
                                      <w:color w:val="000000"/>
                                      <w:sz w:val="16"/>
                                      <w:szCs w:val="16"/>
                                    </w:rPr>
                                  </w:pPr>
                                  <w:r>
                                    <w:rPr>
                                      <w:color w:val="000000"/>
                                      <w:sz w:val="16"/>
                                      <w:szCs w:val="16"/>
                                    </w:rPr>
                                    <w:t>Контроль</w:t>
                                  </w:r>
                                </w:p>
                              </w:txbxContent>
                            </v:textbox>
                          </v:shape>
                        </v:group>
                        <v:line id="_x0000_s1455" style="position:absolute;flip:x" from="180,1396" to="539,1396" strokeweight=".26mm">
                          <v:stroke joinstyle="miter"/>
                        </v:line>
                        <v:line id="_x0000_s1456" style="position:absolute" from="180,1396" to="180,2275" strokeweight=".26mm">
                          <v:stroke endarrow="block" joinstyle="miter"/>
                        </v:line>
                        <v:line id="_x0000_s1457" style="position:absolute;flip:x" from="180,2100" to="539,2100" strokeweight=".26mm">
                          <v:stroke joinstyle="miter"/>
                        </v:line>
                        <v:line id="_x0000_s1458" style="position:absolute" from="0,3510" to="0,3685" strokeweight=".26mm">
                          <v:stroke joinstyle="miter"/>
                        </v:line>
                        <v:line id="_x0000_s1459" style="position:absolute" from="0,3686" to="539,3686" strokeweight=".26mm">
                          <v:stroke endarrow="block" joinstyle="miter"/>
                        </v:line>
                        <v:line id="_x0000_s1460" style="position:absolute" from="0,4038" to="0,4389" strokeweight=".26mm">
                          <v:stroke endarrow="block" joinstyle="miter"/>
                        </v:line>
                        <v:line id="_x0000_s1461" style="position:absolute" from="0,4038" to="539,4038" strokeweight=".26mm">
                          <v:stroke joinstyle="miter"/>
                        </v:line>
                        <v:line id="_x0000_s1462" style="position:absolute" from="360,5271" to="539,5271" strokeweight=".26mm">
                          <v:stroke endarrow="block" joinstyle="miter"/>
                        </v:line>
                        <v:line id="_x0000_s1463" style="position:absolute;flip:y" from="1260,2453" to="1260,3156" strokeweight=".26mm">
                          <v:stroke endarrow="block" joinstyle="miter"/>
                        </v:line>
                        <v:line id="_x0000_s1464" style="position:absolute;flip:y" from="1260,4391" to="1260,5094" strokeweight=".26mm">
                          <v:stroke endarrow="block" joinstyle="miter"/>
                        </v:line>
                      </v:group>
                      <v:line id="_x0000_s1465" style="position:absolute;flip:x" from="2160,1396" to="2879,1396" strokeweight=".26mm">
                        <v:stroke endarrow="block" joinstyle="miter"/>
                      </v:line>
                      <v:line id="_x0000_s1466" style="position:absolute;flip:x" from="2160,2100" to="2879,2100" strokeweight=".26mm">
                        <v:stroke endarrow="block" joinstyle="miter"/>
                      </v:line>
                      <v:line id="_x0000_s1467" style="position:absolute;flip:x" from="2160,3686" to="2879,3686" strokeweight=".26mm">
                        <v:stroke endarrow="block" joinstyle="miter"/>
                      </v:line>
                      <v:line id="_x0000_s1468" style="position:absolute;flip:x" from="2160,5271" to="2879,5271" strokeweight=".26mm">
                        <v:stroke endarrow="block" joinstyle="miter"/>
                      </v:line>
                    </v:group>
                    <v:line id="_x0000_s1469" style="position:absolute" from="3780,2805" to="3780,3156" strokeweight=".26mm">
                      <v:stroke endarrow="block" joinstyle="miter"/>
                    </v:line>
                    <v:line id="_x0000_s1470" style="position:absolute" from="3780,4567" to="3780,4918" strokeweight=".26mm">
                      <v:stroke endarrow="block" joinstyle="miter"/>
                    </v:line>
                  </v:group>
                  <v:group id="_x0000_s1471" style="position:absolute;left:4500;top:867;width:4499;height:5284;mso-wrap-distance-left:0;mso-wrap-distance-right:0" coordorigin="4500,867" coordsize="4499,5284">
                    <o:lock v:ext="edit" text="t"/>
                    <v:line id="_x0000_s1472" style="position:absolute" from="4500,867" to="8639,867" strokeweight=".26mm">
                      <v:stroke joinstyle="miter"/>
                    </v:line>
                    <v:line id="_x0000_s1473" style="position:absolute" from="8640,867" to="8640,1042" strokeweight=".26mm">
                      <v:stroke endarrow="block" joinstyle="miter"/>
                    </v:line>
                    <v:line id="_x0000_s1474" style="position:absolute" from="4680,6152" to="8999,6152" strokeweight=".26mm">
                      <v:stroke joinstyle="miter"/>
                    </v:line>
                    <v:line id="_x0000_s1475" style="position:absolute;flip:y" from="9000,5623" to="9000,6150" strokeweight=".26mm">
                      <v:stroke endarrow="block" joinstyle="miter"/>
                    </v:line>
                  </v:group>
                </v:group>
              </v:group>
              <v:line id="_x0000_s1476" style="position:absolute" from="4680,4567" to="8999,4567" strokeweight=".26mm">
                <v:stroke joinstyle="miter"/>
              </v:line>
              <v:line id="_x0000_s1477" style="position:absolute;flip:y" from="9000,4038" to="9000,4565" strokeweight=".26mm">
                <v:stroke endarrow="block" joinstyle="miter"/>
              </v:line>
            </v:group>
            <v:shape id="_x0000_s1478" type="#_x0000_t202" style="position:absolute;top:6518;width:9359;height:972;v-text-anchor:middle" stroked="f">
              <v:fill color2="black"/>
              <v:stroke joinstyle="round"/>
              <v:textbox style="mso-next-textbox:#_x0000_s1478;mso-rotate-with-shape:t">
                <w:txbxContent>
                  <w:p w:rsidR="009B6F65" w:rsidRPr="00450B2B" w:rsidRDefault="009B6F65" w:rsidP="00DB4896">
                    <w:pPr>
                      <w:jc w:val="center"/>
                      <w:rPr>
                        <w:b/>
                        <w:color w:val="000000"/>
                        <w:sz w:val="24"/>
                        <w:szCs w:val="24"/>
                      </w:rPr>
                    </w:pPr>
                    <w:r w:rsidRPr="00450B2B">
                      <w:rPr>
                        <w:b/>
                        <w:color w:val="000000"/>
                        <w:sz w:val="24"/>
                        <w:szCs w:val="24"/>
                      </w:rPr>
                      <w:t>Рисунок 2.16 – Система управления банковскими рисками</w:t>
                    </w:r>
                  </w:p>
                  <w:p w:rsidR="009B6F65" w:rsidRDefault="009B6F65" w:rsidP="00DB4896">
                    <w:pPr>
                      <w:jc w:val="both"/>
                    </w:pPr>
                    <w:r>
                      <w:rPr>
                        <w:color w:val="000000"/>
                      </w:rPr>
                      <w:t xml:space="preserve">Источник: </w:t>
                    </w:r>
                    <w:r w:rsidRPr="00633A98">
                      <w:rPr>
                        <w:color w:val="000000"/>
                      </w:rPr>
                      <w:t>Сайт АО «Казахстанская фондовая биржа» /</w:t>
                    </w:r>
                    <w:r w:rsidRPr="00633A98">
                      <w:rPr>
                        <w:color w:val="000000"/>
                        <w:lang w:val="en-US"/>
                      </w:rPr>
                      <w:t>www</w:t>
                    </w:r>
                    <w:r w:rsidRPr="00633A98">
                      <w:rPr>
                        <w:color w:val="000000"/>
                      </w:rPr>
                      <w:t>.</w:t>
                    </w:r>
                    <w:r w:rsidRPr="00633A98">
                      <w:rPr>
                        <w:color w:val="000000"/>
                        <w:lang w:val="en-US"/>
                      </w:rPr>
                      <w:t>kase</w:t>
                    </w:r>
                    <w:r w:rsidRPr="00633A98">
                      <w:rPr>
                        <w:color w:val="000000"/>
                      </w:rPr>
                      <w:t>.</w:t>
                    </w:r>
                    <w:r w:rsidRPr="00633A98">
                      <w:rPr>
                        <w:color w:val="000000"/>
                        <w:lang w:val="en-US"/>
                      </w:rPr>
                      <w:t>kz</w:t>
                    </w:r>
                    <w:r w:rsidRPr="00633A98">
                      <w:rPr>
                        <w:color w:val="000000"/>
                      </w:rPr>
                      <w:t>. Раздел эмитенты, папка «Казкоммерцбанк».</w:t>
                    </w:r>
                  </w:p>
                  <w:p w:rsidR="009B6F65" w:rsidRDefault="009B6F65" w:rsidP="00DB4896">
                    <w:pPr>
                      <w:jc w:val="both"/>
                    </w:pPr>
                  </w:p>
                </w:txbxContent>
              </v:textbox>
            </v:shape>
            <w10:wrap type="square"/>
          </v:group>
        </w:pic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Как видно из приведенного рисунка, центральным моментом в процессе управления банковскими рисками в АО «Казкоммерцбанк»</w:t>
      </w:r>
      <w:r w:rsidRPr="00492AAF">
        <w:rPr>
          <w:rFonts w:ascii="Times New Roman" w:hAnsi="Times New Roman" w:cs="Times New Roman"/>
          <w:color w:val="000000"/>
          <w:sz w:val="28"/>
          <w:szCs w:val="28"/>
          <w:lang w:val="kk-KZ"/>
        </w:rPr>
        <w:t xml:space="preserve"> </w:t>
      </w:r>
      <w:r w:rsidRPr="00492AAF">
        <w:rPr>
          <w:rFonts w:ascii="Times New Roman" w:hAnsi="Times New Roman" w:cs="Times New Roman"/>
          <w:color w:val="000000"/>
          <w:sz w:val="28"/>
          <w:szCs w:val="28"/>
        </w:rPr>
        <w:t xml:space="preserve">является </w:t>
      </w:r>
      <w:r w:rsidRPr="00492AAF">
        <w:rPr>
          <w:rFonts w:ascii="Times New Roman" w:hAnsi="Times New Roman" w:cs="Times New Roman"/>
          <w:color w:val="000000"/>
          <w:sz w:val="28"/>
          <w:szCs w:val="28"/>
        </w:rPr>
        <w:lastRenderedPageBreak/>
        <w:t>выделение центров ответственности, каждый из которых выполняет определенную роль в данном процессе. Выделяются три типа центров ответственности: коллегиальные органы, управление риск-менеджментом, структурные подразделения. Их деятельность рассматривается в следующих аспектах: участие в процессе управления, функционирование нормативной базы, уровень управленческих решений</w:t>
      </w:r>
    </w:p>
    <w:p w:rsidR="00DB4896" w:rsidRPr="00492AAF" w:rsidRDefault="00DB4896" w:rsidP="00D25A40">
      <w:pPr>
        <w:spacing w:after="0"/>
        <w:ind w:firstLine="284"/>
        <w:jc w:val="both"/>
        <w:rPr>
          <w:rFonts w:ascii="Times New Roman" w:hAnsi="Times New Roman" w:cs="Times New Roman"/>
          <w:b/>
          <w:color w:val="000000"/>
          <w:sz w:val="28"/>
          <w:szCs w:val="28"/>
        </w:rPr>
      </w:pPr>
      <w:r w:rsidRPr="00492AAF">
        <w:rPr>
          <w:rFonts w:ascii="Times New Roman" w:hAnsi="Times New Roman" w:cs="Times New Roman"/>
          <w:b/>
          <w:color w:val="000000"/>
          <w:sz w:val="28"/>
          <w:szCs w:val="28"/>
        </w:rPr>
        <w:t>Внутренний аудит и контроль в системе управления банковскими рисками</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Аудит результативности деятельности - это система регулярного наблюдения и независимой объективной оценки результатов деятельности структурных подразделений коммерческого банка, связанных с достижением их целей, задач и программ, а также своевременное выявление ошибок и отклонений в работе конкретных отделов и их специалистов. Служба внутреннего аудита объективно и независимо оценивает эффективность системы внутреннего контроля, сформированной в банке и каждом отдельном его структурном подразделении. Первейшее предназначение внутреннего аудита и контроля - содействовать такой организации труда в банке, при которой каждый специалист осознанно заинтересован выполнять свою работу без ошибок.</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Качественный, эффективный внутренний аудит позволяет:</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-контролировать процесс выполнения структурным подразделением намеченных целей, задач и программ в целом;</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-принимать верные управленческие решения при составлении реальных планов и важнейших показателей на очередной финансовый год и плановый период;</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-объективно отражать результаты и показатели по основным направлениям деятельности структурных подразделений банка;</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-предупреждать и не допускать нерационального использования денежных средств и иных ресурсов со стороны структурных подразделений банка.</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Исходя из того, что аудит независимо, объективно оценивает реальную ситуацию в структурном подразделении, качество работы которого обусловлено наличием действенной системы внутреннего контроля, его эффективностью и составными элементами, то важное место в системе менеджмента банка должно быть уделено именно вопросу организации надежной системы внутреннего контроля.</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В соответствии с международными исследованиями, такими как СО</w:t>
      </w:r>
      <w:r w:rsidRPr="00492AAF">
        <w:rPr>
          <w:rStyle w:val="FontStyle111"/>
          <w:color w:val="000000"/>
          <w:sz w:val="28"/>
          <w:lang w:val="en-US"/>
        </w:rPr>
        <w:t>S</w:t>
      </w:r>
      <w:r w:rsidRPr="00492AAF">
        <w:rPr>
          <w:rStyle w:val="FontStyle111"/>
          <w:color w:val="000000"/>
          <w:sz w:val="28"/>
        </w:rPr>
        <w:t xml:space="preserve">О, </w:t>
      </w:r>
      <w:r w:rsidRPr="00492AAF">
        <w:rPr>
          <w:rStyle w:val="FontStyle111"/>
          <w:color w:val="000000"/>
          <w:sz w:val="28"/>
          <w:lang w:val="en-US"/>
        </w:rPr>
        <w:t>COCO</w:t>
      </w:r>
      <w:r w:rsidRPr="00492AAF">
        <w:rPr>
          <w:rStyle w:val="FontStyle111"/>
          <w:color w:val="000000"/>
          <w:sz w:val="28"/>
        </w:rPr>
        <w:t>, Кодекс Кэтбери и т.д., в настоящее время внутренний контроль определяется как интегрированная система контроля компании [</w:t>
      </w:r>
      <w:r w:rsidRPr="00492AAF">
        <w:rPr>
          <w:rStyle w:val="a5"/>
          <w:rFonts w:ascii="Times New Roman" w:hAnsi="Times New Roman"/>
          <w:color w:val="000000"/>
          <w:sz w:val="28"/>
          <w:szCs w:val="14"/>
        </w:rPr>
        <w:endnoteReference w:id="88"/>
      </w:r>
      <w:r w:rsidRPr="00492AAF">
        <w:rPr>
          <w:rStyle w:val="FontStyle111"/>
          <w:color w:val="000000"/>
          <w:sz w:val="28"/>
        </w:rPr>
        <w:t xml:space="preserve">]. Система внутреннего контроля в банке - это политики и процедуры (формы внутреннего контроля), принятые руководством для оказания помощи в достижении цели и задач, поставленных перед структурными подразделениями и направленных, насколько это практически выполнимо, на упорядоченное и эффективное ведение финансово-хозяйственной деятельности банка, включая обеспечение сохранности активов, </w:t>
      </w:r>
      <w:r w:rsidRPr="00492AAF">
        <w:rPr>
          <w:rStyle w:val="FontStyle111"/>
          <w:color w:val="000000"/>
          <w:sz w:val="28"/>
        </w:rPr>
        <w:lastRenderedPageBreak/>
        <w:t>предотвращение и обнаружение фактов мошенничества и ошибок, точности и завершенности бухгалтерских записей и своевременную подготовку достоверной финансовой информации.</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Система внутреннего контроля выходит за рамки тех вопросов, которые непосредственно относятся к функциям системы бухгалтерского учета, и включает процедуры контроля. Процедуры контроля - это политики и процедуры, утвержденные руководством коммерческого банка для достижения конкретных задач.</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К процедурам контроля относятся:</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-строгое следование порядку реализации утвержденных планов и программ;</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-проверка арифметической точности записей;</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-контроль за прикладными программами и средой компьютерных информационных систем, например посредством установления форм контроля за:</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-изменениями компьютерных программ, доступом к файлам данных;</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-ведение и проверка контрольных (синтетических) счетов и пробных балансов;</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-утверждение порядка и осуществление контроля за документами;</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-сравнение данных, полученных из внутренних источников, с информацией из внешних источников;</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-сравнение результатов инвентаризации денежных средств, ценных бумаг и товарно-материальных запасов с данными бухгалтерского учета;</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-ограничение прямого физического доступа к активам и записям.</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Данное определение предполагает интегрирование контроля в организацию, а не создание отдельной структуры, т. е. внутренний контроль не может быть отделен от деятельности банка.</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FF"/>
          <w:sz w:val="28"/>
        </w:rPr>
        <w:t>Новизна в этом определении</w:t>
      </w:r>
      <w:r w:rsidRPr="00492AAF">
        <w:rPr>
          <w:rStyle w:val="FontStyle111"/>
          <w:color w:val="000000"/>
          <w:sz w:val="28"/>
        </w:rPr>
        <w:t xml:space="preserve"> проявляется в том, что оно подразумевает процесс, который обеспечивает средства для достижения целей, а не сами цели. Это серия мер, направленных на достижение цели. Внутренний контроль является основным компонентом управления, но не подменяет самого управления. Внутренний контроль осуществляется каждым сотрудником подразделения, не только внутренними аудиторами. В результате своей деятельности внутренние аудиторы лишь следят за тем, чтобы каждый специалист вносил свой вклад в достижение цели структурного подразделения в соответствии с их должностными инструкциями.</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Внутренний контроль придает правлению банка обоснованную уверенность в том, что процесс использования денежных средств при размещении их в активные операции находится под контролем. Кроме того, также помогает руководству следить за ходом выполнения поставленных перед коллективом задач и решать, следует ли предпринять дополнительные меры в случае нарушения или несоответствия существующих процедур по выполняемым банковским операциям.</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lastRenderedPageBreak/>
        <w:t>В некоторых банках внутренний аудит и контроль как элемент управления носит формальный характер и не воспринимается руководством как действенный инструмент для достижения цели максимизации прибыли с использованием ресурсов наиболее экономичным и эффективным способом.</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Когда банк разрабатывает систему внутреннего контроля, то принимает во внимание те же аспекты, на которых будет акцентировать свою работу внутренний аудит. Сущность эффективно действующей системы внутреннего контроля заключается в отношении руководства структурного подразделения к контролю, насколько оно заинтересовано в открытости и прозрачности совершаемых им финансовых и иных банковских операций.</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Если в банке руководители высших звеньев управления полагают, что контроль важен, то и остальные сотрудники, чувствуя это, реагируют тщательным выполнением предписанных инструкций и разработанных процедур. Но если работники понимают, что высший эшелон администрации не очень заботится о контроле (в отношении которого больше говорится, чем делается), то эффекта от такого контроля не будет, а аудиторы обнаружат массу нарушений и несоблюдений установленных норм и правил.</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Поэтому необходимо ясно понимать цели внутреннего контроля:</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-предотвращение ошибок и мошеннических действий;</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-повышение эффективности использования денежных ресурсов;</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-обеспечение соответствующих доходов и разумных расходов;</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-обеспечение сохранности активов коммерческого банка.</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При разработке эффективной системы внутреннего контроля преследуются следующие цели:</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1.</w:t>
      </w:r>
      <w:r w:rsidRPr="00492AAF">
        <w:rPr>
          <w:rStyle w:val="FontStyle127"/>
          <w:i w:val="0"/>
          <w:color w:val="000000"/>
          <w:sz w:val="28"/>
        </w:rPr>
        <w:t xml:space="preserve">Обеспечение получения надежной информации. </w:t>
      </w:r>
      <w:r w:rsidRPr="00492AAF">
        <w:rPr>
          <w:rStyle w:val="FontStyle111"/>
          <w:color w:val="000000"/>
          <w:sz w:val="28"/>
        </w:rPr>
        <w:t>Для успешного руководства деятельностью структурного подразделения и банка в целом необходима надежная информация. Для принятия управленческих решений используется большой объем самых разнообразных сведений, поэтому важно иметь достоверные и необходимые (исчерпывающие) для каждой конкретной ситуации сведения.</w:t>
      </w:r>
    </w:p>
    <w:p w:rsidR="00DB4896" w:rsidRPr="00492AAF" w:rsidRDefault="00DB4896" w:rsidP="00D25A40">
      <w:pPr>
        <w:pStyle w:val="Style93"/>
        <w:widowControl/>
        <w:numPr>
          <w:ilvl w:val="0"/>
          <w:numId w:val="13"/>
        </w:numPr>
        <w:tabs>
          <w:tab w:val="left" w:pos="451"/>
        </w:tabs>
        <w:spacing w:line="240" w:lineRule="auto"/>
        <w:rPr>
          <w:rStyle w:val="FontStyle146"/>
          <w:b w:val="0"/>
          <w:color w:val="000000"/>
          <w:sz w:val="28"/>
        </w:rPr>
      </w:pPr>
      <w:r w:rsidRPr="00492AAF">
        <w:rPr>
          <w:rStyle w:val="FontStyle127"/>
          <w:i w:val="0"/>
          <w:color w:val="000000"/>
          <w:sz w:val="28"/>
        </w:rPr>
        <w:t xml:space="preserve">Обеспечение сохранности активов и документов. </w:t>
      </w:r>
      <w:r w:rsidRPr="00492AAF">
        <w:rPr>
          <w:rStyle w:val="FontStyle111"/>
          <w:color w:val="000000"/>
          <w:sz w:val="28"/>
        </w:rPr>
        <w:t>Если денежные и материальные активы коммерческого банка не будут защищены адекватной системой контроля, то они могут быть потеряны навсегда, использованы неэффективно или не по целевому назначению, расхищены или случайно уничтожены. Это относится и к таким активам, как дебиторская задолженность, и важным документам (контракты, документы по залогу, гарантийные письма, обязательства и т.д.). Большие объемы информации, хранящиеся на компьютерных носителях, могут быть уничтожены или доступны злоумышленникам, если не принять должных мер к обеспечению их сохранности.</w:t>
      </w:r>
    </w:p>
    <w:p w:rsidR="00DB4896" w:rsidRPr="00492AAF" w:rsidRDefault="00DB4896" w:rsidP="00D25A40">
      <w:pPr>
        <w:pStyle w:val="Style93"/>
        <w:widowControl/>
        <w:numPr>
          <w:ilvl w:val="0"/>
          <w:numId w:val="13"/>
        </w:numPr>
        <w:tabs>
          <w:tab w:val="left" w:pos="451"/>
        </w:tabs>
        <w:spacing w:line="240" w:lineRule="auto"/>
        <w:rPr>
          <w:rStyle w:val="FontStyle146"/>
          <w:b w:val="0"/>
          <w:color w:val="000000"/>
          <w:sz w:val="28"/>
        </w:rPr>
      </w:pPr>
      <w:r w:rsidRPr="00492AAF">
        <w:rPr>
          <w:rStyle w:val="FontStyle127"/>
          <w:i w:val="0"/>
          <w:color w:val="000000"/>
          <w:sz w:val="28"/>
        </w:rPr>
        <w:t xml:space="preserve">Обеспечение эффективности деятельности. </w:t>
      </w:r>
      <w:r w:rsidRPr="00492AAF">
        <w:rPr>
          <w:rStyle w:val="FontStyle111"/>
          <w:color w:val="000000"/>
          <w:sz w:val="28"/>
        </w:rPr>
        <w:t>Внутренний контроль необходим, чтобы избежать бесполезного дублирования и непроизводительных затрат в процессе деятельности банка и его филиалов.</w:t>
      </w:r>
    </w:p>
    <w:p w:rsidR="00DB4896" w:rsidRPr="00492AAF" w:rsidRDefault="00DB4896" w:rsidP="00D25A40">
      <w:pPr>
        <w:pStyle w:val="Style93"/>
        <w:widowControl/>
        <w:numPr>
          <w:ilvl w:val="0"/>
          <w:numId w:val="13"/>
        </w:numPr>
        <w:tabs>
          <w:tab w:val="left" w:pos="451"/>
        </w:tabs>
        <w:spacing w:line="240" w:lineRule="auto"/>
        <w:rPr>
          <w:rStyle w:val="FontStyle111"/>
          <w:color w:val="000000"/>
          <w:sz w:val="28"/>
        </w:rPr>
      </w:pPr>
      <w:r w:rsidRPr="00492AAF">
        <w:rPr>
          <w:rStyle w:val="FontStyle127"/>
          <w:i w:val="0"/>
          <w:color w:val="000000"/>
          <w:sz w:val="28"/>
        </w:rPr>
        <w:t xml:space="preserve">Обеспечение соблюдения законов и положений. </w:t>
      </w:r>
      <w:r w:rsidRPr="00492AAF">
        <w:rPr>
          <w:rStyle w:val="FontStyle111"/>
          <w:color w:val="000000"/>
          <w:sz w:val="28"/>
        </w:rPr>
        <w:t xml:space="preserve">Благодаря системе внутреннего контроля у высшего руководства коммерческого банка </w:t>
      </w:r>
      <w:r w:rsidRPr="00492AAF">
        <w:rPr>
          <w:rStyle w:val="FontStyle111"/>
          <w:color w:val="000000"/>
          <w:sz w:val="28"/>
        </w:rPr>
        <w:lastRenderedPageBreak/>
        <w:t>существует достаточная степень уверенности в том, что специалисты правильно выполняют свои должностные обязанности, руководствуясь действующими нормативными актами.</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Современная система внутреннего контроля и оценка риска контроля в коммерческом банке базируется на четырех основополагающих концепциях, а именно:</w:t>
      </w:r>
    </w:p>
    <w:p w:rsidR="00DB4896" w:rsidRPr="00492AAF" w:rsidRDefault="00DB4896" w:rsidP="00D25A40">
      <w:pPr>
        <w:pStyle w:val="Style93"/>
        <w:widowControl/>
        <w:numPr>
          <w:ilvl w:val="0"/>
          <w:numId w:val="14"/>
        </w:numPr>
        <w:tabs>
          <w:tab w:val="left" w:pos="437"/>
        </w:tabs>
        <w:spacing w:line="240" w:lineRule="auto"/>
        <w:rPr>
          <w:rStyle w:val="FontStyle146"/>
          <w:b w:val="0"/>
          <w:color w:val="000000"/>
          <w:sz w:val="28"/>
        </w:rPr>
      </w:pPr>
      <w:r w:rsidRPr="00492AAF">
        <w:rPr>
          <w:rStyle w:val="FontStyle127"/>
          <w:i w:val="0"/>
          <w:color w:val="000000"/>
          <w:sz w:val="28"/>
        </w:rPr>
        <w:t xml:space="preserve"> Ответственность администрации. </w:t>
      </w:r>
      <w:r w:rsidRPr="00492AAF">
        <w:rPr>
          <w:rStyle w:val="FontStyle111"/>
          <w:color w:val="000000"/>
          <w:sz w:val="28"/>
        </w:rPr>
        <w:t>Руководство банка (Совет директоров и Правление), а не аудитор должно устанавливать систему внутреннего контроля и обеспечивать ее функционирование в банке. Эта концепция находится в полном соответствии с требованием, согласно которому администрация, а не аудитор несет ответственность за подготовку финансовой отчетности в соответствии с общепринятыми бухгалтерскими принципами.</w:t>
      </w:r>
    </w:p>
    <w:p w:rsidR="00DB4896" w:rsidRPr="00492AAF" w:rsidRDefault="00DB4896" w:rsidP="00D25A40">
      <w:pPr>
        <w:pStyle w:val="Style93"/>
        <w:widowControl/>
        <w:numPr>
          <w:ilvl w:val="0"/>
          <w:numId w:val="14"/>
        </w:numPr>
        <w:tabs>
          <w:tab w:val="left" w:pos="437"/>
        </w:tabs>
        <w:spacing w:line="240" w:lineRule="auto"/>
        <w:rPr>
          <w:rStyle w:val="FontStyle111"/>
          <w:color w:val="000000"/>
          <w:sz w:val="28"/>
        </w:rPr>
      </w:pPr>
      <w:r w:rsidRPr="00492AAF">
        <w:rPr>
          <w:rStyle w:val="FontStyle127"/>
          <w:i w:val="0"/>
          <w:color w:val="000000"/>
          <w:sz w:val="28"/>
        </w:rPr>
        <w:t xml:space="preserve"> Достаточная степень уверенности. </w:t>
      </w:r>
      <w:r w:rsidRPr="00492AAF">
        <w:rPr>
          <w:rStyle w:val="FontStyle111"/>
          <w:color w:val="000000"/>
          <w:sz w:val="28"/>
        </w:rPr>
        <w:t>Банк должен разработать такую систему внутреннего контроля, которая могла бы дать пусть неполную, но хотя бы достаточную уверенность в том, что финансовая отчетность представлена объективно. Система внутреннего контроля разрабатывается с учетом потенциальных затрат и выгод от непользования контроля (цена контроля никогда не должна превышать стоимости контролируемой собственности).</w:t>
      </w:r>
    </w:p>
    <w:p w:rsidR="00DB4896" w:rsidRPr="00492AAF" w:rsidRDefault="00DB4896" w:rsidP="00D25A40">
      <w:pPr>
        <w:pStyle w:val="Style93"/>
        <w:widowControl/>
        <w:numPr>
          <w:ilvl w:val="0"/>
          <w:numId w:val="15"/>
        </w:numPr>
        <w:tabs>
          <w:tab w:val="left" w:pos="437"/>
        </w:tabs>
        <w:spacing w:line="240" w:lineRule="auto"/>
        <w:ind w:firstLine="283"/>
        <w:rPr>
          <w:rStyle w:val="FontStyle146"/>
          <w:b w:val="0"/>
          <w:color w:val="000000"/>
          <w:sz w:val="28"/>
        </w:rPr>
      </w:pPr>
      <w:r w:rsidRPr="00492AAF">
        <w:rPr>
          <w:rStyle w:val="FontStyle127"/>
          <w:i w:val="0"/>
          <w:color w:val="000000"/>
          <w:sz w:val="28"/>
        </w:rPr>
        <w:t xml:space="preserve"> Присущие ограничения. </w:t>
      </w:r>
      <w:r w:rsidRPr="00492AAF">
        <w:rPr>
          <w:rStyle w:val="FontStyle111"/>
          <w:color w:val="000000"/>
          <w:sz w:val="28"/>
        </w:rPr>
        <w:t>Система внутреннего контроля в коммерческом банке не будет эффективной, если при создании не учтены особенности будущего ее практического применения. Эффективность системы внутреннего контроля зависит от уровня компетентности и честности банковских специалистов, занятых в этой области.</w:t>
      </w:r>
    </w:p>
    <w:p w:rsidR="00DB4896" w:rsidRPr="00492AAF" w:rsidRDefault="00DB4896" w:rsidP="00D25A40">
      <w:pPr>
        <w:pStyle w:val="Style93"/>
        <w:widowControl/>
        <w:numPr>
          <w:ilvl w:val="0"/>
          <w:numId w:val="15"/>
        </w:numPr>
        <w:tabs>
          <w:tab w:val="left" w:pos="437"/>
        </w:tabs>
        <w:spacing w:line="240" w:lineRule="auto"/>
        <w:ind w:firstLine="283"/>
        <w:rPr>
          <w:rStyle w:val="FontStyle111"/>
          <w:color w:val="000000"/>
          <w:sz w:val="28"/>
        </w:rPr>
      </w:pPr>
      <w:r w:rsidRPr="00492AAF">
        <w:rPr>
          <w:rStyle w:val="FontStyle127"/>
          <w:i w:val="0"/>
          <w:color w:val="000000"/>
          <w:sz w:val="28"/>
        </w:rPr>
        <w:t xml:space="preserve"> Форма обработки информации. </w:t>
      </w:r>
      <w:r w:rsidRPr="00492AAF">
        <w:rPr>
          <w:rStyle w:val="FontStyle111"/>
          <w:color w:val="000000"/>
          <w:sz w:val="28"/>
        </w:rPr>
        <w:t>Эта концепция контроля за обработкой информации не делает различий в том, что учет ведется вручную или с использованием компьютерных программ. Цель контроля в обоих случаях остается одной и той же - правильная обработка достоверной информации.</w:t>
      </w:r>
    </w:p>
    <w:p w:rsidR="00DB4896" w:rsidRPr="00492AAF" w:rsidRDefault="00DB4896" w:rsidP="00D25A40">
      <w:pPr>
        <w:pStyle w:val="Style67"/>
        <w:widowControl/>
        <w:spacing w:line="240" w:lineRule="auto"/>
        <w:ind w:firstLine="227"/>
        <w:rPr>
          <w:rStyle w:val="FontStyle111"/>
          <w:b/>
          <w:color w:val="000000"/>
          <w:sz w:val="28"/>
        </w:rPr>
      </w:pPr>
      <w:r w:rsidRPr="00492AAF">
        <w:rPr>
          <w:rStyle w:val="FontStyle111"/>
          <w:b/>
          <w:color w:val="000000"/>
          <w:sz w:val="28"/>
        </w:rPr>
        <w:t>Направления и методы внутреннего контроля.</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Внутренний контроль выполняется различными способами, он имеет множество процедур и включает различные организационные части и различные логические пути реализации, является целостной структурой контроля всего банка и охватывает все его подразделения. Работа по осуществлению внутреннего контроля может быть логически построена в двух направлениях:</w:t>
      </w:r>
    </w:p>
    <w:p w:rsidR="00DB4896" w:rsidRPr="00492AAF" w:rsidRDefault="00DB4896" w:rsidP="00D25A40">
      <w:pPr>
        <w:pStyle w:val="Style93"/>
        <w:widowControl/>
        <w:numPr>
          <w:ilvl w:val="0"/>
          <w:numId w:val="16"/>
        </w:numPr>
        <w:tabs>
          <w:tab w:val="left" w:pos="451"/>
        </w:tabs>
        <w:spacing w:line="240" w:lineRule="auto"/>
        <w:rPr>
          <w:rStyle w:val="FontStyle146"/>
          <w:b w:val="0"/>
          <w:color w:val="000000"/>
          <w:sz w:val="28"/>
        </w:rPr>
      </w:pPr>
      <w:r w:rsidRPr="00492AAF">
        <w:rPr>
          <w:rStyle w:val="FontStyle111"/>
          <w:color w:val="000000"/>
          <w:sz w:val="28"/>
        </w:rPr>
        <w:t xml:space="preserve"> Старое, более традиционное направление, когда существуют специальные группы контроля (последующего контроля), например проверка ежедневной отчетности, счетов, сделок, операций и т.д. (система последующего контроля имеет место в настоящее время во многих банках и работает независимо от деятельности внутреннего аудита и отличается от него тем, что скрупулезно проверяет все без исключения документы). Традиционные группы контроля могут быть децентрализованы таким образом, когда каждый отдел, нуждающийся в специальном внимании со </w:t>
      </w:r>
      <w:r w:rsidRPr="00492AAF">
        <w:rPr>
          <w:rStyle w:val="FontStyle111"/>
          <w:color w:val="000000"/>
          <w:sz w:val="28"/>
        </w:rPr>
        <w:lastRenderedPageBreak/>
        <w:t>стороны контролера, имеет свою собственную группу контроля или она может быть централизована в одну группу.</w:t>
      </w:r>
    </w:p>
    <w:p w:rsidR="00DB4896" w:rsidRPr="00492AAF" w:rsidRDefault="00DB4896" w:rsidP="00D25A40">
      <w:pPr>
        <w:pStyle w:val="Style93"/>
        <w:widowControl/>
        <w:numPr>
          <w:ilvl w:val="0"/>
          <w:numId w:val="16"/>
        </w:numPr>
        <w:tabs>
          <w:tab w:val="left" w:pos="451"/>
        </w:tabs>
        <w:spacing w:line="240" w:lineRule="auto"/>
        <w:rPr>
          <w:rStyle w:val="FontStyle111"/>
          <w:color w:val="000000"/>
          <w:sz w:val="28"/>
        </w:rPr>
      </w:pPr>
      <w:r w:rsidRPr="00492AAF">
        <w:rPr>
          <w:rStyle w:val="FontStyle111"/>
          <w:color w:val="000000"/>
          <w:sz w:val="28"/>
        </w:rPr>
        <w:t xml:space="preserve"> Наиболее современным путем мышления и построения внутреннего контроля является вовлечение практически всех сотрудников в использование приемов внутреннего контроля во всех основных процессах деятельности коммерческого банка. В этом случае задачи внутреннего контроля являются элементарными частями нормальной ежедневной активности структурного подразделения. Преимущества и выгода такого направления организации системы внутреннего контроля состоят в следующем:</w:t>
      </w:r>
    </w:p>
    <w:p w:rsidR="00DB4896" w:rsidRPr="00492AAF" w:rsidRDefault="00DB4896" w:rsidP="00D25A40">
      <w:pPr>
        <w:pStyle w:val="Style93"/>
        <w:widowControl/>
        <w:tabs>
          <w:tab w:val="left" w:pos="451"/>
        </w:tabs>
        <w:spacing w:line="240" w:lineRule="auto"/>
        <w:ind w:firstLine="284"/>
        <w:rPr>
          <w:rStyle w:val="FontStyle111"/>
          <w:color w:val="000000"/>
          <w:sz w:val="28"/>
        </w:rPr>
      </w:pPr>
      <w:r w:rsidRPr="00492AAF">
        <w:rPr>
          <w:rStyle w:val="FontStyle111"/>
          <w:color w:val="000000"/>
          <w:sz w:val="28"/>
        </w:rPr>
        <w:t>-меньше бюрократии, больше оперативности и экономически целесообразно;</w:t>
      </w:r>
    </w:p>
    <w:p w:rsidR="00DB4896" w:rsidRPr="00492AAF" w:rsidRDefault="00DB4896" w:rsidP="00D25A40">
      <w:pPr>
        <w:pStyle w:val="Style93"/>
        <w:widowControl/>
        <w:tabs>
          <w:tab w:val="left" w:pos="451"/>
        </w:tabs>
        <w:spacing w:line="240" w:lineRule="auto"/>
        <w:ind w:firstLine="284"/>
        <w:rPr>
          <w:rStyle w:val="FontStyle111"/>
          <w:color w:val="000000"/>
          <w:sz w:val="28"/>
        </w:rPr>
      </w:pPr>
      <w:r w:rsidRPr="00492AAF">
        <w:rPr>
          <w:rStyle w:val="FontStyle111"/>
          <w:color w:val="000000"/>
          <w:sz w:val="28"/>
        </w:rPr>
        <w:t>-отделы и управления банка лучше функционируют, и в них четко выражена ответственность каждого специалиста, принявшего участие в совершении конкретной операции.</w:t>
      </w:r>
    </w:p>
    <w:p w:rsidR="00DB4896" w:rsidRPr="00492AAF" w:rsidRDefault="00DB4896" w:rsidP="00D25A40">
      <w:pPr>
        <w:pStyle w:val="Style93"/>
        <w:widowControl/>
        <w:tabs>
          <w:tab w:val="left" w:pos="451"/>
        </w:tabs>
        <w:spacing w:line="240" w:lineRule="auto"/>
        <w:ind w:firstLine="284"/>
        <w:rPr>
          <w:rStyle w:val="FontStyle111"/>
          <w:color w:val="000000"/>
          <w:sz w:val="28"/>
        </w:rPr>
      </w:pPr>
      <w:r w:rsidRPr="00492AAF">
        <w:rPr>
          <w:rStyle w:val="FontStyle111"/>
          <w:color w:val="000000"/>
          <w:sz w:val="28"/>
        </w:rPr>
        <w:t>Такое направление в организации системы внутреннего контроля имеет и свои трудности: более сложно организовать, особенно на начальном этапе; требует очень детального описания и своевременного обновления процедур; требуется постоянное обучение и повышение квалификации всех специалистов. Тем не менее, это перспективный, наиболее эффективный и лучший путь усиления системы внутреннего контроля в коммерческом банке.</w:t>
      </w:r>
    </w:p>
    <w:p w:rsidR="00DB4896" w:rsidRPr="00492AAF" w:rsidRDefault="00DB4896" w:rsidP="00D25A40">
      <w:pPr>
        <w:pStyle w:val="Style67"/>
        <w:widowControl/>
        <w:spacing w:line="240" w:lineRule="auto"/>
        <w:ind w:firstLine="227"/>
        <w:rPr>
          <w:rStyle w:val="FontStyle111"/>
          <w:b/>
          <w:color w:val="000000"/>
          <w:sz w:val="28"/>
        </w:rPr>
      </w:pPr>
      <w:r w:rsidRPr="00492AAF">
        <w:rPr>
          <w:rStyle w:val="FontStyle111"/>
          <w:b/>
          <w:color w:val="000000"/>
          <w:sz w:val="28"/>
        </w:rPr>
        <w:t xml:space="preserve">Методы </w:t>
      </w:r>
      <w:r w:rsidRPr="00492AAF">
        <w:rPr>
          <w:rStyle w:val="FontStyle146"/>
          <w:color w:val="000000"/>
          <w:sz w:val="28"/>
        </w:rPr>
        <w:t>внутреннего</w:t>
      </w:r>
      <w:r w:rsidRPr="00492AAF">
        <w:rPr>
          <w:rStyle w:val="FontStyle146"/>
          <w:b w:val="0"/>
          <w:color w:val="000000"/>
          <w:sz w:val="28"/>
        </w:rPr>
        <w:t xml:space="preserve"> </w:t>
      </w:r>
      <w:r w:rsidRPr="00492AAF">
        <w:rPr>
          <w:rStyle w:val="FontStyle111"/>
          <w:b/>
          <w:color w:val="000000"/>
          <w:sz w:val="28"/>
        </w:rPr>
        <w:t>контроля.</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Внутренний контроль и его цели обусловливают весьма специфические методы контроля:</w:t>
      </w:r>
    </w:p>
    <w:p w:rsidR="00DB4896" w:rsidRPr="00492AAF" w:rsidRDefault="00DB4896" w:rsidP="00D25A40">
      <w:pPr>
        <w:pStyle w:val="Style93"/>
        <w:widowControl/>
        <w:numPr>
          <w:ilvl w:val="0"/>
          <w:numId w:val="17"/>
        </w:numPr>
        <w:tabs>
          <w:tab w:val="left" w:pos="437"/>
        </w:tabs>
        <w:spacing w:line="240" w:lineRule="auto"/>
        <w:ind w:firstLine="283"/>
        <w:rPr>
          <w:rStyle w:val="FontStyle146"/>
          <w:b w:val="0"/>
          <w:color w:val="000000"/>
          <w:sz w:val="28"/>
        </w:rPr>
      </w:pPr>
      <w:r w:rsidRPr="00492AAF">
        <w:rPr>
          <w:rStyle w:val="FontStyle111"/>
          <w:color w:val="000000"/>
          <w:sz w:val="28"/>
        </w:rPr>
        <w:t>Организационный контроль включает в себя заявления о цели деятельности структурного подразделения банка, полномочиях и ответственности его руководства и рядовых специалистов. Этот контроль находит свое отражение в организационной структуре, исключающей дублирование, двойное подчинение, неэффективное использование финансовых и трудовых ресурсов. Дополнительно организационный контроль определяет круг обязанностей, включая их распределение между всеми сотрудниками в соответствии с их должностными инструкциями.</w:t>
      </w:r>
    </w:p>
    <w:p w:rsidR="00DB4896" w:rsidRPr="00492AAF" w:rsidRDefault="00DB4896" w:rsidP="00D25A40">
      <w:pPr>
        <w:pStyle w:val="Style93"/>
        <w:widowControl/>
        <w:numPr>
          <w:ilvl w:val="0"/>
          <w:numId w:val="17"/>
        </w:numPr>
        <w:tabs>
          <w:tab w:val="left" w:pos="437"/>
        </w:tabs>
        <w:spacing w:line="240" w:lineRule="auto"/>
        <w:ind w:firstLine="283"/>
        <w:rPr>
          <w:rStyle w:val="FontStyle111"/>
          <w:color w:val="000000"/>
          <w:sz w:val="28"/>
        </w:rPr>
      </w:pPr>
      <w:r w:rsidRPr="00492AAF">
        <w:rPr>
          <w:rStyle w:val="FontStyle111"/>
          <w:color w:val="000000"/>
          <w:sz w:val="28"/>
        </w:rPr>
        <w:t>Операционный контроль охватывает планирование, составление смет и бюджетов, функционирование информационных систем, обеспечение необходимой технической и инструктивной документацией, в том числе политиками, положениями и процедурами, упорядочение записей по регистрации платежных и иных документов в банке.</w:t>
      </w:r>
    </w:p>
    <w:p w:rsidR="00DB4896" w:rsidRPr="00492AAF" w:rsidRDefault="00DB4896" w:rsidP="00D25A40">
      <w:pPr>
        <w:pStyle w:val="Style93"/>
        <w:widowControl/>
        <w:numPr>
          <w:ilvl w:val="0"/>
          <w:numId w:val="17"/>
        </w:numPr>
        <w:tabs>
          <w:tab w:val="left" w:pos="437"/>
        </w:tabs>
        <w:spacing w:line="240" w:lineRule="auto"/>
        <w:ind w:firstLine="283"/>
        <w:rPr>
          <w:rStyle w:val="FontStyle111"/>
          <w:color w:val="000000"/>
          <w:sz w:val="28"/>
        </w:rPr>
      </w:pPr>
      <w:r w:rsidRPr="00492AAF">
        <w:rPr>
          <w:rStyle w:val="FontStyle111"/>
          <w:color w:val="000000"/>
          <w:sz w:val="28"/>
        </w:rPr>
        <w:t>Контроль за банковским персоналом включает в себя строгое соблюдение установленного порядка по отбору, найму и перемещению подходящего персонала; по профессиональной ориентации, обучению и аттестации специалистов; по надзору за соблюдением сотрудниками утвержденного режима работы, правил внутреннего распорядка, сохранения конфиденциальной информации.</w:t>
      </w:r>
    </w:p>
    <w:p w:rsidR="00DB4896" w:rsidRPr="00492AAF" w:rsidRDefault="00DB4896" w:rsidP="00D25A40">
      <w:pPr>
        <w:pStyle w:val="Style93"/>
        <w:widowControl/>
        <w:numPr>
          <w:ilvl w:val="0"/>
          <w:numId w:val="17"/>
        </w:numPr>
        <w:tabs>
          <w:tab w:val="left" w:pos="437"/>
        </w:tabs>
        <w:spacing w:line="240" w:lineRule="auto"/>
        <w:ind w:firstLine="283"/>
        <w:rPr>
          <w:rStyle w:val="FontStyle111"/>
          <w:color w:val="000000"/>
          <w:sz w:val="28"/>
        </w:rPr>
      </w:pPr>
      <w:r w:rsidRPr="00492AAF">
        <w:rPr>
          <w:rStyle w:val="FontStyle111"/>
          <w:color w:val="000000"/>
          <w:sz w:val="28"/>
        </w:rPr>
        <w:lastRenderedPageBreak/>
        <w:t>Периодический обзор представляет собой один из методов контроля, связанный с изучением работы отдельных сотрудников, внутренний обзор деятельности отдельных структурных подразделений или выполнения какой-то конкретной операции, а также внешний обзор, проводимый внутренними аудиторами.</w:t>
      </w:r>
    </w:p>
    <w:p w:rsidR="00DB4896" w:rsidRPr="00492AAF" w:rsidRDefault="00DB4896" w:rsidP="00D25A40">
      <w:pPr>
        <w:pStyle w:val="Style93"/>
        <w:widowControl/>
        <w:spacing w:line="240" w:lineRule="auto"/>
        <w:ind w:firstLine="227"/>
        <w:rPr>
          <w:rStyle w:val="FontStyle111"/>
          <w:color w:val="000000"/>
          <w:sz w:val="28"/>
        </w:rPr>
      </w:pPr>
      <w:r w:rsidRPr="00492AAF">
        <w:rPr>
          <w:rStyle w:val="FontStyle111"/>
          <w:color w:val="000000"/>
          <w:sz w:val="28"/>
        </w:rPr>
        <w:t>Понимание аудитором системы внутреннего контроля приобретается на основе предыдущего опыта работы и дополняется информацией в ходе бесед с начальниками отделов, другими сотрудниками разных уровней со ссылками на документацию, процедуры, должностные инструкции и положения, а также проверкой документов и записей, создаваемых в рамках системы внутреннего контроля. Кроме того, такое понимание становится более полным при наблюдении за деятельностью и операциями, выполняемыми сотрудниками ведущих отделов, включая наблюдение за организацией компьютерных операций, характером обработки информации и обеспечением ее конфиденциальности.</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Таким образом, внутренний контроль - это целостная корпоративная культура и меры индивидуального контроля, предпринимаемые каждым служащим коммерческого банка, и поэтому аудитор (хоть внешний, хоть внутренний) в своей деятельности, в первую очередь, оценивает эффективность системы внутреннего контроля. В связи с этим характер, сроки выполнения и объем работы, выполняемой аудитором в целях получения представления о системе внутреннего контроля, могут изменяться в соответствии с:</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-масштабом деятельности коммерческого банка и сложностью его организационной структуры;</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-компьютерной оснащенностью и характером документирования;</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-применяемыми формами внутреннего контроля;</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-результатом ранее сделанной аудиторской оценки неотъемлемого риска в деятельности банка.</w:t>
      </w:r>
    </w:p>
    <w:p w:rsidR="00DB4896" w:rsidRPr="00492AAF" w:rsidRDefault="00DB4896" w:rsidP="00D25A40">
      <w:pPr>
        <w:pStyle w:val="Style93"/>
        <w:widowControl/>
        <w:spacing w:line="240" w:lineRule="auto"/>
        <w:ind w:firstLine="227"/>
        <w:rPr>
          <w:rStyle w:val="FontStyle111"/>
          <w:color w:val="000000"/>
          <w:sz w:val="28"/>
        </w:rPr>
      </w:pPr>
      <w:r w:rsidRPr="00492AAF">
        <w:rPr>
          <w:rStyle w:val="FontStyle111"/>
          <w:color w:val="000000"/>
          <w:sz w:val="28"/>
        </w:rPr>
        <w:t xml:space="preserve">В </w:t>
      </w:r>
      <w:r w:rsidRPr="00492AAF">
        <w:rPr>
          <w:rStyle w:val="FontStyle146"/>
          <w:b w:val="0"/>
          <w:color w:val="000000"/>
          <w:sz w:val="28"/>
        </w:rPr>
        <w:t xml:space="preserve">общем </w:t>
      </w:r>
      <w:r w:rsidRPr="00492AAF">
        <w:rPr>
          <w:rStyle w:val="FontStyle111"/>
          <w:color w:val="000000"/>
          <w:sz w:val="28"/>
        </w:rPr>
        <w:t xml:space="preserve">виде описанная </w:t>
      </w:r>
      <w:r w:rsidRPr="00492AAF">
        <w:rPr>
          <w:rStyle w:val="FontStyle146"/>
          <w:b w:val="0"/>
          <w:color w:val="000000"/>
          <w:sz w:val="28"/>
        </w:rPr>
        <w:t xml:space="preserve">выше </w:t>
      </w:r>
      <w:r w:rsidRPr="00492AAF">
        <w:rPr>
          <w:rStyle w:val="FontStyle111"/>
          <w:color w:val="000000"/>
          <w:sz w:val="28"/>
        </w:rPr>
        <w:t xml:space="preserve">система </w:t>
      </w:r>
      <w:r w:rsidRPr="00492AAF">
        <w:rPr>
          <w:rStyle w:val="FontStyle146"/>
          <w:b w:val="0"/>
          <w:color w:val="000000"/>
          <w:sz w:val="28"/>
        </w:rPr>
        <w:t>внут</w:t>
      </w:r>
      <w:r w:rsidRPr="00492AAF">
        <w:rPr>
          <w:rStyle w:val="FontStyle111"/>
          <w:color w:val="000000"/>
          <w:sz w:val="28"/>
        </w:rPr>
        <w:t xml:space="preserve">реннего контроля в коммерческом </w:t>
      </w:r>
      <w:r w:rsidRPr="00492AAF">
        <w:rPr>
          <w:rStyle w:val="FontStyle146"/>
          <w:b w:val="0"/>
          <w:color w:val="000000"/>
          <w:sz w:val="28"/>
        </w:rPr>
        <w:t xml:space="preserve">банке дает в </w:t>
      </w:r>
      <w:r w:rsidRPr="00492AAF">
        <w:rPr>
          <w:rStyle w:val="FontStyle111"/>
          <w:color w:val="000000"/>
          <w:sz w:val="28"/>
        </w:rPr>
        <w:t>руки аудиторов инструменты для выполнения их повседневных задач, а изложенная информация о внутреннем контроле может быть пособием по правильному проведению внутреннего аудита. В комплексе вышеперечисленные приемы контроля обеспечивают снижение риска потерь при выполнении банковских операций.</w:t>
      </w:r>
    </w:p>
    <w:p w:rsidR="00DB4896" w:rsidRPr="00492AAF" w:rsidRDefault="00DB4896" w:rsidP="00D25A40">
      <w:pPr>
        <w:spacing w:after="0"/>
        <w:ind w:firstLine="284"/>
        <w:jc w:val="both"/>
        <w:rPr>
          <w:rStyle w:val="FontStyle161"/>
          <w:color w:val="000000"/>
        </w:rPr>
      </w:pPr>
      <w:r w:rsidRPr="00492AAF">
        <w:rPr>
          <w:rStyle w:val="FontStyle161"/>
          <w:color w:val="000000"/>
        </w:rPr>
        <w:t>Рекомендации по разработке методики оценки качества системы внутреннего контроля в кредитной организации</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Организация качественной системы внутрибанковского контроля является актуальной задачей, которая во многом определяет возможность стабильного развития каждой кредитной организации и банковской системы в целом.</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Качественные системы внутреннего контроля помогают обеспечить:</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-эффективность банковских операций. Постольку каждому отделу банка присуши определенные виды внутреннего контроля, они должны помогать сохранять порядок, последовательность и</w:t>
      </w:r>
      <w:r w:rsidRPr="00492AAF">
        <w:rPr>
          <w:rStyle w:val="FontStyle182"/>
          <w:rFonts w:ascii="Times New Roman" w:hAnsi="Times New Roman" w:cs="Times New Roman"/>
          <w:color w:val="000000"/>
          <w:sz w:val="28"/>
        </w:rPr>
        <w:t xml:space="preserve"> </w:t>
      </w:r>
      <w:r w:rsidRPr="00492AAF">
        <w:rPr>
          <w:rStyle w:val="FontStyle185"/>
          <w:color w:val="000000"/>
          <w:sz w:val="28"/>
        </w:rPr>
        <w:t xml:space="preserve">своевременность ежедневных </w:t>
      </w:r>
      <w:r w:rsidRPr="00492AAF">
        <w:rPr>
          <w:rStyle w:val="FontStyle185"/>
          <w:color w:val="000000"/>
          <w:sz w:val="28"/>
        </w:rPr>
        <w:lastRenderedPageBreak/>
        <w:t>операций от получения почты до выдачи ссуд или приобретения инвестиционных ценных бумаг;</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-достоверность и полноту занесенных в учетные записи сделок. Внутренний контроль позволяет сотрудникам выполнять сходные задачи и получать подобные или одиночные результаты, отвечающие нуждам коллег, внешних потребителей, внутреннего аудита, совета директоров и клиентов;</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-надежность финансовой отчетности. Круг лиц, полагающихся на точность и целостность финансовой отчетности, включает совет директоров, акционеров, инвестиционные компании, сотрудников банка и общественность;</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 xml:space="preserve">-выполнение комплаенс-цели (соблюдение банковских законов и инструкций, а также внутренней политики и процедур). Разработанные надлежащим образом системы внутреннего контроля помогают персоналу и совету директоров </w:t>
      </w:r>
      <w:r w:rsidRPr="00492AAF">
        <w:rPr>
          <w:rStyle w:val="FontStyle192"/>
          <w:b w:val="0"/>
          <w:color w:val="000000"/>
          <w:sz w:val="28"/>
        </w:rPr>
        <w:t xml:space="preserve">лучик </w:t>
      </w:r>
      <w:r w:rsidRPr="00492AAF">
        <w:rPr>
          <w:rStyle w:val="FontStyle185"/>
          <w:color w:val="000000"/>
          <w:sz w:val="28"/>
        </w:rPr>
        <w:t>понять сущность законов и постановлений;</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-эффективность системы управления рисками. Система внутреннего контроля является частью системы управления рисками.</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Рассмотрим, как же можно оценить систему внутреннего контроля в коммерческом банке, чтобы сделать вывод о ее качестве. Для этого автором были разработаны рекомендации по созданию методики оценки качества системы внутреннего контроля в кредитной организации. В процессе решения задачи по разработке данных рекомендаций важным является не построение четкой действующей методики, а формирование основополагающих подходов и методов в области корпоративной оценки качества системы внутреннего контроля в кредитной организации.</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Методика основана на двух методах:</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1. Качественный метод (экспертная оценка). Указанный метол основан на подходе, используемом АФН при проверке и оценке систем внутреннего контроля в кредитных организациях. В основе указанною метода лежит тестинг СВК участниками процесса оценки по основным направлениям (элементам) внутреннего контроля. На взгляд автора, данный метод должен являться основополагающим при использовании методики, так как в соответствии с передовой практикой управления и надзора за операционным риском, освещаемой Базельским комитетом по банковскому надзору, оценка в банке таких объектов, которые не могут в полной мере быть выражены количественно, проводится изнутри и часто включает заполнение контрольных листов и (или) создание рабочих групп по выявлению слабых и сильных сторон. Оценочные карты, например, представляют собой средство трансформации качественных оценок в количественные.</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3"/>
          <w:i w:val="0"/>
          <w:color w:val="000000"/>
          <w:sz w:val="28"/>
        </w:rPr>
        <w:t xml:space="preserve">2. </w:t>
      </w:r>
      <w:r w:rsidRPr="00492AAF">
        <w:rPr>
          <w:rStyle w:val="FontStyle185"/>
          <w:color w:val="000000"/>
          <w:sz w:val="28"/>
        </w:rPr>
        <w:t>Статистический метод (количественная оценка). Основан на определении финансовых показателей кредитной организации как необходимого условия производственной и финансовой эффективности деятельности. Кроме того, здесь же применяются количественные характеристики активности службы внутреннего контроля.</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 xml:space="preserve">Итоговую оценку системы внутреннего контроля в кредитной организации рекомендуется определять в зависимости от значения показателя уровня </w:t>
      </w:r>
      <w:r w:rsidRPr="00492AAF">
        <w:rPr>
          <w:rStyle w:val="FontStyle185"/>
          <w:color w:val="000000"/>
          <w:sz w:val="28"/>
        </w:rPr>
        <w:lastRenderedPageBreak/>
        <w:t>качества на основании таблицы соответствия (табл. 2.23</w:t>
      </w:r>
      <w:r w:rsidRPr="00492AAF">
        <w:rPr>
          <w:rStyle w:val="FontStyle180"/>
          <w:rFonts w:ascii="Times New Roman" w:hAnsi="Times New Roman" w:cs="Times New Roman"/>
          <w:color w:val="000000"/>
          <w:sz w:val="28"/>
        </w:rPr>
        <w:t xml:space="preserve">). </w:t>
      </w:r>
      <w:r w:rsidRPr="00492AAF">
        <w:rPr>
          <w:rStyle w:val="FontStyle185"/>
          <w:color w:val="000000"/>
          <w:sz w:val="28"/>
        </w:rPr>
        <w:t>Таблица является результирующей методикой, описывающей конечный результат оценки.</w:t>
      </w:r>
    </w:p>
    <w:p w:rsidR="00DB4896" w:rsidRPr="00492AAF" w:rsidRDefault="00DB4896" w:rsidP="00D25A40">
      <w:pPr>
        <w:pStyle w:val="Style7"/>
        <w:widowControl/>
        <w:spacing w:line="240" w:lineRule="auto"/>
        <w:rPr>
          <w:rStyle w:val="FontStyle162"/>
          <w:rFonts w:ascii="Times New Roman" w:hAnsi="Times New Roman" w:cs="Times New Roman"/>
          <w:b/>
          <w:i w:val="0"/>
          <w:color w:val="000000"/>
        </w:rPr>
      </w:pPr>
    </w:p>
    <w:p w:rsidR="00DB4896" w:rsidRPr="00D6330E" w:rsidRDefault="00DB4896" w:rsidP="00D25A40">
      <w:pPr>
        <w:pStyle w:val="Style7"/>
        <w:widowControl/>
        <w:spacing w:line="240" w:lineRule="auto"/>
        <w:ind w:firstLine="0"/>
        <w:rPr>
          <w:rStyle w:val="FontStyle188"/>
          <w:rFonts w:ascii="Times New Roman" w:hAnsi="Times New Roman" w:cs="Times New Roman"/>
          <w:b w:val="0"/>
          <w:color w:val="000000"/>
          <w:sz w:val="28"/>
          <w:szCs w:val="28"/>
        </w:rPr>
      </w:pPr>
      <w:r w:rsidRPr="00D6330E">
        <w:rPr>
          <w:rStyle w:val="FontStyle162"/>
          <w:rFonts w:ascii="Times New Roman" w:hAnsi="Times New Roman" w:cs="Times New Roman"/>
          <w:i w:val="0"/>
          <w:color w:val="000000"/>
          <w:sz w:val="28"/>
          <w:szCs w:val="28"/>
        </w:rPr>
        <w:t>Таблица 2.23</w:t>
      </w:r>
      <w:r w:rsidRPr="00D6330E">
        <w:rPr>
          <w:rStyle w:val="FontStyle162"/>
          <w:rFonts w:ascii="Times New Roman" w:hAnsi="Times New Roman" w:cs="Times New Roman"/>
          <w:b/>
          <w:i w:val="0"/>
          <w:color w:val="000000"/>
          <w:sz w:val="28"/>
          <w:szCs w:val="28"/>
        </w:rPr>
        <w:t xml:space="preserve"> - </w:t>
      </w:r>
      <w:r w:rsidRPr="00D6330E">
        <w:rPr>
          <w:rStyle w:val="FontStyle188"/>
          <w:rFonts w:ascii="Times New Roman" w:hAnsi="Times New Roman" w:cs="Times New Roman"/>
          <w:b w:val="0"/>
          <w:color w:val="000000"/>
          <w:sz w:val="28"/>
          <w:szCs w:val="28"/>
        </w:rPr>
        <w:t>Соответствие итоговой оценки качества системы внутреннего контроля и значения показателя уровня качества системы внутреннего контроля</w:t>
      </w:r>
    </w:p>
    <w:tbl>
      <w:tblPr>
        <w:tblW w:w="5000" w:type="pct"/>
        <w:tblCellMar>
          <w:left w:w="40" w:type="dxa"/>
          <w:right w:w="40" w:type="dxa"/>
        </w:tblCellMar>
        <w:tblLook w:val="0000" w:firstRow="0" w:lastRow="0" w:firstColumn="0" w:lastColumn="0" w:noHBand="0" w:noVBand="0"/>
      </w:tblPr>
      <w:tblGrid>
        <w:gridCol w:w="1455"/>
        <w:gridCol w:w="1749"/>
        <w:gridCol w:w="2028"/>
        <w:gridCol w:w="2213"/>
        <w:gridCol w:w="1988"/>
      </w:tblGrid>
      <w:tr w:rsidR="00DB4896" w:rsidRPr="00D6330E" w:rsidTr="009B6F65">
        <w:tc>
          <w:tcPr>
            <w:tcW w:w="800" w:type="pct"/>
            <w:tcBorders>
              <w:top w:val="single" w:sz="6" w:space="0" w:color="auto"/>
              <w:left w:val="single" w:sz="6" w:space="0" w:color="auto"/>
              <w:bottom w:val="single" w:sz="6" w:space="0" w:color="auto"/>
              <w:right w:val="single" w:sz="6" w:space="0" w:color="auto"/>
            </w:tcBorders>
          </w:tcPr>
          <w:p w:rsidR="00DB4896" w:rsidRPr="00D6330E" w:rsidRDefault="00DB4896" w:rsidP="00D25A40">
            <w:pPr>
              <w:pStyle w:val="Style87"/>
              <w:widowControl/>
              <w:spacing w:line="240" w:lineRule="auto"/>
              <w:rPr>
                <w:rStyle w:val="FontStyle188"/>
                <w:rFonts w:ascii="Times New Roman" w:hAnsi="Times New Roman" w:cs="Times New Roman"/>
                <w:b w:val="0"/>
                <w:color w:val="000000"/>
                <w:sz w:val="28"/>
                <w:szCs w:val="28"/>
              </w:rPr>
            </w:pPr>
            <w:r w:rsidRPr="00D6330E">
              <w:rPr>
                <w:rStyle w:val="FontStyle188"/>
                <w:rFonts w:ascii="Times New Roman" w:hAnsi="Times New Roman" w:cs="Times New Roman"/>
                <w:b w:val="0"/>
                <w:color w:val="000000"/>
                <w:sz w:val="28"/>
                <w:szCs w:val="28"/>
              </w:rPr>
              <w:t>Уровень качества</w:t>
            </w:r>
          </w:p>
        </w:tc>
        <w:tc>
          <w:tcPr>
            <w:tcW w:w="955" w:type="pct"/>
            <w:tcBorders>
              <w:top w:val="single" w:sz="6" w:space="0" w:color="auto"/>
              <w:left w:val="single" w:sz="6" w:space="0" w:color="auto"/>
              <w:bottom w:val="single" w:sz="6" w:space="0" w:color="auto"/>
              <w:right w:val="single" w:sz="6" w:space="0" w:color="auto"/>
            </w:tcBorders>
          </w:tcPr>
          <w:p w:rsidR="00DB4896" w:rsidRPr="00D6330E" w:rsidRDefault="00DB4896" w:rsidP="00D25A40">
            <w:pPr>
              <w:pStyle w:val="Style54"/>
              <w:widowControl/>
              <w:jc w:val="center"/>
              <w:rPr>
                <w:rStyle w:val="FontStyle188"/>
                <w:rFonts w:ascii="Times New Roman" w:hAnsi="Times New Roman" w:cs="Times New Roman"/>
                <w:b w:val="0"/>
                <w:color w:val="000000"/>
                <w:sz w:val="28"/>
                <w:szCs w:val="28"/>
              </w:rPr>
            </w:pPr>
            <w:r w:rsidRPr="00D6330E">
              <w:rPr>
                <w:rStyle w:val="FontStyle188"/>
                <w:rFonts w:ascii="Times New Roman" w:hAnsi="Times New Roman" w:cs="Times New Roman"/>
                <w:b w:val="0"/>
                <w:color w:val="000000"/>
                <w:sz w:val="28"/>
                <w:szCs w:val="28"/>
              </w:rPr>
              <w:t>Качественная</w:t>
            </w:r>
          </w:p>
        </w:tc>
        <w:tc>
          <w:tcPr>
            <w:tcW w:w="1103" w:type="pct"/>
            <w:tcBorders>
              <w:top w:val="single" w:sz="6" w:space="0" w:color="auto"/>
              <w:left w:val="single" w:sz="6" w:space="0" w:color="auto"/>
              <w:bottom w:val="single" w:sz="6" w:space="0" w:color="auto"/>
              <w:right w:val="single" w:sz="6" w:space="0" w:color="auto"/>
            </w:tcBorders>
          </w:tcPr>
          <w:p w:rsidR="00DB4896" w:rsidRPr="00D6330E" w:rsidRDefault="00DB4896" w:rsidP="00D25A40">
            <w:pPr>
              <w:pStyle w:val="Style87"/>
              <w:widowControl/>
              <w:spacing w:line="240" w:lineRule="auto"/>
              <w:rPr>
                <w:rStyle w:val="FontStyle188"/>
                <w:rFonts w:ascii="Times New Roman" w:hAnsi="Times New Roman" w:cs="Times New Roman"/>
                <w:b w:val="0"/>
                <w:color w:val="000000"/>
                <w:sz w:val="28"/>
                <w:szCs w:val="28"/>
              </w:rPr>
            </w:pPr>
            <w:r w:rsidRPr="00D6330E">
              <w:rPr>
                <w:rStyle w:val="FontStyle188"/>
                <w:rFonts w:ascii="Times New Roman" w:hAnsi="Times New Roman" w:cs="Times New Roman"/>
                <w:b w:val="0"/>
                <w:color w:val="000000"/>
                <w:sz w:val="28"/>
                <w:szCs w:val="28"/>
              </w:rPr>
              <w:t>Качественная, имеющая отдельные недостатки</w:t>
            </w:r>
          </w:p>
        </w:tc>
        <w:tc>
          <w:tcPr>
            <w:tcW w:w="1201" w:type="pct"/>
            <w:tcBorders>
              <w:top w:val="single" w:sz="6" w:space="0" w:color="auto"/>
              <w:left w:val="single" w:sz="6" w:space="0" w:color="auto"/>
              <w:bottom w:val="single" w:sz="6" w:space="0" w:color="auto"/>
              <w:right w:val="single" w:sz="6" w:space="0" w:color="auto"/>
            </w:tcBorders>
          </w:tcPr>
          <w:p w:rsidR="00DB4896" w:rsidRPr="00D6330E" w:rsidRDefault="00DB4896" w:rsidP="00D25A40">
            <w:pPr>
              <w:pStyle w:val="Style87"/>
              <w:widowControl/>
              <w:spacing w:line="240" w:lineRule="auto"/>
              <w:rPr>
                <w:rStyle w:val="FontStyle188"/>
                <w:rFonts w:ascii="Times New Roman" w:hAnsi="Times New Roman" w:cs="Times New Roman"/>
                <w:b w:val="0"/>
                <w:color w:val="000000"/>
                <w:sz w:val="28"/>
                <w:szCs w:val="28"/>
              </w:rPr>
            </w:pPr>
            <w:r w:rsidRPr="00D6330E">
              <w:rPr>
                <w:rStyle w:val="FontStyle188"/>
                <w:rFonts w:ascii="Times New Roman" w:hAnsi="Times New Roman" w:cs="Times New Roman"/>
                <w:b w:val="0"/>
                <w:color w:val="000000"/>
                <w:sz w:val="28"/>
                <w:szCs w:val="28"/>
              </w:rPr>
              <w:t>Требующая внимания со стороны надзорных органов</w:t>
            </w:r>
          </w:p>
        </w:tc>
        <w:tc>
          <w:tcPr>
            <w:tcW w:w="941" w:type="pct"/>
            <w:tcBorders>
              <w:top w:val="single" w:sz="6" w:space="0" w:color="auto"/>
              <w:left w:val="single" w:sz="6" w:space="0" w:color="auto"/>
              <w:bottom w:val="single" w:sz="6" w:space="0" w:color="auto"/>
              <w:right w:val="single" w:sz="6" w:space="0" w:color="auto"/>
            </w:tcBorders>
          </w:tcPr>
          <w:p w:rsidR="00DB4896" w:rsidRPr="00D6330E" w:rsidRDefault="00DB4896" w:rsidP="00D25A40">
            <w:pPr>
              <w:pStyle w:val="Style87"/>
              <w:widowControl/>
              <w:spacing w:line="240" w:lineRule="auto"/>
              <w:rPr>
                <w:rStyle w:val="FontStyle188"/>
                <w:rFonts w:ascii="Times New Roman" w:hAnsi="Times New Roman" w:cs="Times New Roman"/>
                <w:b w:val="0"/>
                <w:color w:val="000000"/>
                <w:sz w:val="28"/>
                <w:szCs w:val="28"/>
              </w:rPr>
            </w:pPr>
            <w:r w:rsidRPr="00D6330E">
              <w:rPr>
                <w:rStyle w:val="FontStyle188"/>
                <w:rFonts w:ascii="Times New Roman" w:hAnsi="Times New Roman" w:cs="Times New Roman"/>
                <w:b w:val="0"/>
                <w:color w:val="000000"/>
                <w:sz w:val="28"/>
                <w:szCs w:val="28"/>
              </w:rPr>
              <w:t>Некачественная</w:t>
            </w:r>
          </w:p>
        </w:tc>
      </w:tr>
      <w:tr w:rsidR="00DB4896" w:rsidRPr="00D6330E" w:rsidTr="009B6F65">
        <w:tc>
          <w:tcPr>
            <w:tcW w:w="800" w:type="pct"/>
            <w:tcBorders>
              <w:top w:val="single" w:sz="6" w:space="0" w:color="auto"/>
              <w:left w:val="single" w:sz="6" w:space="0" w:color="auto"/>
              <w:bottom w:val="single" w:sz="6" w:space="0" w:color="auto"/>
              <w:right w:val="single" w:sz="6" w:space="0" w:color="auto"/>
            </w:tcBorders>
            <w:vAlign w:val="center"/>
          </w:tcPr>
          <w:p w:rsidR="00DB4896" w:rsidRPr="00D6330E" w:rsidRDefault="00DB4896" w:rsidP="00D25A40">
            <w:pPr>
              <w:pStyle w:val="Style87"/>
              <w:widowControl/>
              <w:spacing w:line="240" w:lineRule="auto"/>
              <w:jc w:val="both"/>
              <w:rPr>
                <w:rStyle w:val="FontStyle188"/>
                <w:rFonts w:ascii="Times New Roman" w:hAnsi="Times New Roman" w:cs="Times New Roman"/>
                <w:b w:val="0"/>
                <w:color w:val="000000"/>
                <w:sz w:val="28"/>
                <w:szCs w:val="28"/>
              </w:rPr>
            </w:pPr>
            <w:r w:rsidRPr="00D6330E">
              <w:rPr>
                <w:rStyle w:val="FontStyle188"/>
                <w:rFonts w:ascii="Times New Roman" w:hAnsi="Times New Roman" w:cs="Times New Roman"/>
                <w:b w:val="0"/>
                <w:color w:val="000000"/>
                <w:sz w:val="28"/>
                <w:szCs w:val="28"/>
              </w:rPr>
              <w:t>Значение уровня</w:t>
            </w:r>
          </w:p>
        </w:tc>
        <w:tc>
          <w:tcPr>
            <w:tcW w:w="955" w:type="pct"/>
            <w:tcBorders>
              <w:top w:val="single" w:sz="6" w:space="0" w:color="auto"/>
              <w:left w:val="single" w:sz="6" w:space="0" w:color="auto"/>
              <w:bottom w:val="single" w:sz="6" w:space="0" w:color="auto"/>
              <w:right w:val="single" w:sz="6" w:space="0" w:color="auto"/>
            </w:tcBorders>
          </w:tcPr>
          <w:p w:rsidR="00DB4896" w:rsidRPr="00D6330E" w:rsidRDefault="00DB4896" w:rsidP="00D25A40">
            <w:pPr>
              <w:pStyle w:val="Style84"/>
              <w:widowControl/>
              <w:spacing w:line="240" w:lineRule="auto"/>
              <w:jc w:val="center"/>
              <w:rPr>
                <w:rStyle w:val="FontStyle194"/>
                <w:rFonts w:ascii="Times New Roman" w:hAnsi="Times New Roman" w:cs="Times New Roman"/>
                <w:color w:val="000000"/>
                <w:sz w:val="28"/>
                <w:szCs w:val="28"/>
              </w:rPr>
            </w:pPr>
            <w:r w:rsidRPr="00D6330E">
              <w:rPr>
                <w:rStyle w:val="FontStyle194"/>
                <w:rFonts w:ascii="Times New Roman" w:hAnsi="Times New Roman" w:cs="Times New Roman"/>
                <w:color w:val="000000"/>
                <w:sz w:val="28"/>
                <w:szCs w:val="28"/>
              </w:rPr>
              <w:t>К&lt;1,6</w:t>
            </w:r>
          </w:p>
        </w:tc>
        <w:tc>
          <w:tcPr>
            <w:tcW w:w="1103" w:type="pct"/>
            <w:tcBorders>
              <w:top w:val="single" w:sz="6" w:space="0" w:color="auto"/>
              <w:left w:val="single" w:sz="6" w:space="0" w:color="auto"/>
              <w:bottom w:val="single" w:sz="6" w:space="0" w:color="auto"/>
              <w:right w:val="single" w:sz="6" w:space="0" w:color="auto"/>
            </w:tcBorders>
          </w:tcPr>
          <w:p w:rsidR="00DB4896" w:rsidRPr="00D6330E" w:rsidRDefault="00DB4896" w:rsidP="00D25A40">
            <w:pPr>
              <w:pStyle w:val="Style84"/>
              <w:widowControl/>
              <w:spacing w:line="240" w:lineRule="auto"/>
              <w:jc w:val="center"/>
              <w:rPr>
                <w:rStyle w:val="FontStyle194"/>
                <w:rFonts w:ascii="Times New Roman" w:hAnsi="Times New Roman" w:cs="Times New Roman"/>
                <w:color w:val="000000"/>
                <w:sz w:val="28"/>
                <w:szCs w:val="28"/>
              </w:rPr>
            </w:pPr>
            <w:r w:rsidRPr="00D6330E">
              <w:rPr>
                <w:rStyle w:val="FontStyle194"/>
                <w:rFonts w:ascii="Times New Roman" w:hAnsi="Times New Roman" w:cs="Times New Roman"/>
                <w:color w:val="000000"/>
                <w:sz w:val="28"/>
                <w:szCs w:val="28"/>
              </w:rPr>
              <w:t>1,6&lt;К≤2,5</w:t>
            </w:r>
          </w:p>
        </w:tc>
        <w:tc>
          <w:tcPr>
            <w:tcW w:w="1201" w:type="pct"/>
            <w:tcBorders>
              <w:top w:val="single" w:sz="6" w:space="0" w:color="auto"/>
              <w:left w:val="single" w:sz="6" w:space="0" w:color="auto"/>
              <w:bottom w:val="single" w:sz="6" w:space="0" w:color="auto"/>
              <w:right w:val="single" w:sz="6" w:space="0" w:color="auto"/>
            </w:tcBorders>
          </w:tcPr>
          <w:p w:rsidR="00DB4896" w:rsidRPr="00D6330E" w:rsidRDefault="00DB4896" w:rsidP="00D25A40">
            <w:pPr>
              <w:pStyle w:val="Style84"/>
              <w:widowControl/>
              <w:spacing w:line="240" w:lineRule="auto"/>
              <w:jc w:val="center"/>
              <w:rPr>
                <w:rStyle w:val="FontStyle194"/>
                <w:rFonts w:ascii="Times New Roman" w:hAnsi="Times New Roman" w:cs="Times New Roman"/>
                <w:color w:val="000000"/>
                <w:sz w:val="28"/>
                <w:szCs w:val="28"/>
              </w:rPr>
            </w:pPr>
            <w:r w:rsidRPr="00D6330E">
              <w:rPr>
                <w:rStyle w:val="FontStyle194"/>
                <w:rFonts w:ascii="Times New Roman" w:hAnsi="Times New Roman" w:cs="Times New Roman"/>
                <w:color w:val="000000"/>
                <w:sz w:val="28"/>
                <w:szCs w:val="28"/>
              </w:rPr>
              <w:t>2,5&lt;К≤3,4</w:t>
            </w:r>
          </w:p>
        </w:tc>
        <w:tc>
          <w:tcPr>
            <w:tcW w:w="941" w:type="pct"/>
            <w:tcBorders>
              <w:top w:val="single" w:sz="6" w:space="0" w:color="auto"/>
              <w:left w:val="single" w:sz="6" w:space="0" w:color="auto"/>
              <w:bottom w:val="single" w:sz="6" w:space="0" w:color="auto"/>
              <w:right w:val="single" w:sz="6" w:space="0" w:color="auto"/>
            </w:tcBorders>
          </w:tcPr>
          <w:p w:rsidR="00DB4896" w:rsidRPr="00D6330E" w:rsidRDefault="00DB4896" w:rsidP="00D25A40">
            <w:pPr>
              <w:pStyle w:val="Style84"/>
              <w:widowControl/>
              <w:spacing w:line="240" w:lineRule="auto"/>
              <w:jc w:val="center"/>
              <w:rPr>
                <w:rStyle w:val="FontStyle194"/>
                <w:rFonts w:ascii="Times New Roman" w:hAnsi="Times New Roman" w:cs="Times New Roman"/>
                <w:color w:val="000000"/>
                <w:sz w:val="28"/>
                <w:szCs w:val="28"/>
              </w:rPr>
            </w:pPr>
            <w:r w:rsidRPr="00D6330E">
              <w:rPr>
                <w:rStyle w:val="FontStyle194"/>
                <w:rFonts w:ascii="Times New Roman" w:hAnsi="Times New Roman" w:cs="Times New Roman"/>
                <w:color w:val="000000"/>
                <w:sz w:val="28"/>
                <w:szCs w:val="28"/>
              </w:rPr>
              <w:t>К≥3,4</w:t>
            </w:r>
          </w:p>
        </w:tc>
      </w:tr>
    </w:tbl>
    <w:p w:rsidR="00DB4896" w:rsidRPr="00D6330E" w:rsidRDefault="00DB4896" w:rsidP="00D25A40">
      <w:pPr>
        <w:spacing w:after="0"/>
        <w:jc w:val="both"/>
        <w:rPr>
          <w:rFonts w:ascii="Times New Roman" w:hAnsi="Times New Roman" w:cs="Times New Roman"/>
          <w:color w:val="000000"/>
          <w:sz w:val="28"/>
          <w:szCs w:val="28"/>
        </w:rPr>
      </w:pPr>
      <w:r w:rsidRPr="00D6330E">
        <w:rPr>
          <w:rFonts w:ascii="Times New Roman" w:hAnsi="Times New Roman" w:cs="Times New Roman"/>
          <w:color w:val="000000"/>
          <w:sz w:val="28"/>
          <w:szCs w:val="28"/>
        </w:rPr>
        <w:t>Источник: составлено автором</w:t>
      </w:r>
    </w:p>
    <w:p w:rsidR="00DB4896" w:rsidRPr="00492AAF" w:rsidRDefault="00DB4896" w:rsidP="00D25A40">
      <w:pPr>
        <w:pStyle w:val="Style71"/>
        <w:widowControl/>
        <w:spacing w:line="240" w:lineRule="auto"/>
        <w:ind w:firstLine="284"/>
        <w:rPr>
          <w:rStyle w:val="FontStyle185"/>
          <w:color w:val="000000"/>
          <w:sz w:val="28"/>
        </w:rPr>
      </w:pPr>
    </w:p>
    <w:p w:rsidR="00DB4896" w:rsidRPr="00492AAF" w:rsidRDefault="00DB4896" w:rsidP="00D25A40">
      <w:pPr>
        <w:pStyle w:val="Style71"/>
        <w:widowControl/>
        <w:spacing w:line="240" w:lineRule="auto"/>
        <w:ind w:firstLine="284"/>
        <w:rPr>
          <w:rStyle w:val="FontStyle180"/>
          <w:rFonts w:ascii="Times New Roman" w:hAnsi="Times New Roman" w:cs="Times New Roman"/>
          <w:color w:val="000000"/>
          <w:sz w:val="28"/>
        </w:rPr>
      </w:pPr>
      <w:r w:rsidRPr="00492AAF">
        <w:rPr>
          <w:rStyle w:val="FontStyle185"/>
          <w:color w:val="000000"/>
          <w:sz w:val="28"/>
        </w:rPr>
        <w:t>Уровень качества определяется как средневзвешенный показатель количественной и качественной оценок и рассчитывается по формуле (</w:t>
      </w:r>
      <w:r w:rsidRPr="00492AAF">
        <w:rPr>
          <w:rStyle w:val="FontStyle180"/>
          <w:rFonts w:ascii="Times New Roman" w:hAnsi="Times New Roman" w:cs="Times New Roman"/>
          <w:color w:val="000000"/>
          <w:sz w:val="28"/>
        </w:rPr>
        <w:t>1).</w:t>
      </w:r>
    </w:p>
    <w:p w:rsidR="00DB4896" w:rsidRPr="00492AAF" w:rsidRDefault="00DB4896" w:rsidP="00D25A40">
      <w:pPr>
        <w:pStyle w:val="Style33"/>
        <w:widowControl/>
        <w:tabs>
          <w:tab w:val="left" w:pos="3221"/>
        </w:tabs>
        <w:ind w:firstLine="284"/>
        <w:jc w:val="both"/>
        <w:rPr>
          <w:rStyle w:val="FontStyle158"/>
          <w:rFonts w:ascii="Times New Roman" w:hAnsi="Times New Roman" w:cs="Times New Roman"/>
          <w:b w:val="0"/>
          <w:color w:val="000000"/>
          <w:sz w:val="28"/>
        </w:rPr>
      </w:pPr>
    </w:p>
    <w:p w:rsidR="00DB4896" w:rsidRPr="00492AAF" w:rsidRDefault="00DB4896" w:rsidP="00D25A40">
      <w:pPr>
        <w:pStyle w:val="Style33"/>
        <w:widowControl/>
        <w:tabs>
          <w:tab w:val="left" w:pos="3221"/>
        </w:tabs>
        <w:ind w:firstLine="284"/>
        <w:jc w:val="center"/>
        <w:rPr>
          <w:rStyle w:val="FontStyle158"/>
          <w:rFonts w:ascii="Times New Roman" w:hAnsi="Times New Roman" w:cs="Times New Roman"/>
          <w:b w:val="0"/>
          <w:color w:val="000000"/>
          <w:sz w:val="28"/>
        </w:rPr>
      </w:pPr>
      <w:r w:rsidRPr="00492AAF">
        <w:rPr>
          <w:rStyle w:val="FontStyle158"/>
          <w:rFonts w:ascii="Times New Roman" w:hAnsi="Times New Roman" w:cs="Times New Roman"/>
          <w:bCs w:val="0"/>
          <w:color w:val="000000"/>
          <w:sz w:val="28"/>
        </w:rPr>
        <w:object w:dxaOrig="2900" w:dyaOrig="639">
          <v:shape id="_x0000_i1025" type="#_x0000_t75" style="width:144.75pt;height:32.25pt" o:ole="">
            <v:imagedata r:id="rId25" o:title=""/>
          </v:shape>
          <o:OLEObject Type="Embed" ProgID="Equation.3" ShapeID="_x0000_i1025" DrawAspect="Content" ObjectID="_1472878688" r:id="rId26"/>
        </w:object>
      </w:r>
      <w:r w:rsidRPr="00492AAF">
        <w:rPr>
          <w:rStyle w:val="FontStyle158"/>
          <w:rFonts w:ascii="Times New Roman" w:hAnsi="Times New Roman" w:cs="Times New Roman"/>
          <w:b w:val="0"/>
          <w:color w:val="000000"/>
          <w:sz w:val="28"/>
        </w:rPr>
        <w:t xml:space="preserve"> (1)</w:t>
      </w:r>
    </w:p>
    <w:p w:rsidR="00DB4896" w:rsidRPr="00492AAF" w:rsidRDefault="00DB4896" w:rsidP="00D25A40">
      <w:pPr>
        <w:pStyle w:val="Style33"/>
        <w:widowControl/>
        <w:tabs>
          <w:tab w:val="left" w:pos="3221"/>
        </w:tabs>
        <w:ind w:firstLine="284"/>
        <w:jc w:val="both"/>
        <w:rPr>
          <w:rStyle w:val="FontStyle158"/>
          <w:rFonts w:ascii="Times New Roman" w:hAnsi="Times New Roman" w:cs="Times New Roman"/>
          <w:b w:val="0"/>
          <w:color w:val="000000"/>
          <w:sz w:val="28"/>
        </w:rPr>
      </w:pPr>
    </w:p>
    <w:p w:rsidR="00DB4896" w:rsidRPr="00492AAF" w:rsidRDefault="00DB4896" w:rsidP="00D25A40">
      <w:pPr>
        <w:pStyle w:val="Style38"/>
        <w:widowControl/>
        <w:spacing w:line="240" w:lineRule="auto"/>
        <w:ind w:firstLine="284"/>
        <w:rPr>
          <w:rStyle w:val="FontStyle185"/>
          <w:color w:val="000000"/>
          <w:sz w:val="24"/>
          <w:szCs w:val="24"/>
        </w:rPr>
      </w:pPr>
      <w:r w:rsidRPr="00492AAF">
        <w:rPr>
          <w:rStyle w:val="FontStyle185"/>
          <w:color w:val="000000"/>
          <w:sz w:val="24"/>
          <w:szCs w:val="24"/>
        </w:rPr>
        <w:t>где К - уровень качества;</w:t>
      </w:r>
    </w:p>
    <w:p w:rsidR="00DB4896" w:rsidRPr="00492AAF" w:rsidRDefault="00DB4896" w:rsidP="00D25A40">
      <w:pPr>
        <w:spacing w:after="0"/>
        <w:ind w:firstLine="284"/>
        <w:jc w:val="both"/>
        <w:rPr>
          <w:rStyle w:val="FontStyle185"/>
          <w:color w:val="000000"/>
          <w:sz w:val="24"/>
          <w:szCs w:val="24"/>
        </w:rPr>
      </w:pPr>
      <w:r w:rsidRPr="00492AAF">
        <w:rPr>
          <w:rStyle w:val="FontStyle185"/>
          <w:color w:val="000000"/>
          <w:sz w:val="24"/>
          <w:szCs w:val="24"/>
        </w:rPr>
        <w:t>Окач - качественная оценка качества СВК;</w:t>
      </w:r>
    </w:p>
    <w:p w:rsidR="00DB4896" w:rsidRPr="00492AAF" w:rsidRDefault="00DB4896" w:rsidP="00D25A40">
      <w:pPr>
        <w:spacing w:after="0"/>
        <w:ind w:firstLine="284"/>
        <w:jc w:val="both"/>
        <w:rPr>
          <w:rStyle w:val="FontStyle185"/>
          <w:color w:val="000000"/>
          <w:sz w:val="24"/>
          <w:szCs w:val="24"/>
        </w:rPr>
      </w:pPr>
      <w:r w:rsidRPr="00492AAF">
        <w:rPr>
          <w:rStyle w:val="FontStyle185"/>
          <w:color w:val="000000"/>
          <w:sz w:val="24"/>
          <w:szCs w:val="24"/>
        </w:rPr>
        <w:t>Окол - количественная оценка качества СВК;</w:t>
      </w:r>
    </w:p>
    <w:p w:rsidR="00DB4896" w:rsidRPr="00492AAF" w:rsidRDefault="00DB4896" w:rsidP="00D25A40">
      <w:pPr>
        <w:spacing w:after="0"/>
        <w:ind w:firstLine="284"/>
        <w:jc w:val="both"/>
        <w:rPr>
          <w:rFonts w:ascii="Times New Roman" w:hAnsi="Times New Roman" w:cs="Times New Roman"/>
          <w:color w:val="000000"/>
        </w:rPr>
      </w:pPr>
      <w:r w:rsidRPr="00492AAF">
        <w:rPr>
          <w:rStyle w:val="FontStyle185"/>
          <w:color w:val="000000"/>
          <w:sz w:val="24"/>
          <w:szCs w:val="24"/>
          <w:lang w:val="en-US"/>
        </w:rPr>
        <w:t>Bl</w:t>
      </w:r>
      <w:r w:rsidRPr="00492AAF">
        <w:rPr>
          <w:rStyle w:val="FontStyle185"/>
          <w:color w:val="000000"/>
          <w:sz w:val="24"/>
          <w:szCs w:val="24"/>
        </w:rPr>
        <w:t xml:space="preserve">, </w:t>
      </w:r>
      <w:r w:rsidRPr="00492AAF">
        <w:rPr>
          <w:rStyle w:val="FontStyle180"/>
          <w:rFonts w:ascii="Times New Roman" w:hAnsi="Times New Roman" w:cs="Times New Roman"/>
          <w:color w:val="000000"/>
          <w:sz w:val="24"/>
          <w:szCs w:val="24"/>
        </w:rPr>
        <w:t xml:space="preserve">В2 </w:t>
      </w:r>
      <w:r w:rsidRPr="00492AAF">
        <w:rPr>
          <w:rStyle w:val="FontStyle185"/>
          <w:color w:val="000000"/>
          <w:sz w:val="24"/>
          <w:szCs w:val="24"/>
        </w:rPr>
        <w:t>- вес, определяемый на основе экспертной оценки</w:t>
      </w:r>
    </w:p>
    <w:p w:rsidR="00DB4896" w:rsidRPr="00492AAF" w:rsidRDefault="00DB4896" w:rsidP="00D25A40">
      <w:pPr>
        <w:spacing w:after="0"/>
        <w:ind w:firstLine="284"/>
        <w:jc w:val="both"/>
        <w:rPr>
          <w:rFonts w:ascii="Times New Roman" w:hAnsi="Times New Roman" w:cs="Times New Roman"/>
          <w:color w:val="000000"/>
          <w:sz w:val="28"/>
        </w:rPr>
      </w:pPr>
    </w:p>
    <w:p w:rsidR="00DB4896" w:rsidRPr="00D6330E" w:rsidRDefault="00DB4896" w:rsidP="00D25A40">
      <w:pPr>
        <w:spacing w:after="0"/>
        <w:jc w:val="both"/>
        <w:rPr>
          <w:rFonts w:ascii="Times New Roman" w:hAnsi="Times New Roman" w:cs="Times New Roman"/>
          <w:b/>
          <w:color w:val="000000"/>
          <w:sz w:val="28"/>
          <w:szCs w:val="28"/>
        </w:rPr>
      </w:pPr>
      <w:r w:rsidRPr="00D6330E">
        <w:rPr>
          <w:rFonts w:ascii="Times New Roman" w:hAnsi="Times New Roman" w:cs="Times New Roman"/>
          <w:b/>
          <w:color w:val="000000"/>
          <w:sz w:val="28"/>
          <w:szCs w:val="28"/>
        </w:rPr>
        <w:t>Таблица 2.24 – Веса оценок качества</w:t>
      </w:r>
    </w:p>
    <w:tbl>
      <w:tblPr>
        <w:tblW w:w="5000" w:type="pct"/>
        <w:tblCellMar>
          <w:left w:w="40" w:type="dxa"/>
          <w:right w:w="40" w:type="dxa"/>
        </w:tblCellMar>
        <w:tblLook w:val="0000" w:firstRow="0" w:lastRow="0" w:firstColumn="0" w:lastColumn="0" w:noHBand="0" w:noVBand="0"/>
      </w:tblPr>
      <w:tblGrid>
        <w:gridCol w:w="5671"/>
        <w:gridCol w:w="3762"/>
      </w:tblGrid>
      <w:tr w:rsidR="00DB4896" w:rsidRPr="00D6330E" w:rsidTr="009B6F65">
        <w:tc>
          <w:tcPr>
            <w:tcW w:w="3006" w:type="pct"/>
            <w:tcBorders>
              <w:top w:val="single" w:sz="6" w:space="0" w:color="auto"/>
              <w:left w:val="single" w:sz="6" w:space="0" w:color="auto"/>
              <w:bottom w:val="single" w:sz="6" w:space="0" w:color="auto"/>
              <w:right w:val="single" w:sz="6" w:space="0" w:color="auto"/>
            </w:tcBorders>
          </w:tcPr>
          <w:p w:rsidR="00DB4896" w:rsidRPr="00D6330E" w:rsidRDefault="00DB4896" w:rsidP="00D25A40">
            <w:pPr>
              <w:pStyle w:val="Style87"/>
              <w:widowControl/>
              <w:spacing w:line="240" w:lineRule="auto"/>
              <w:rPr>
                <w:rStyle w:val="FontStyle188"/>
                <w:rFonts w:ascii="Times New Roman" w:hAnsi="Times New Roman" w:cs="Times New Roman"/>
                <w:color w:val="000000"/>
                <w:sz w:val="28"/>
                <w:szCs w:val="28"/>
              </w:rPr>
            </w:pPr>
            <w:r w:rsidRPr="00D6330E">
              <w:rPr>
                <w:rStyle w:val="FontStyle188"/>
                <w:rFonts w:ascii="Times New Roman" w:hAnsi="Times New Roman" w:cs="Times New Roman"/>
                <w:color w:val="000000"/>
                <w:sz w:val="28"/>
                <w:szCs w:val="28"/>
              </w:rPr>
              <w:t>Оценка качества</w:t>
            </w:r>
          </w:p>
        </w:tc>
        <w:tc>
          <w:tcPr>
            <w:tcW w:w="1994" w:type="pct"/>
            <w:tcBorders>
              <w:top w:val="single" w:sz="6" w:space="0" w:color="auto"/>
              <w:left w:val="single" w:sz="6" w:space="0" w:color="auto"/>
              <w:bottom w:val="single" w:sz="6" w:space="0" w:color="auto"/>
              <w:right w:val="single" w:sz="6" w:space="0" w:color="auto"/>
            </w:tcBorders>
          </w:tcPr>
          <w:p w:rsidR="00DB4896" w:rsidRPr="00D6330E" w:rsidRDefault="00DB4896" w:rsidP="00D25A40">
            <w:pPr>
              <w:pStyle w:val="Style87"/>
              <w:widowControl/>
              <w:spacing w:line="240" w:lineRule="auto"/>
              <w:rPr>
                <w:rStyle w:val="FontStyle188"/>
                <w:rFonts w:ascii="Times New Roman" w:hAnsi="Times New Roman" w:cs="Times New Roman"/>
                <w:color w:val="000000"/>
                <w:sz w:val="28"/>
                <w:szCs w:val="28"/>
              </w:rPr>
            </w:pPr>
            <w:r w:rsidRPr="00D6330E">
              <w:rPr>
                <w:rStyle w:val="FontStyle188"/>
                <w:rFonts w:ascii="Times New Roman" w:hAnsi="Times New Roman" w:cs="Times New Roman"/>
                <w:color w:val="000000"/>
                <w:sz w:val="28"/>
                <w:szCs w:val="28"/>
              </w:rPr>
              <w:t>Значение веса</w:t>
            </w:r>
          </w:p>
        </w:tc>
      </w:tr>
      <w:tr w:rsidR="00DB4896" w:rsidRPr="00D6330E" w:rsidTr="009B6F65">
        <w:tc>
          <w:tcPr>
            <w:tcW w:w="3006" w:type="pct"/>
            <w:tcBorders>
              <w:top w:val="single" w:sz="6" w:space="0" w:color="auto"/>
              <w:left w:val="single" w:sz="6" w:space="0" w:color="auto"/>
              <w:bottom w:val="single" w:sz="6" w:space="0" w:color="auto"/>
              <w:right w:val="single" w:sz="6" w:space="0" w:color="auto"/>
            </w:tcBorders>
          </w:tcPr>
          <w:p w:rsidR="00DB4896" w:rsidRPr="00D6330E" w:rsidRDefault="00DB4896" w:rsidP="00D25A40">
            <w:pPr>
              <w:pStyle w:val="Style84"/>
              <w:widowControl/>
              <w:spacing w:line="240" w:lineRule="auto"/>
              <w:jc w:val="both"/>
              <w:rPr>
                <w:rStyle w:val="FontStyle194"/>
                <w:rFonts w:ascii="Times New Roman" w:hAnsi="Times New Roman" w:cs="Times New Roman"/>
                <w:color w:val="000000"/>
                <w:sz w:val="28"/>
                <w:szCs w:val="28"/>
              </w:rPr>
            </w:pPr>
            <w:r w:rsidRPr="00D6330E">
              <w:rPr>
                <w:rStyle w:val="FontStyle194"/>
                <w:rFonts w:ascii="Times New Roman" w:hAnsi="Times New Roman" w:cs="Times New Roman"/>
                <w:color w:val="000000"/>
                <w:sz w:val="28"/>
                <w:szCs w:val="28"/>
              </w:rPr>
              <w:t>Качественная оценка качества (экспертный метод)</w:t>
            </w:r>
          </w:p>
        </w:tc>
        <w:tc>
          <w:tcPr>
            <w:tcW w:w="1994" w:type="pct"/>
            <w:tcBorders>
              <w:top w:val="single" w:sz="6" w:space="0" w:color="auto"/>
              <w:left w:val="single" w:sz="6" w:space="0" w:color="auto"/>
              <w:bottom w:val="single" w:sz="6" w:space="0" w:color="auto"/>
              <w:right w:val="single" w:sz="6" w:space="0" w:color="auto"/>
            </w:tcBorders>
          </w:tcPr>
          <w:p w:rsidR="00DB4896" w:rsidRPr="00D6330E" w:rsidRDefault="00DB4896" w:rsidP="00D25A40">
            <w:pPr>
              <w:pStyle w:val="Style84"/>
              <w:widowControl/>
              <w:spacing w:line="240" w:lineRule="auto"/>
              <w:jc w:val="center"/>
              <w:rPr>
                <w:rStyle w:val="FontStyle194"/>
                <w:rFonts w:ascii="Times New Roman" w:hAnsi="Times New Roman" w:cs="Times New Roman"/>
                <w:color w:val="000000"/>
                <w:sz w:val="28"/>
                <w:szCs w:val="28"/>
              </w:rPr>
            </w:pPr>
            <w:r w:rsidRPr="00D6330E">
              <w:rPr>
                <w:rStyle w:val="FontStyle194"/>
                <w:rFonts w:ascii="Times New Roman" w:hAnsi="Times New Roman" w:cs="Times New Roman"/>
                <w:color w:val="000000"/>
                <w:sz w:val="28"/>
                <w:szCs w:val="28"/>
              </w:rPr>
              <w:t>0,5 (</w:t>
            </w:r>
            <w:r w:rsidRPr="00D6330E">
              <w:rPr>
                <w:rStyle w:val="FontStyle194"/>
                <w:rFonts w:ascii="Times New Roman" w:hAnsi="Times New Roman" w:cs="Times New Roman"/>
                <w:color w:val="000000"/>
                <w:sz w:val="28"/>
                <w:szCs w:val="28"/>
                <w:lang w:val="en-US"/>
              </w:rPr>
              <w:t>BI</w:t>
            </w:r>
            <w:r w:rsidRPr="00D6330E">
              <w:rPr>
                <w:rStyle w:val="FontStyle194"/>
                <w:rFonts w:ascii="Times New Roman" w:hAnsi="Times New Roman" w:cs="Times New Roman"/>
                <w:color w:val="000000"/>
                <w:sz w:val="28"/>
                <w:szCs w:val="28"/>
              </w:rPr>
              <w:t>)</w:t>
            </w:r>
          </w:p>
        </w:tc>
      </w:tr>
      <w:tr w:rsidR="00DB4896" w:rsidRPr="00D6330E" w:rsidTr="009B6F65">
        <w:tc>
          <w:tcPr>
            <w:tcW w:w="3006" w:type="pct"/>
            <w:tcBorders>
              <w:top w:val="single" w:sz="6" w:space="0" w:color="auto"/>
              <w:left w:val="single" w:sz="6" w:space="0" w:color="auto"/>
              <w:bottom w:val="single" w:sz="6" w:space="0" w:color="auto"/>
              <w:right w:val="single" w:sz="6" w:space="0" w:color="auto"/>
            </w:tcBorders>
          </w:tcPr>
          <w:p w:rsidR="00DB4896" w:rsidRPr="00D6330E" w:rsidRDefault="00DB4896" w:rsidP="00D25A40">
            <w:pPr>
              <w:pStyle w:val="Style84"/>
              <w:widowControl/>
              <w:spacing w:line="240" w:lineRule="auto"/>
              <w:jc w:val="both"/>
              <w:rPr>
                <w:rStyle w:val="FontStyle194"/>
                <w:rFonts w:ascii="Times New Roman" w:hAnsi="Times New Roman" w:cs="Times New Roman"/>
                <w:color w:val="000000"/>
                <w:sz w:val="28"/>
                <w:szCs w:val="28"/>
              </w:rPr>
            </w:pPr>
            <w:r w:rsidRPr="00D6330E">
              <w:rPr>
                <w:rStyle w:val="FontStyle194"/>
                <w:rFonts w:ascii="Times New Roman" w:hAnsi="Times New Roman" w:cs="Times New Roman"/>
                <w:color w:val="000000"/>
                <w:sz w:val="28"/>
                <w:szCs w:val="28"/>
              </w:rPr>
              <w:t>Количественная оценка качества (статистический метод)</w:t>
            </w:r>
          </w:p>
        </w:tc>
        <w:tc>
          <w:tcPr>
            <w:tcW w:w="1994" w:type="pct"/>
            <w:tcBorders>
              <w:top w:val="single" w:sz="6" w:space="0" w:color="auto"/>
              <w:left w:val="single" w:sz="6" w:space="0" w:color="auto"/>
              <w:bottom w:val="single" w:sz="6" w:space="0" w:color="auto"/>
              <w:right w:val="single" w:sz="6" w:space="0" w:color="auto"/>
            </w:tcBorders>
          </w:tcPr>
          <w:p w:rsidR="00DB4896" w:rsidRPr="00D6330E" w:rsidRDefault="00DB4896" w:rsidP="00D25A40">
            <w:pPr>
              <w:pStyle w:val="Style84"/>
              <w:widowControl/>
              <w:spacing w:line="240" w:lineRule="auto"/>
              <w:jc w:val="center"/>
              <w:rPr>
                <w:rStyle w:val="FontStyle194"/>
                <w:rFonts w:ascii="Times New Roman" w:hAnsi="Times New Roman" w:cs="Times New Roman"/>
                <w:color w:val="000000"/>
                <w:sz w:val="28"/>
                <w:szCs w:val="28"/>
              </w:rPr>
            </w:pPr>
            <w:r w:rsidRPr="00D6330E">
              <w:rPr>
                <w:rStyle w:val="FontStyle194"/>
                <w:rFonts w:ascii="Times New Roman" w:hAnsi="Times New Roman" w:cs="Times New Roman"/>
                <w:color w:val="000000"/>
                <w:sz w:val="28"/>
                <w:szCs w:val="28"/>
              </w:rPr>
              <w:t>0,5 (В2)</w:t>
            </w:r>
          </w:p>
        </w:tc>
      </w:tr>
    </w:tbl>
    <w:p w:rsidR="00DB4896" w:rsidRPr="00D6330E" w:rsidRDefault="00DB4896" w:rsidP="00D25A40">
      <w:pPr>
        <w:spacing w:after="0"/>
        <w:jc w:val="both"/>
        <w:rPr>
          <w:rFonts w:ascii="Times New Roman" w:hAnsi="Times New Roman" w:cs="Times New Roman"/>
          <w:color w:val="000000"/>
          <w:sz w:val="28"/>
          <w:szCs w:val="28"/>
        </w:rPr>
      </w:pPr>
      <w:r w:rsidRPr="00D6330E">
        <w:rPr>
          <w:rFonts w:ascii="Times New Roman" w:hAnsi="Times New Roman" w:cs="Times New Roman"/>
          <w:color w:val="000000"/>
          <w:sz w:val="28"/>
          <w:szCs w:val="28"/>
        </w:rPr>
        <w:t>Источник: составлено автором</w:t>
      </w:r>
    </w:p>
    <w:p w:rsidR="00DB4896" w:rsidRPr="00492AAF" w:rsidRDefault="00DB4896" w:rsidP="00D25A40">
      <w:pPr>
        <w:spacing w:after="0"/>
        <w:ind w:firstLine="284"/>
        <w:jc w:val="both"/>
        <w:rPr>
          <w:rFonts w:ascii="Times New Roman" w:hAnsi="Times New Roman" w:cs="Times New Roman"/>
          <w:color w:val="000000"/>
          <w:sz w:val="28"/>
        </w:rPr>
      </w:pP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Весовые коэффициенты отражают относительную значимость каждого показателя.</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Рассмотрим более подробно вышеуказанные методы.</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68"/>
          <w:rFonts w:ascii="Times New Roman" w:hAnsi="Times New Roman" w:cs="Times New Roman"/>
          <w:color w:val="000000"/>
          <w:sz w:val="28"/>
        </w:rPr>
        <w:t xml:space="preserve">Качественный </w:t>
      </w:r>
      <w:r w:rsidRPr="00492AAF">
        <w:rPr>
          <w:rStyle w:val="FontStyle185"/>
          <w:b/>
          <w:color w:val="000000"/>
          <w:sz w:val="28"/>
        </w:rPr>
        <w:t>метод</w:t>
      </w:r>
      <w:r w:rsidRPr="00492AAF">
        <w:rPr>
          <w:rStyle w:val="FontStyle185"/>
          <w:color w:val="000000"/>
          <w:sz w:val="28"/>
        </w:rPr>
        <w:t xml:space="preserve"> </w:t>
      </w:r>
      <w:r w:rsidRPr="00492AAF">
        <w:rPr>
          <w:rStyle w:val="FontStyle168"/>
          <w:rFonts w:ascii="Times New Roman" w:hAnsi="Times New Roman" w:cs="Times New Roman"/>
          <w:color w:val="000000"/>
          <w:sz w:val="28"/>
        </w:rPr>
        <w:t xml:space="preserve">(экспертная </w:t>
      </w:r>
      <w:r w:rsidRPr="00492AAF">
        <w:rPr>
          <w:rStyle w:val="FontStyle185"/>
          <w:b/>
          <w:color w:val="000000"/>
          <w:sz w:val="28"/>
        </w:rPr>
        <w:t>оценка</w:t>
      </w:r>
      <w:r w:rsidRPr="00492AAF">
        <w:rPr>
          <w:rStyle w:val="FontStyle185"/>
          <w:color w:val="000000"/>
          <w:sz w:val="28"/>
        </w:rPr>
        <w:t>). Экспертный метод, как уже отмечалось выше, представляет собой тестинг СВК участниками процесса оценки по основным направлениям (элементам) внутреннего контроля.</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Качественная оценка СВК является двойственным интегральным показателем, основанным на:</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0"/>
          <w:rFonts w:ascii="Times New Roman" w:hAnsi="Times New Roman" w:cs="Times New Roman"/>
          <w:color w:val="000000"/>
          <w:sz w:val="28"/>
        </w:rPr>
        <w:t xml:space="preserve">1) </w:t>
      </w:r>
      <w:r w:rsidRPr="00492AAF">
        <w:rPr>
          <w:rStyle w:val="FontStyle185"/>
          <w:color w:val="000000"/>
          <w:sz w:val="28"/>
        </w:rPr>
        <w:t>интегральной оценке качества каждого из направлений (элементов) внутреннего контроля, состоящей из:</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lastRenderedPageBreak/>
        <w:t>-интегральной оценки качества каждого из направлений (элементов) внутреннего контроля (обязательные элементы Методики АФН);</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-интегральной оценки качества каждого из направлений (элементов) внутреннего контроля (дополнительные критерии Базельского комитета);</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2) вторичной интегральной оценке СВК в разрезе групп участников оценки.</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При этом рекомендуется сформировать следующие группы участников оценки:</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-менеджмент;</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-служба внутреннего контроля (аудита);</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внешний аудитор и/или ревизионная комиссия.</w:t>
      </w:r>
    </w:p>
    <w:p w:rsidR="00DB4896" w:rsidRPr="00492AAF" w:rsidRDefault="00DB4896" w:rsidP="00D25A40">
      <w:pPr>
        <w:pStyle w:val="Style71"/>
        <w:widowControl/>
        <w:spacing w:line="240" w:lineRule="auto"/>
        <w:ind w:firstLine="284"/>
        <w:rPr>
          <w:rStyle w:val="FontStyle180"/>
          <w:rFonts w:ascii="Times New Roman" w:hAnsi="Times New Roman" w:cs="Times New Roman"/>
          <w:color w:val="000000"/>
          <w:sz w:val="28"/>
        </w:rPr>
      </w:pPr>
      <w:r w:rsidRPr="00492AAF">
        <w:rPr>
          <w:rStyle w:val="FontStyle185"/>
          <w:color w:val="000000"/>
          <w:sz w:val="28"/>
        </w:rPr>
        <w:t xml:space="preserve">При этом качественная оценка СВК будет определяться по формуле </w:t>
      </w:r>
      <w:r w:rsidRPr="00492AAF">
        <w:rPr>
          <w:rStyle w:val="FontStyle180"/>
          <w:rFonts w:ascii="Times New Roman" w:hAnsi="Times New Roman" w:cs="Times New Roman"/>
          <w:color w:val="000000"/>
          <w:sz w:val="28"/>
        </w:rPr>
        <w:t>(2).</w:t>
      </w:r>
    </w:p>
    <w:p w:rsidR="00DB4896" w:rsidRPr="00492AAF" w:rsidRDefault="00DB4896" w:rsidP="00D25A40">
      <w:pPr>
        <w:pStyle w:val="Style34"/>
        <w:widowControl/>
        <w:ind w:firstLine="284"/>
        <w:jc w:val="both"/>
        <w:rPr>
          <w:rStyle w:val="FontStyle185"/>
          <w:color w:val="000000"/>
          <w:sz w:val="28"/>
        </w:rPr>
      </w:pPr>
    </w:p>
    <w:p w:rsidR="00DB4896" w:rsidRPr="00492AAF" w:rsidRDefault="00DB4896" w:rsidP="00D25A40">
      <w:pPr>
        <w:pStyle w:val="Style34"/>
        <w:widowControl/>
        <w:ind w:firstLine="284"/>
        <w:jc w:val="both"/>
        <w:rPr>
          <w:rStyle w:val="FontStyle185"/>
          <w:color w:val="000000"/>
          <w:sz w:val="28"/>
        </w:rPr>
      </w:pPr>
    </w:p>
    <w:p w:rsidR="00DB4896" w:rsidRPr="00492AAF" w:rsidRDefault="00DB4896" w:rsidP="00D25A40">
      <w:pPr>
        <w:pStyle w:val="Style34"/>
        <w:widowControl/>
        <w:ind w:firstLine="284"/>
        <w:jc w:val="center"/>
        <w:rPr>
          <w:rStyle w:val="FontStyle185"/>
          <w:color w:val="000000"/>
          <w:sz w:val="28"/>
        </w:rPr>
      </w:pPr>
      <w:r w:rsidRPr="00492AAF">
        <w:rPr>
          <w:rStyle w:val="FontStyle185"/>
          <w:color w:val="000000"/>
          <w:sz w:val="28"/>
        </w:rPr>
        <w:object w:dxaOrig="4160" w:dyaOrig="639">
          <v:shape id="_x0000_i1026" type="#_x0000_t75" style="width:207.75pt;height:32.25pt" o:ole="">
            <v:imagedata r:id="rId27" o:title=""/>
          </v:shape>
          <o:OLEObject Type="Embed" ProgID="Equation.3" ShapeID="_x0000_i1026" DrawAspect="Content" ObjectID="_1472878689" r:id="rId28"/>
        </w:object>
      </w:r>
      <w:r w:rsidRPr="00492AAF">
        <w:rPr>
          <w:rStyle w:val="FontStyle185"/>
          <w:color w:val="000000"/>
          <w:sz w:val="28"/>
        </w:rPr>
        <w:t xml:space="preserve"> (2)</w:t>
      </w:r>
    </w:p>
    <w:p w:rsidR="00DB4896" w:rsidRPr="00492AAF" w:rsidRDefault="00DB4896" w:rsidP="00D25A40">
      <w:pPr>
        <w:pStyle w:val="Style34"/>
        <w:widowControl/>
        <w:ind w:firstLine="284"/>
        <w:jc w:val="both"/>
        <w:rPr>
          <w:rStyle w:val="FontStyle185"/>
          <w:color w:val="000000"/>
          <w:sz w:val="28"/>
        </w:rPr>
      </w:pPr>
    </w:p>
    <w:p w:rsidR="00DB4896" w:rsidRPr="00492AAF" w:rsidRDefault="00DB4896" w:rsidP="00D25A40">
      <w:pPr>
        <w:pStyle w:val="Style34"/>
        <w:widowControl/>
        <w:ind w:firstLine="284"/>
        <w:jc w:val="both"/>
        <w:rPr>
          <w:rStyle w:val="FontStyle185"/>
          <w:color w:val="000000"/>
          <w:sz w:val="28"/>
        </w:rPr>
      </w:pPr>
    </w:p>
    <w:p w:rsidR="00DB4896" w:rsidRPr="00492AAF" w:rsidRDefault="00DB4896" w:rsidP="00D25A40">
      <w:pPr>
        <w:pStyle w:val="Style38"/>
        <w:widowControl/>
        <w:spacing w:line="240" w:lineRule="auto"/>
        <w:ind w:firstLine="284"/>
        <w:rPr>
          <w:rStyle w:val="FontStyle185"/>
          <w:color w:val="000000"/>
          <w:sz w:val="24"/>
          <w:szCs w:val="24"/>
        </w:rPr>
      </w:pPr>
      <w:r w:rsidRPr="00492AAF">
        <w:rPr>
          <w:rStyle w:val="FontStyle185"/>
          <w:color w:val="000000"/>
          <w:sz w:val="24"/>
          <w:szCs w:val="24"/>
        </w:rPr>
        <w:t>где Окач - качественная оценка качества СВК;</w:t>
      </w:r>
    </w:p>
    <w:p w:rsidR="00DB4896" w:rsidRPr="00492AAF" w:rsidRDefault="00DB4896" w:rsidP="00D25A40">
      <w:pPr>
        <w:pStyle w:val="Style71"/>
        <w:widowControl/>
        <w:spacing w:line="240" w:lineRule="auto"/>
        <w:ind w:firstLine="284"/>
        <w:rPr>
          <w:rStyle w:val="FontStyle185"/>
          <w:color w:val="000000"/>
          <w:sz w:val="24"/>
          <w:szCs w:val="24"/>
        </w:rPr>
      </w:pPr>
      <w:r w:rsidRPr="00492AAF">
        <w:rPr>
          <w:rStyle w:val="FontStyle185"/>
          <w:color w:val="000000"/>
          <w:sz w:val="24"/>
          <w:szCs w:val="24"/>
        </w:rPr>
        <w:t>Ом - качественная оценка качества СВК, определенная менеджментом;</w:t>
      </w:r>
    </w:p>
    <w:p w:rsidR="00DB4896" w:rsidRPr="00492AAF" w:rsidRDefault="00DB4896" w:rsidP="00D25A40">
      <w:pPr>
        <w:pStyle w:val="Style71"/>
        <w:widowControl/>
        <w:spacing w:line="240" w:lineRule="auto"/>
        <w:ind w:firstLine="284"/>
        <w:rPr>
          <w:rStyle w:val="FontStyle185"/>
          <w:color w:val="000000"/>
          <w:sz w:val="24"/>
          <w:szCs w:val="24"/>
        </w:rPr>
      </w:pPr>
      <w:r w:rsidRPr="00492AAF">
        <w:rPr>
          <w:rStyle w:val="FontStyle185"/>
          <w:color w:val="000000"/>
          <w:sz w:val="24"/>
          <w:szCs w:val="24"/>
        </w:rPr>
        <w:t>Освк - качественная оценка качества, определенная службой внутреннего аудита;</w:t>
      </w:r>
    </w:p>
    <w:p w:rsidR="00DB4896" w:rsidRPr="00492AAF" w:rsidRDefault="00DB4896" w:rsidP="00D25A40">
      <w:pPr>
        <w:pStyle w:val="Style71"/>
        <w:widowControl/>
        <w:spacing w:line="240" w:lineRule="auto"/>
        <w:ind w:firstLine="284"/>
        <w:rPr>
          <w:rStyle w:val="FontStyle185"/>
          <w:color w:val="000000"/>
          <w:sz w:val="24"/>
          <w:szCs w:val="24"/>
        </w:rPr>
      </w:pPr>
      <w:r w:rsidRPr="00492AAF">
        <w:rPr>
          <w:rStyle w:val="FontStyle185"/>
          <w:color w:val="000000"/>
          <w:sz w:val="24"/>
          <w:szCs w:val="24"/>
        </w:rPr>
        <w:t>Оа - качественная оценка качества, определенная внешним аудитом (ревизором);</w:t>
      </w:r>
    </w:p>
    <w:p w:rsidR="00DB4896" w:rsidRPr="00492AAF" w:rsidRDefault="00DB4896" w:rsidP="00D25A40">
      <w:pPr>
        <w:pStyle w:val="Style71"/>
        <w:widowControl/>
        <w:spacing w:line="240" w:lineRule="auto"/>
        <w:ind w:firstLine="284"/>
        <w:rPr>
          <w:rStyle w:val="FontStyle185"/>
          <w:color w:val="000000"/>
          <w:sz w:val="24"/>
          <w:szCs w:val="24"/>
        </w:rPr>
      </w:pPr>
      <w:r w:rsidRPr="00492AAF">
        <w:rPr>
          <w:rStyle w:val="FontStyle180"/>
          <w:rFonts w:ascii="Times New Roman" w:hAnsi="Times New Roman" w:cs="Times New Roman"/>
          <w:color w:val="000000"/>
        </w:rPr>
        <w:t xml:space="preserve">С1- </w:t>
      </w:r>
      <w:r w:rsidRPr="00492AAF">
        <w:rPr>
          <w:rStyle w:val="FontStyle185"/>
          <w:color w:val="000000"/>
          <w:sz w:val="24"/>
          <w:szCs w:val="24"/>
        </w:rPr>
        <w:t>СЗ - вес, определяемый на основе экспертной оценки.</w:t>
      </w:r>
    </w:p>
    <w:p w:rsidR="00DB4896" w:rsidRPr="00492AAF" w:rsidRDefault="00DB4896" w:rsidP="00D25A40">
      <w:pPr>
        <w:pStyle w:val="Style71"/>
        <w:widowControl/>
        <w:spacing w:line="240" w:lineRule="auto"/>
        <w:ind w:firstLine="284"/>
        <w:rPr>
          <w:rStyle w:val="FontStyle180"/>
          <w:rFonts w:ascii="Times New Roman" w:hAnsi="Times New Roman" w:cs="Times New Roman"/>
          <w:color w:val="000000"/>
          <w:sz w:val="28"/>
        </w:rPr>
      </w:pP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0"/>
          <w:rFonts w:ascii="Times New Roman" w:hAnsi="Times New Roman" w:cs="Times New Roman"/>
          <w:color w:val="000000"/>
          <w:sz w:val="28"/>
        </w:rPr>
        <w:t xml:space="preserve">В </w:t>
      </w:r>
      <w:r w:rsidRPr="00492AAF">
        <w:rPr>
          <w:rStyle w:val="FontStyle185"/>
          <w:color w:val="000000"/>
          <w:sz w:val="28"/>
        </w:rPr>
        <w:t>целях настоящей методики принимаются следующие веса качественных оценок по группам участников (табл. 2.25).</w:t>
      </w:r>
    </w:p>
    <w:p w:rsidR="00DB4896" w:rsidRPr="00492AAF" w:rsidRDefault="00DB4896" w:rsidP="00D25A40">
      <w:pPr>
        <w:spacing w:after="0"/>
        <w:jc w:val="both"/>
        <w:rPr>
          <w:rFonts w:ascii="Times New Roman" w:hAnsi="Times New Roman" w:cs="Times New Roman"/>
          <w:b/>
          <w:color w:val="000000"/>
        </w:rPr>
      </w:pPr>
    </w:p>
    <w:p w:rsidR="00DB4896" w:rsidRPr="00492AAF" w:rsidRDefault="00DB4896" w:rsidP="00D25A40">
      <w:pPr>
        <w:spacing w:after="0"/>
        <w:jc w:val="both"/>
        <w:rPr>
          <w:rFonts w:ascii="Times New Roman" w:hAnsi="Times New Roman" w:cs="Times New Roman"/>
          <w:b/>
          <w:color w:val="000000"/>
          <w:sz w:val="24"/>
          <w:szCs w:val="24"/>
        </w:rPr>
      </w:pPr>
      <w:r w:rsidRPr="00492AAF">
        <w:rPr>
          <w:rFonts w:ascii="Times New Roman" w:hAnsi="Times New Roman" w:cs="Times New Roman"/>
          <w:b/>
          <w:color w:val="000000"/>
          <w:sz w:val="24"/>
          <w:szCs w:val="24"/>
        </w:rPr>
        <w:t>Таблица 2.25 – Веса качественных оценок по группам участников</w:t>
      </w:r>
    </w:p>
    <w:tbl>
      <w:tblPr>
        <w:tblW w:w="5000" w:type="pct"/>
        <w:tblCellMar>
          <w:left w:w="40" w:type="dxa"/>
          <w:right w:w="40" w:type="dxa"/>
        </w:tblCellMar>
        <w:tblLook w:val="0000" w:firstRow="0" w:lastRow="0" w:firstColumn="0" w:lastColumn="0" w:noHBand="0" w:noVBand="0"/>
      </w:tblPr>
      <w:tblGrid>
        <w:gridCol w:w="6573"/>
        <w:gridCol w:w="2860"/>
      </w:tblGrid>
      <w:tr w:rsidR="00DB4896" w:rsidRPr="00A701C4" w:rsidTr="009B6F65">
        <w:tc>
          <w:tcPr>
            <w:tcW w:w="3484" w:type="pct"/>
            <w:tcBorders>
              <w:top w:val="single" w:sz="6" w:space="0" w:color="auto"/>
              <w:left w:val="single" w:sz="6" w:space="0" w:color="auto"/>
              <w:bottom w:val="single" w:sz="6" w:space="0" w:color="auto"/>
              <w:right w:val="single" w:sz="6" w:space="0" w:color="auto"/>
            </w:tcBorders>
          </w:tcPr>
          <w:p w:rsidR="00DB4896" w:rsidRPr="00A701C4" w:rsidRDefault="00DB4896" w:rsidP="00D25A40">
            <w:pPr>
              <w:pStyle w:val="Style87"/>
              <w:widowControl/>
              <w:spacing w:line="240" w:lineRule="auto"/>
              <w:rPr>
                <w:rStyle w:val="FontStyle188"/>
                <w:rFonts w:ascii="Times New Roman" w:hAnsi="Times New Roman" w:cs="Times New Roman"/>
                <w:color w:val="000000"/>
                <w:sz w:val="28"/>
                <w:szCs w:val="28"/>
              </w:rPr>
            </w:pPr>
            <w:r w:rsidRPr="00A701C4">
              <w:rPr>
                <w:rStyle w:val="FontStyle188"/>
                <w:rFonts w:ascii="Times New Roman" w:hAnsi="Times New Roman" w:cs="Times New Roman"/>
                <w:color w:val="000000"/>
                <w:sz w:val="28"/>
                <w:szCs w:val="28"/>
              </w:rPr>
              <w:t>Оценка</w:t>
            </w:r>
          </w:p>
        </w:tc>
        <w:tc>
          <w:tcPr>
            <w:tcW w:w="1516" w:type="pct"/>
            <w:tcBorders>
              <w:top w:val="single" w:sz="6" w:space="0" w:color="auto"/>
              <w:left w:val="single" w:sz="6" w:space="0" w:color="auto"/>
              <w:bottom w:val="single" w:sz="6" w:space="0" w:color="auto"/>
              <w:right w:val="single" w:sz="6" w:space="0" w:color="auto"/>
            </w:tcBorders>
          </w:tcPr>
          <w:p w:rsidR="00DB4896" w:rsidRPr="00A701C4" w:rsidRDefault="00DB4896" w:rsidP="00D25A40">
            <w:pPr>
              <w:pStyle w:val="Style87"/>
              <w:widowControl/>
              <w:spacing w:line="240" w:lineRule="auto"/>
              <w:rPr>
                <w:rStyle w:val="FontStyle188"/>
                <w:rFonts w:ascii="Times New Roman" w:hAnsi="Times New Roman" w:cs="Times New Roman"/>
                <w:color w:val="000000"/>
                <w:sz w:val="28"/>
                <w:szCs w:val="28"/>
              </w:rPr>
            </w:pPr>
            <w:r w:rsidRPr="00A701C4">
              <w:rPr>
                <w:rStyle w:val="FontStyle188"/>
                <w:rFonts w:ascii="Times New Roman" w:hAnsi="Times New Roman" w:cs="Times New Roman"/>
                <w:color w:val="000000"/>
                <w:sz w:val="28"/>
                <w:szCs w:val="28"/>
              </w:rPr>
              <w:t>Значение веса</w:t>
            </w:r>
          </w:p>
        </w:tc>
      </w:tr>
      <w:tr w:rsidR="00DB4896" w:rsidRPr="00A701C4" w:rsidTr="009B6F65">
        <w:tc>
          <w:tcPr>
            <w:tcW w:w="3484" w:type="pct"/>
            <w:tcBorders>
              <w:top w:val="single" w:sz="6" w:space="0" w:color="auto"/>
              <w:left w:val="single" w:sz="6" w:space="0" w:color="auto"/>
              <w:bottom w:val="single" w:sz="6" w:space="0" w:color="auto"/>
              <w:right w:val="single" w:sz="6" w:space="0" w:color="auto"/>
            </w:tcBorders>
          </w:tcPr>
          <w:p w:rsidR="00DB4896" w:rsidRPr="00A701C4" w:rsidRDefault="00DB4896" w:rsidP="00D25A40">
            <w:pPr>
              <w:pStyle w:val="Style84"/>
              <w:widowControl/>
              <w:spacing w:line="240" w:lineRule="auto"/>
              <w:jc w:val="both"/>
              <w:rPr>
                <w:rStyle w:val="FontStyle194"/>
                <w:rFonts w:ascii="Times New Roman" w:hAnsi="Times New Roman" w:cs="Times New Roman"/>
                <w:color w:val="000000"/>
                <w:sz w:val="28"/>
                <w:szCs w:val="28"/>
              </w:rPr>
            </w:pPr>
            <w:r w:rsidRPr="00A701C4">
              <w:rPr>
                <w:rStyle w:val="FontStyle194"/>
                <w:rFonts w:ascii="Times New Roman" w:hAnsi="Times New Roman" w:cs="Times New Roman"/>
                <w:color w:val="000000"/>
                <w:sz w:val="28"/>
                <w:szCs w:val="28"/>
              </w:rPr>
              <w:t>Качественная оценка СВК, определенная менеджментом</w:t>
            </w:r>
          </w:p>
        </w:tc>
        <w:tc>
          <w:tcPr>
            <w:tcW w:w="1516" w:type="pct"/>
            <w:tcBorders>
              <w:top w:val="single" w:sz="6" w:space="0" w:color="auto"/>
              <w:left w:val="single" w:sz="6" w:space="0" w:color="auto"/>
              <w:bottom w:val="single" w:sz="6" w:space="0" w:color="auto"/>
              <w:right w:val="single" w:sz="6" w:space="0" w:color="auto"/>
            </w:tcBorders>
          </w:tcPr>
          <w:p w:rsidR="00DB4896" w:rsidRPr="00A701C4" w:rsidRDefault="00DB4896" w:rsidP="00D25A40">
            <w:pPr>
              <w:pStyle w:val="Style84"/>
              <w:widowControl/>
              <w:spacing w:line="240" w:lineRule="auto"/>
              <w:jc w:val="center"/>
              <w:rPr>
                <w:rStyle w:val="FontStyle194"/>
                <w:rFonts w:ascii="Times New Roman" w:hAnsi="Times New Roman" w:cs="Times New Roman"/>
                <w:color w:val="000000"/>
                <w:sz w:val="28"/>
                <w:szCs w:val="28"/>
              </w:rPr>
            </w:pPr>
            <w:r w:rsidRPr="00A701C4">
              <w:rPr>
                <w:rStyle w:val="FontStyle194"/>
                <w:rFonts w:ascii="Times New Roman" w:hAnsi="Times New Roman" w:cs="Times New Roman"/>
                <w:color w:val="000000"/>
                <w:sz w:val="28"/>
                <w:szCs w:val="28"/>
              </w:rPr>
              <w:t>0,4 (С 1)</w:t>
            </w:r>
          </w:p>
        </w:tc>
      </w:tr>
      <w:tr w:rsidR="00DB4896" w:rsidRPr="00A701C4" w:rsidTr="009B6F65">
        <w:tc>
          <w:tcPr>
            <w:tcW w:w="3484" w:type="pct"/>
            <w:tcBorders>
              <w:top w:val="single" w:sz="6" w:space="0" w:color="auto"/>
              <w:left w:val="single" w:sz="6" w:space="0" w:color="auto"/>
              <w:bottom w:val="single" w:sz="6" w:space="0" w:color="auto"/>
              <w:right w:val="single" w:sz="6" w:space="0" w:color="auto"/>
            </w:tcBorders>
          </w:tcPr>
          <w:p w:rsidR="00DB4896" w:rsidRPr="00A701C4" w:rsidRDefault="00DB4896" w:rsidP="00D25A40">
            <w:pPr>
              <w:pStyle w:val="Style84"/>
              <w:widowControl/>
              <w:spacing w:line="240" w:lineRule="auto"/>
              <w:jc w:val="both"/>
              <w:rPr>
                <w:rStyle w:val="FontStyle194"/>
                <w:rFonts w:ascii="Times New Roman" w:hAnsi="Times New Roman" w:cs="Times New Roman"/>
                <w:color w:val="000000"/>
                <w:sz w:val="28"/>
                <w:szCs w:val="28"/>
              </w:rPr>
            </w:pPr>
            <w:r w:rsidRPr="00A701C4">
              <w:rPr>
                <w:rStyle w:val="FontStyle194"/>
                <w:rFonts w:ascii="Times New Roman" w:hAnsi="Times New Roman" w:cs="Times New Roman"/>
                <w:color w:val="000000"/>
                <w:sz w:val="28"/>
                <w:szCs w:val="28"/>
              </w:rPr>
              <w:t>Качественная оценка, определенная службой внутреннего контроля</w:t>
            </w:r>
          </w:p>
        </w:tc>
        <w:tc>
          <w:tcPr>
            <w:tcW w:w="1516" w:type="pct"/>
            <w:tcBorders>
              <w:top w:val="single" w:sz="6" w:space="0" w:color="auto"/>
              <w:left w:val="single" w:sz="6" w:space="0" w:color="auto"/>
              <w:bottom w:val="single" w:sz="6" w:space="0" w:color="auto"/>
              <w:right w:val="single" w:sz="6" w:space="0" w:color="auto"/>
            </w:tcBorders>
          </w:tcPr>
          <w:p w:rsidR="00DB4896" w:rsidRPr="00A701C4" w:rsidRDefault="00DB4896" w:rsidP="00D25A40">
            <w:pPr>
              <w:pStyle w:val="Style84"/>
              <w:widowControl/>
              <w:spacing w:line="240" w:lineRule="auto"/>
              <w:jc w:val="center"/>
              <w:rPr>
                <w:rStyle w:val="FontStyle194"/>
                <w:rFonts w:ascii="Times New Roman" w:hAnsi="Times New Roman" w:cs="Times New Roman"/>
                <w:color w:val="000000"/>
                <w:sz w:val="28"/>
                <w:szCs w:val="28"/>
              </w:rPr>
            </w:pPr>
            <w:r w:rsidRPr="00A701C4">
              <w:rPr>
                <w:rStyle w:val="FontStyle194"/>
                <w:rFonts w:ascii="Times New Roman" w:hAnsi="Times New Roman" w:cs="Times New Roman"/>
                <w:color w:val="000000"/>
                <w:sz w:val="28"/>
                <w:szCs w:val="28"/>
              </w:rPr>
              <w:t>0,3 (С 2)</w:t>
            </w:r>
          </w:p>
        </w:tc>
      </w:tr>
      <w:tr w:rsidR="00DB4896" w:rsidRPr="00A701C4" w:rsidTr="009B6F65">
        <w:tc>
          <w:tcPr>
            <w:tcW w:w="3484" w:type="pct"/>
            <w:tcBorders>
              <w:top w:val="single" w:sz="6" w:space="0" w:color="auto"/>
              <w:left w:val="single" w:sz="6" w:space="0" w:color="auto"/>
              <w:bottom w:val="single" w:sz="6" w:space="0" w:color="auto"/>
              <w:right w:val="single" w:sz="6" w:space="0" w:color="auto"/>
            </w:tcBorders>
          </w:tcPr>
          <w:p w:rsidR="00DB4896" w:rsidRPr="00A701C4" w:rsidRDefault="00DB4896" w:rsidP="00D25A40">
            <w:pPr>
              <w:pStyle w:val="Style84"/>
              <w:widowControl/>
              <w:spacing w:line="240" w:lineRule="auto"/>
              <w:jc w:val="both"/>
              <w:rPr>
                <w:rStyle w:val="FontStyle194"/>
                <w:rFonts w:ascii="Times New Roman" w:hAnsi="Times New Roman" w:cs="Times New Roman"/>
                <w:color w:val="000000"/>
                <w:sz w:val="28"/>
                <w:szCs w:val="28"/>
              </w:rPr>
            </w:pPr>
            <w:r w:rsidRPr="00A701C4">
              <w:rPr>
                <w:rStyle w:val="FontStyle194"/>
                <w:rFonts w:ascii="Times New Roman" w:hAnsi="Times New Roman" w:cs="Times New Roman"/>
                <w:color w:val="000000"/>
                <w:sz w:val="28"/>
                <w:szCs w:val="28"/>
              </w:rPr>
              <w:t>Качественная оценка, определенная службой внешнего аудита (ревизором)</w:t>
            </w:r>
          </w:p>
        </w:tc>
        <w:tc>
          <w:tcPr>
            <w:tcW w:w="1516" w:type="pct"/>
            <w:tcBorders>
              <w:top w:val="single" w:sz="6" w:space="0" w:color="auto"/>
              <w:left w:val="single" w:sz="6" w:space="0" w:color="auto"/>
              <w:bottom w:val="single" w:sz="6" w:space="0" w:color="auto"/>
              <w:right w:val="single" w:sz="6" w:space="0" w:color="auto"/>
            </w:tcBorders>
          </w:tcPr>
          <w:p w:rsidR="00DB4896" w:rsidRPr="00A701C4" w:rsidRDefault="00DB4896" w:rsidP="00D25A40">
            <w:pPr>
              <w:pStyle w:val="Style84"/>
              <w:widowControl/>
              <w:spacing w:line="240" w:lineRule="auto"/>
              <w:jc w:val="center"/>
              <w:rPr>
                <w:rStyle w:val="FontStyle194"/>
                <w:rFonts w:ascii="Times New Roman" w:hAnsi="Times New Roman" w:cs="Times New Roman"/>
                <w:color w:val="000000"/>
                <w:sz w:val="28"/>
                <w:szCs w:val="28"/>
              </w:rPr>
            </w:pPr>
            <w:r w:rsidRPr="00A701C4">
              <w:rPr>
                <w:rStyle w:val="FontStyle194"/>
                <w:rFonts w:ascii="Times New Roman" w:hAnsi="Times New Roman" w:cs="Times New Roman"/>
                <w:color w:val="000000"/>
                <w:sz w:val="28"/>
                <w:szCs w:val="28"/>
              </w:rPr>
              <w:t>0.3 (С 2)</w:t>
            </w:r>
          </w:p>
        </w:tc>
      </w:tr>
    </w:tbl>
    <w:p w:rsidR="00DB4896" w:rsidRPr="00A701C4" w:rsidRDefault="00DB4896" w:rsidP="00D25A40">
      <w:pPr>
        <w:spacing w:after="0"/>
        <w:jc w:val="both"/>
        <w:rPr>
          <w:rFonts w:ascii="Times New Roman" w:hAnsi="Times New Roman" w:cs="Times New Roman"/>
          <w:color w:val="000000"/>
          <w:sz w:val="28"/>
          <w:szCs w:val="28"/>
        </w:rPr>
      </w:pPr>
      <w:r w:rsidRPr="00A701C4">
        <w:rPr>
          <w:rFonts w:ascii="Times New Roman" w:hAnsi="Times New Roman" w:cs="Times New Roman"/>
          <w:color w:val="000000"/>
          <w:sz w:val="28"/>
          <w:szCs w:val="28"/>
        </w:rPr>
        <w:t>Источник: составлено автором</w:t>
      </w:r>
    </w:p>
    <w:p w:rsidR="00DB4896" w:rsidRPr="00492AAF" w:rsidRDefault="00DB4896" w:rsidP="00D25A40">
      <w:pPr>
        <w:spacing w:after="0"/>
        <w:ind w:firstLine="284"/>
        <w:jc w:val="both"/>
        <w:rPr>
          <w:rFonts w:ascii="Times New Roman" w:hAnsi="Times New Roman" w:cs="Times New Roman"/>
          <w:color w:val="000000"/>
          <w:sz w:val="28"/>
          <w:lang w:val="en-US"/>
        </w:rPr>
      </w:pPr>
    </w:p>
    <w:p w:rsidR="00DB4896" w:rsidRPr="00492AAF" w:rsidRDefault="00DB4896" w:rsidP="00D25A40">
      <w:pPr>
        <w:spacing w:after="0"/>
        <w:ind w:firstLine="284"/>
        <w:jc w:val="both"/>
        <w:rPr>
          <w:rFonts w:ascii="Times New Roman" w:hAnsi="Times New Roman" w:cs="Times New Roman"/>
          <w:b/>
          <w:color w:val="000000"/>
          <w:sz w:val="28"/>
          <w:szCs w:val="28"/>
        </w:rPr>
      </w:pPr>
      <w:r w:rsidRPr="00492AAF">
        <w:rPr>
          <w:rFonts w:ascii="Times New Roman" w:hAnsi="Times New Roman" w:cs="Times New Roman"/>
          <w:color w:val="000000"/>
          <w:sz w:val="28"/>
          <w:szCs w:val="28"/>
        </w:rPr>
        <w:t>В приложении 2 приведена о</w:t>
      </w:r>
      <w:r w:rsidRPr="00492AAF">
        <w:rPr>
          <w:rStyle w:val="FontStyle188"/>
          <w:rFonts w:ascii="Times New Roman" w:hAnsi="Times New Roman" w:cs="Times New Roman"/>
          <w:b w:val="0"/>
          <w:color w:val="000000"/>
          <w:sz w:val="28"/>
          <w:szCs w:val="28"/>
        </w:rPr>
        <w:t>ценочная карта качества каждого из направлений (элементов) внутреннего контроля, а в п</w:t>
      </w:r>
      <w:r w:rsidRPr="00492AAF">
        <w:rPr>
          <w:rStyle w:val="FontStyle162"/>
          <w:rFonts w:ascii="Times New Roman" w:hAnsi="Times New Roman" w:cs="Times New Roman"/>
          <w:i w:val="0"/>
          <w:color w:val="000000"/>
          <w:sz w:val="28"/>
          <w:szCs w:val="28"/>
        </w:rPr>
        <w:t>риложении 3 - интегральная оценка качества каждого из направлений (элементов) внутреннего контроля.</w:t>
      </w:r>
    </w:p>
    <w:p w:rsidR="00DB4896" w:rsidRPr="00492AAF" w:rsidRDefault="00DB4896" w:rsidP="00D25A40">
      <w:pPr>
        <w:pStyle w:val="Style38"/>
        <w:widowControl/>
        <w:spacing w:line="240" w:lineRule="auto"/>
        <w:ind w:firstLine="284"/>
        <w:rPr>
          <w:rStyle w:val="FontStyle185"/>
          <w:color w:val="000000"/>
          <w:sz w:val="28"/>
        </w:rPr>
      </w:pPr>
      <w:r w:rsidRPr="00492AAF">
        <w:rPr>
          <w:rStyle w:val="FontStyle185"/>
          <w:color w:val="000000"/>
          <w:sz w:val="28"/>
        </w:rPr>
        <w:t>При оценке ответов на вопросы (приложение 2) рекомендуется исходить из следующего:</w:t>
      </w:r>
    </w:p>
    <w:p w:rsidR="00DB4896" w:rsidRPr="00492AAF" w:rsidRDefault="00DB4896" w:rsidP="00D25A40">
      <w:pPr>
        <w:pStyle w:val="Style38"/>
        <w:widowControl/>
        <w:spacing w:line="240" w:lineRule="auto"/>
        <w:ind w:firstLine="284"/>
        <w:rPr>
          <w:rStyle w:val="FontStyle185"/>
          <w:color w:val="000000"/>
          <w:sz w:val="28"/>
        </w:rPr>
      </w:pPr>
      <w:r w:rsidRPr="00492AAF">
        <w:rPr>
          <w:rStyle w:val="FontStyle185"/>
          <w:color w:val="000000"/>
          <w:sz w:val="28"/>
        </w:rPr>
        <w:t xml:space="preserve">балл </w:t>
      </w:r>
      <w:r w:rsidRPr="00492AAF">
        <w:rPr>
          <w:rStyle w:val="FontStyle166"/>
          <w:rFonts w:ascii="Times New Roman" w:hAnsi="Times New Roman" w:cs="Times New Roman"/>
          <w:b w:val="0"/>
          <w:color w:val="000000"/>
          <w:sz w:val="28"/>
        </w:rPr>
        <w:t xml:space="preserve">1 </w:t>
      </w:r>
      <w:r w:rsidRPr="00492AAF">
        <w:rPr>
          <w:rStyle w:val="FontStyle185"/>
          <w:color w:val="000000"/>
          <w:sz w:val="28"/>
        </w:rPr>
        <w:t>- да, в полной мере;</w:t>
      </w:r>
    </w:p>
    <w:p w:rsidR="00DB4896" w:rsidRPr="00492AAF" w:rsidRDefault="00DB4896" w:rsidP="00D25A40">
      <w:pPr>
        <w:pStyle w:val="Style38"/>
        <w:widowControl/>
        <w:spacing w:line="240" w:lineRule="auto"/>
        <w:ind w:firstLine="284"/>
        <w:rPr>
          <w:rStyle w:val="FontStyle185"/>
          <w:color w:val="000000"/>
          <w:sz w:val="28"/>
        </w:rPr>
      </w:pPr>
      <w:r w:rsidRPr="00492AAF">
        <w:rPr>
          <w:rStyle w:val="FontStyle185"/>
          <w:color w:val="000000"/>
          <w:sz w:val="28"/>
        </w:rPr>
        <w:lastRenderedPageBreak/>
        <w:t>балл 2 - в основном, в большинстве случаев;</w:t>
      </w:r>
    </w:p>
    <w:p w:rsidR="00DB4896" w:rsidRPr="00492AAF" w:rsidRDefault="00DB4896" w:rsidP="00D25A40">
      <w:pPr>
        <w:pStyle w:val="Style38"/>
        <w:widowControl/>
        <w:spacing w:line="240" w:lineRule="auto"/>
        <w:ind w:firstLine="284"/>
        <w:rPr>
          <w:rStyle w:val="FontStyle185"/>
          <w:color w:val="000000"/>
          <w:sz w:val="28"/>
        </w:rPr>
      </w:pPr>
      <w:r w:rsidRPr="00492AAF">
        <w:rPr>
          <w:rStyle w:val="FontStyle185"/>
          <w:color w:val="000000"/>
          <w:sz w:val="28"/>
        </w:rPr>
        <w:t>балл 3 - частично, иногда;</w:t>
      </w:r>
    </w:p>
    <w:p w:rsidR="00DB4896" w:rsidRPr="00492AAF" w:rsidRDefault="00DB4896" w:rsidP="00D25A40">
      <w:pPr>
        <w:pStyle w:val="Style38"/>
        <w:widowControl/>
        <w:spacing w:line="240" w:lineRule="auto"/>
        <w:ind w:firstLine="284"/>
        <w:rPr>
          <w:rStyle w:val="FontStyle185"/>
          <w:color w:val="000000"/>
          <w:sz w:val="28"/>
        </w:rPr>
      </w:pPr>
      <w:r w:rsidRPr="00492AAF">
        <w:rPr>
          <w:rStyle w:val="FontStyle185"/>
          <w:color w:val="000000"/>
          <w:sz w:val="28"/>
        </w:rPr>
        <w:t>балл 4 - нет, никогда, в том числе в случае отсутствия.</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При оценке ответов на вопросы (приложение 3) рекомендуется исходя</w:t>
      </w:r>
      <w:r w:rsidRPr="00492AAF">
        <w:rPr>
          <w:rStyle w:val="FontStyle169"/>
          <w:rFonts w:ascii="Times New Roman" w:hAnsi="Times New Roman" w:cs="Times New Roman"/>
          <w:b w:val="0"/>
          <w:color w:val="000000"/>
          <w:sz w:val="28"/>
        </w:rPr>
        <w:t xml:space="preserve"> </w:t>
      </w:r>
      <w:r w:rsidRPr="00492AAF">
        <w:rPr>
          <w:rStyle w:val="FontStyle185"/>
          <w:color w:val="000000"/>
          <w:sz w:val="28"/>
        </w:rPr>
        <w:t>из следующего:</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-балл 1 - да, в полной мере;</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rPr>
        <w:t>-</w:t>
      </w:r>
      <w:r w:rsidRPr="00492AAF">
        <w:rPr>
          <w:rStyle w:val="FontStyle200"/>
          <w:rFonts w:ascii="Times New Roman" w:hAnsi="Times New Roman" w:cs="Times New Roman"/>
          <w:b w:val="0"/>
          <w:color w:val="000000"/>
          <w:sz w:val="28"/>
        </w:rPr>
        <w:t xml:space="preserve">балл </w:t>
      </w:r>
      <w:r w:rsidRPr="00492AAF">
        <w:rPr>
          <w:rStyle w:val="FontStyle185"/>
          <w:color w:val="000000"/>
          <w:sz w:val="28"/>
        </w:rPr>
        <w:t>2 - в основном, в большинстве случаев;</w:t>
      </w:r>
    </w:p>
    <w:p w:rsidR="00DB4896" w:rsidRPr="00492AAF" w:rsidRDefault="00DB4896" w:rsidP="00D25A40">
      <w:pPr>
        <w:pStyle w:val="Style71"/>
        <w:widowControl/>
        <w:spacing w:line="240" w:lineRule="auto"/>
        <w:ind w:firstLine="284"/>
        <w:rPr>
          <w:rStyle w:val="FontStyle185"/>
          <w:color w:val="000000"/>
          <w:sz w:val="28"/>
          <w:lang w:eastAsia="en-US"/>
        </w:rPr>
      </w:pPr>
      <w:r w:rsidRPr="00492AAF">
        <w:rPr>
          <w:rStyle w:val="FontStyle185"/>
          <w:color w:val="000000"/>
          <w:sz w:val="28"/>
        </w:rPr>
        <w:t>-балл 3</w:t>
      </w:r>
      <w:r w:rsidRPr="00492AAF">
        <w:rPr>
          <w:rStyle w:val="FontStyle185"/>
          <w:color w:val="000000"/>
          <w:sz w:val="28"/>
          <w:lang w:eastAsia="en-US"/>
        </w:rPr>
        <w:t xml:space="preserve"> - частично, иногда;</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5"/>
          <w:color w:val="000000"/>
          <w:sz w:val="28"/>
          <w:lang w:eastAsia="en-US"/>
        </w:rPr>
        <w:t>-балл</w:t>
      </w:r>
      <w:r w:rsidRPr="00492AAF">
        <w:rPr>
          <w:rStyle w:val="FontStyle185"/>
          <w:color w:val="000000"/>
          <w:sz w:val="28"/>
        </w:rPr>
        <w:t xml:space="preserve"> 4 нет, никогда, в том числе в случае отсутствия.</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68"/>
          <w:rFonts w:ascii="Times New Roman" w:hAnsi="Times New Roman" w:cs="Times New Roman"/>
          <w:color w:val="000000"/>
          <w:sz w:val="28"/>
        </w:rPr>
        <w:t>Статистический метод.</w:t>
      </w:r>
      <w:r w:rsidRPr="00492AAF">
        <w:rPr>
          <w:rStyle w:val="FontStyle168"/>
          <w:rFonts w:ascii="Times New Roman" w:hAnsi="Times New Roman" w:cs="Times New Roman"/>
          <w:b w:val="0"/>
          <w:color w:val="000000"/>
          <w:sz w:val="28"/>
        </w:rPr>
        <w:t xml:space="preserve"> </w:t>
      </w:r>
      <w:r w:rsidRPr="00492AAF">
        <w:rPr>
          <w:rStyle w:val="FontStyle185"/>
          <w:color w:val="000000"/>
          <w:sz w:val="28"/>
        </w:rPr>
        <w:t>Основан на расчете ряда показателей, характеризующих:</w:t>
      </w:r>
    </w:p>
    <w:p w:rsidR="00DB4896" w:rsidRPr="00492AAF" w:rsidRDefault="00DB4896" w:rsidP="00D25A40">
      <w:pPr>
        <w:pStyle w:val="Style71"/>
        <w:widowControl/>
        <w:spacing w:line="240" w:lineRule="auto"/>
        <w:ind w:firstLine="284"/>
        <w:rPr>
          <w:rStyle w:val="FontStyle181"/>
          <w:rFonts w:ascii="Times New Roman" w:hAnsi="Times New Roman" w:cs="Times New Roman"/>
          <w:b w:val="0"/>
          <w:color w:val="000000"/>
        </w:rPr>
      </w:pPr>
      <w:r w:rsidRPr="00492AAF">
        <w:rPr>
          <w:rStyle w:val="FontStyle185"/>
          <w:color w:val="000000"/>
          <w:sz w:val="28"/>
        </w:rPr>
        <w:t>-финансовую эффективность кредитной орга</w:t>
      </w:r>
      <w:r w:rsidRPr="00492AAF">
        <w:rPr>
          <w:rStyle w:val="FontStyle181"/>
          <w:rFonts w:ascii="Times New Roman" w:hAnsi="Times New Roman" w:cs="Times New Roman"/>
          <w:b w:val="0"/>
          <w:color w:val="000000"/>
        </w:rPr>
        <w:t>низации;</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81"/>
          <w:rFonts w:ascii="Times New Roman" w:hAnsi="Times New Roman" w:cs="Times New Roman"/>
          <w:b w:val="0"/>
          <w:color w:val="000000"/>
        </w:rPr>
        <w:t>-</w:t>
      </w:r>
      <w:r w:rsidRPr="00492AAF">
        <w:rPr>
          <w:rStyle w:val="FontStyle198"/>
          <w:rFonts w:ascii="Times New Roman" w:hAnsi="Times New Roman" w:cs="Times New Roman"/>
          <w:b w:val="0"/>
          <w:color w:val="000000"/>
          <w:spacing w:val="0"/>
          <w:sz w:val="28"/>
        </w:rPr>
        <w:t xml:space="preserve">активность </w:t>
      </w:r>
      <w:r w:rsidRPr="00492AAF">
        <w:rPr>
          <w:rStyle w:val="FontStyle185"/>
          <w:color w:val="000000"/>
          <w:sz w:val="28"/>
        </w:rPr>
        <w:t>Службы внутреннего контроля.</w:t>
      </w:r>
    </w:p>
    <w:p w:rsidR="00DB4896" w:rsidRPr="00492AAF" w:rsidRDefault="00DB4896" w:rsidP="00D25A40">
      <w:pPr>
        <w:pStyle w:val="Style71"/>
        <w:widowControl/>
        <w:spacing w:line="240" w:lineRule="auto"/>
        <w:ind w:firstLine="284"/>
        <w:rPr>
          <w:rStyle w:val="FontStyle185"/>
          <w:color w:val="000000"/>
          <w:sz w:val="28"/>
        </w:rPr>
      </w:pPr>
      <w:r w:rsidRPr="00492AAF">
        <w:rPr>
          <w:rStyle w:val="FontStyle192"/>
          <w:b w:val="0"/>
          <w:color w:val="000000"/>
          <w:sz w:val="28"/>
        </w:rPr>
        <w:t xml:space="preserve">По </w:t>
      </w:r>
      <w:r w:rsidRPr="00492AAF">
        <w:rPr>
          <w:rStyle w:val="FontStyle185"/>
          <w:color w:val="000000"/>
          <w:sz w:val="28"/>
        </w:rPr>
        <w:t>каждому из указанных показателей рас</w:t>
      </w:r>
      <w:r w:rsidRPr="00492AAF">
        <w:rPr>
          <w:rStyle w:val="FontStyle198"/>
          <w:rFonts w:ascii="Times New Roman" w:hAnsi="Times New Roman" w:cs="Times New Roman"/>
          <w:b w:val="0"/>
          <w:color w:val="000000"/>
          <w:spacing w:val="0"/>
          <w:sz w:val="28"/>
        </w:rPr>
        <w:t xml:space="preserve">считываются </w:t>
      </w:r>
      <w:r w:rsidRPr="00492AAF">
        <w:rPr>
          <w:rStyle w:val="FontStyle185"/>
          <w:color w:val="000000"/>
          <w:sz w:val="28"/>
        </w:rPr>
        <w:t xml:space="preserve">критерии (баллы) качества СВК. Количественная оценка качества СВК представляет </w:t>
      </w:r>
      <w:r w:rsidRPr="00492AAF">
        <w:rPr>
          <w:rStyle w:val="FontStyle198"/>
          <w:rFonts w:ascii="Times New Roman" w:hAnsi="Times New Roman" w:cs="Times New Roman"/>
          <w:b w:val="0"/>
          <w:color w:val="000000"/>
          <w:spacing w:val="0"/>
          <w:sz w:val="28"/>
        </w:rPr>
        <w:t xml:space="preserve">собой, </w:t>
      </w:r>
      <w:r w:rsidRPr="00492AAF">
        <w:rPr>
          <w:rStyle w:val="FontStyle185"/>
          <w:color w:val="000000"/>
          <w:sz w:val="28"/>
        </w:rPr>
        <w:t>среднюю арифметическую, рассчитанную сходя из указанных баллов.</w:t>
      </w:r>
    </w:p>
    <w:p w:rsidR="00DB4896" w:rsidRPr="00492AAF" w:rsidRDefault="00DB4896" w:rsidP="00D25A40">
      <w:pPr>
        <w:pStyle w:val="Style38"/>
        <w:widowControl/>
        <w:spacing w:line="240" w:lineRule="auto"/>
        <w:ind w:firstLine="284"/>
        <w:rPr>
          <w:rStyle w:val="FontStyle185"/>
          <w:color w:val="000000"/>
          <w:sz w:val="28"/>
        </w:rPr>
      </w:pPr>
      <w:r w:rsidRPr="00492AAF">
        <w:rPr>
          <w:rStyle w:val="FontStyle185"/>
          <w:color w:val="000000"/>
          <w:sz w:val="28"/>
        </w:rPr>
        <w:t>Показатели финансовой эффективности:</w:t>
      </w:r>
    </w:p>
    <w:p w:rsidR="00DB4896" w:rsidRPr="00492AAF" w:rsidRDefault="00DB4896" w:rsidP="00D25A40">
      <w:pPr>
        <w:pStyle w:val="Style38"/>
        <w:widowControl/>
        <w:spacing w:line="240" w:lineRule="auto"/>
        <w:ind w:firstLine="284"/>
        <w:rPr>
          <w:rStyle w:val="FontStyle185"/>
          <w:color w:val="000000"/>
          <w:sz w:val="28"/>
        </w:rPr>
      </w:pPr>
    </w:p>
    <w:p w:rsidR="00DB4896" w:rsidRPr="00492AAF" w:rsidRDefault="00DB4896" w:rsidP="00D25A40">
      <w:pPr>
        <w:pStyle w:val="Style38"/>
        <w:widowControl/>
        <w:spacing w:line="240" w:lineRule="auto"/>
        <w:ind w:firstLine="284"/>
        <w:jc w:val="center"/>
        <w:rPr>
          <w:rStyle w:val="FontStyle185"/>
          <w:color w:val="000000"/>
          <w:sz w:val="28"/>
        </w:rPr>
      </w:pPr>
      <w:r w:rsidRPr="00492AAF">
        <w:rPr>
          <w:rStyle w:val="FontStyle185"/>
          <w:color w:val="000000"/>
          <w:sz w:val="28"/>
        </w:rPr>
        <w:object w:dxaOrig="1620" w:dyaOrig="1040">
          <v:shape id="_x0000_i1027" type="#_x0000_t75" style="width:81pt;height:51.75pt" o:ole="">
            <v:imagedata r:id="rId29" o:title=""/>
          </v:shape>
          <o:OLEObject Type="Embed" ProgID="Equation.3" ShapeID="_x0000_i1027" DrawAspect="Content" ObjectID="_1472878690" r:id="rId30"/>
        </w:object>
      </w:r>
      <w:r w:rsidRPr="00492AAF">
        <w:rPr>
          <w:rStyle w:val="FontStyle185"/>
          <w:color w:val="000000"/>
          <w:sz w:val="28"/>
        </w:rPr>
        <w:t xml:space="preserve"> (3)</w:t>
      </w:r>
    </w:p>
    <w:p w:rsidR="00DB4896" w:rsidRPr="00492AAF" w:rsidRDefault="00DB4896" w:rsidP="00D25A40">
      <w:pPr>
        <w:pStyle w:val="Style38"/>
        <w:widowControl/>
        <w:spacing w:line="240" w:lineRule="auto"/>
        <w:ind w:firstLine="284"/>
        <w:rPr>
          <w:rStyle w:val="FontStyle185"/>
          <w:color w:val="000000"/>
          <w:sz w:val="28"/>
        </w:rPr>
      </w:pPr>
    </w:p>
    <w:p w:rsidR="00DB4896" w:rsidRPr="00492AAF" w:rsidRDefault="00DB4896" w:rsidP="00D25A40">
      <w:pPr>
        <w:pStyle w:val="Style38"/>
        <w:widowControl/>
        <w:spacing w:line="240" w:lineRule="auto"/>
        <w:ind w:firstLine="284"/>
        <w:rPr>
          <w:rStyle w:val="FontStyle185"/>
          <w:color w:val="000000"/>
          <w:sz w:val="28"/>
        </w:rPr>
      </w:pPr>
    </w:p>
    <w:p w:rsidR="00DB4896" w:rsidRPr="00492AAF" w:rsidRDefault="00DB4896" w:rsidP="00D25A40">
      <w:pPr>
        <w:pStyle w:val="Style38"/>
        <w:widowControl/>
        <w:spacing w:line="240" w:lineRule="auto"/>
        <w:ind w:firstLine="284"/>
        <w:rPr>
          <w:rStyle w:val="FontStyle185"/>
          <w:color w:val="000000"/>
          <w:sz w:val="24"/>
          <w:szCs w:val="24"/>
        </w:rPr>
      </w:pPr>
      <w:r w:rsidRPr="00492AAF">
        <w:rPr>
          <w:rStyle w:val="FontStyle185"/>
          <w:color w:val="000000"/>
          <w:sz w:val="24"/>
          <w:szCs w:val="24"/>
        </w:rPr>
        <w:t>где Крп - коэффициент роста прибыли;</w:t>
      </w:r>
    </w:p>
    <w:p w:rsidR="00DB4896" w:rsidRPr="00492AAF" w:rsidRDefault="00DB4896" w:rsidP="00D25A40">
      <w:pPr>
        <w:pStyle w:val="Style38"/>
        <w:widowControl/>
        <w:spacing w:line="240" w:lineRule="auto"/>
        <w:ind w:firstLine="284"/>
        <w:rPr>
          <w:rStyle w:val="FontStyle185"/>
          <w:color w:val="000000"/>
          <w:sz w:val="24"/>
          <w:szCs w:val="24"/>
          <w:lang w:eastAsia="en-US"/>
        </w:rPr>
      </w:pPr>
      <w:r w:rsidRPr="00492AAF">
        <w:rPr>
          <w:rStyle w:val="FontStyle186"/>
          <w:rFonts w:ascii="Times New Roman" w:hAnsi="Times New Roman" w:cs="Times New Roman"/>
          <w:b w:val="0"/>
          <w:color w:val="000000"/>
          <w:sz w:val="24"/>
          <w:szCs w:val="24"/>
          <w:lang w:eastAsia="en-US"/>
        </w:rPr>
        <w:t xml:space="preserve">П1 </w:t>
      </w:r>
      <w:r w:rsidRPr="00492AAF">
        <w:rPr>
          <w:rStyle w:val="FontStyle185"/>
          <w:color w:val="000000"/>
          <w:sz w:val="24"/>
          <w:szCs w:val="24"/>
          <w:lang w:eastAsia="en-US"/>
        </w:rPr>
        <w:t>- балансовая прибыль отчетного квартала;</w:t>
      </w:r>
    </w:p>
    <w:p w:rsidR="00DB4896" w:rsidRPr="00492AAF" w:rsidRDefault="00DB4896" w:rsidP="00D25A40">
      <w:pPr>
        <w:pStyle w:val="Style38"/>
        <w:widowControl/>
        <w:spacing w:line="240" w:lineRule="auto"/>
        <w:ind w:firstLine="284"/>
        <w:rPr>
          <w:rStyle w:val="FontStyle185"/>
          <w:color w:val="000000"/>
          <w:sz w:val="24"/>
          <w:szCs w:val="24"/>
          <w:lang w:eastAsia="en-US"/>
        </w:rPr>
      </w:pPr>
      <w:r w:rsidRPr="00492AAF">
        <w:rPr>
          <w:rStyle w:val="FontStyle186"/>
          <w:rFonts w:ascii="Times New Roman" w:hAnsi="Times New Roman" w:cs="Times New Roman"/>
          <w:b w:val="0"/>
          <w:color w:val="000000"/>
          <w:sz w:val="24"/>
          <w:szCs w:val="24"/>
          <w:lang w:eastAsia="en-US"/>
        </w:rPr>
        <w:t xml:space="preserve">Пср </w:t>
      </w:r>
      <w:r w:rsidRPr="00492AAF">
        <w:rPr>
          <w:rStyle w:val="FontStyle185"/>
          <w:color w:val="000000"/>
          <w:sz w:val="24"/>
          <w:szCs w:val="24"/>
          <w:lang w:eastAsia="en-US"/>
        </w:rPr>
        <w:t>- среднеквартальная балансовая прибыль из расчета за год;</w:t>
      </w:r>
    </w:p>
    <w:p w:rsidR="00DB4896" w:rsidRPr="00492AAF" w:rsidRDefault="00DB4896" w:rsidP="00D25A40">
      <w:pPr>
        <w:pStyle w:val="Style102"/>
        <w:widowControl/>
        <w:spacing w:line="240" w:lineRule="auto"/>
        <w:ind w:firstLine="284"/>
        <w:rPr>
          <w:rStyle w:val="FontStyle185"/>
          <w:color w:val="000000"/>
          <w:sz w:val="24"/>
          <w:szCs w:val="24"/>
        </w:rPr>
      </w:pPr>
      <w:r w:rsidRPr="00492AAF">
        <w:rPr>
          <w:rStyle w:val="FontStyle185"/>
          <w:color w:val="000000"/>
          <w:sz w:val="24"/>
          <w:szCs w:val="24"/>
        </w:rPr>
        <w:t>0,2 – уровень существенности. снижения (прироста) показателя.</w:t>
      </w:r>
    </w:p>
    <w:p w:rsidR="00DB4896" w:rsidRPr="00492AAF" w:rsidRDefault="00DB4896" w:rsidP="00D25A40">
      <w:pPr>
        <w:pStyle w:val="Style38"/>
        <w:widowControl/>
        <w:spacing w:line="240" w:lineRule="auto"/>
        <w:ind w:firstLine="284"/>
        <w:rPr>
          <w:rStyle w:val="FontStyle185"/>
          <w:color w:val="000000"/>
          <w:sz w:val="28"/>
          <w:u w:val="single"/>
        </w:rPr>
      </w:pPr>
    </w:p>
    <w:p w:rsidR="00DB4896" w:rsidRPr="00492AAF" w:rsidRDefault="00DB4896" w:rsidP="00D25A40">
      <w:pPr>
        <w:pStyle w:val="Style38"/>
        <w:widowControl/>
        <w:spacing w:line="240" w:lineRule="auto"/>
        <w:ind w:firstLine="284"/>
        <w:rPr>
          <w:rStyle w:val="FontStyle185"/>
          <w:b/>
          <w:color w:val="000000"/>
          <w:sz w:val="28"/>
        </w:rPr>
      </w:pPr>
      <w:r w:rsidRPr="00492AAF">
        <w:rPr>
          <w:rStyle w:val="FontStyle185"/>
          <w:b/>
          <w:color w:val="000000"/>
          <w:sz w:val="28"/>
        </w:rPr>
        <w:t>б) динамика достаточности капитала</w:t>
      </w:r>
    </w:p>
    <w:p w:rsidR="00DB4896" w:rsidRPr="00492AAF" w:rsidRDefault="00DB4896" w:rsidP="00D25A40">
      <w:pPr>
        <w:pStyle w:val="Style38"/>
        <w:widowControl/>
        <w:spacing w:line="240" w:lineRule="auto"/>
        <w:ind w:firstLine="284"/>
        <w:rPr>
          <w:rStyle w:val="FontStyle185"/>
          <w:color w:val="000000"/>
          <w:sz w:val="28"/>
        </w:rPr>
      </w:pPr>
    </w:p>
    <w:p w:rsidR="00DB4896" w:rsidRPr="00492AAF" w:rsidRDefault="00DB4896" w:rsidP="00D25A40">
      <w:pPr>
        <w:pStyle w:val="Style38"/>
        <w:widowControl/>
        <w:spacing w:line="240" w:lineRule="auto"/>
        <w:ind w:firstLine="284"/>
        <w:jc w:val="center"/>
        <w:rPr>
          <w:rStyle w:val="FontStyle185"/>
          <w:color w:val="000000"/>
          <w:sz w:val="28"/>
        </w:rPr>
      </w:pPr>
      <w:r w:rsidRPr="00492AAF">
        <w:rPr>
          <w:rStyle w:val="FontStyle185"/>
          <w:color w:val="000000"/>
          <w:sz w:val="28"/>
        </w:rPr>
        <w:object w:dxaOrig="1780" w:dyaOrig="1040">
          <v:shape id="_x0000_i1028" type="#_x0000_t75" style="width:89.25pt;height:51.75pt" o:ole="">
            <v:imagedata r:id="rId31" o:title=""/>
          </v:shape>
          <o:OLEObject Type="Embed" ProgID="Equation.3" ShapeID="_x0000_i1028" DrawAspect="Content" ObjectID="_1472878691" r:id="rId32"/>
        </w:object>
      </w:r>
      <w:r w:rsidRPr="00492AAF">
        <w:rPr>
          <w:rStyle w:val="FontStyle185"/>
          <w:color w:val="000000"/>
          <w:sz w:val="28"/>
        </w:rPr>
        <w:t xml:space="preserve"> (4)</w:t>
      </w:r>
    </w:p>
    <w:p w:rsidR="00DB4896" w:rsidRPr="00492AAF" w:rsidRDefault="00DB4896" w:rsidP="00D25A40">
      <w:pPr>
        <w:pStyle w:val="Style38"/>
        <w:widowControl/>
        <w:spacing w:line="240" w:lineRule="auto"/>
        <w:ind w:firstLine="284"/>
        <w:rPr>
          <w:rStyle w:val="FontStyle185"/>
          <w:color w:val="000000"/>
          <w:sz w:val="28"/>
        </w:rPr>
      </w:pPr>
    </w:p>
    <w:p w:rsidR="00DB4896" w:rsidRPr="00492AAF" w:rsidRDefault="00DB4896" w:rsidP="00D25A40">
      <w:pPr>
        <w:pStyle w:val="Style38"/>
        <w:widowControl/>
        <w:spacing w:line="240" w:lineRule="auto"/>
        <w:ind w:firstLine="284"/>
        <w:rPr>
          <w:rStyle w:val="FontStyle185"/>
          <w:color w:val="000000"/>
          <w:sz w:val="24"/>
          <w:szCs w:val="24"/>
        </w:rPr>
      </w:pPr>
      <w:r w:rsidRPr="00492AAF">
        <w:rPr>
          <w:rStyle w:val="FontStyle185"/>
          <w:color w:val="000000"/>
          <w:sz w:val="24"/>
          <w:szCs w:val="24"/>
        </w:rPr>
        <w:t>где Крдк - коэффициент роста достаточности капитала;</w:t>
      </w:r>
    </w:p>
    <w:p w:rsidR="00DB4896" w:rsidRPr="00492AAF" w:rsidRDefault="00DB4896" w:rsidP="00D25A40">
      <w:pPr>
        <w:pStyle w:val="Style71"/>
        <w:widowControl/>
        <w:spacing w:line="240" w:lineRule="auto"/>
        <w:ind w:firstLine="284"/>
        <w:rPr>
          <w:rStyle w:val="FontStyle185"/>
          <w:color w:val="000000"/>
          <w:sz w:val="24"/>
          <w:szCs w:val="24"/>
        </w:rPr>
      </w:pPr>
      <w:r w:rsidRPr="00492AAF">
        <w:rPr>
          <w:rStyle w:val="FontStyle185"/>
          <w:color w:val="000000"/>
          <w:sz w:val="24"/>
          <w:szCs w:val="24"/>
        </w:rPr>
        <w:t>ДК</w:t>
      </w:r>
      <w:r w:rsidRPr="00492AAF">
        <w:rPr>
          <w:rStyle w:val="FontStyle166"/>
          <w:rFonts w:ascii="Times New Roman" w:hAnsi="Times New Roman" w:cs="Times New Roman"/>
          <w:b w:val="0"/>
          <w:color w:val="000000"/>
        </w:rPr>
        <w:t xml:space="preserve">1 </w:t>
      </w:r>
      <w:r w:rsidRPr="00492AAF">
        <w:rPr>
          <w:rStyle w:val="FontStyle185"/>
          <w:color w:val="000000"/>
          <w:sz w:val="24"/>
          <w:szCs w:val="24"/>
        </w:rPr>
        <w:t>- достаточность капитала отчетного квартала;</w:t>
      </w:r>
    </w:p>
    <w:p w:rsidR="00DB4896" w:rsidRPr="00492AAF" w:rsidRDefault="00DB4896" w:rsidP="00D25A40">
      <w:pPr>
        <w:pStyle w:val="Style71"/>
        <w:widowControl/>
        <w:spacing w:line="240" w:lineRule="auto"/>
        <w:ind w:firstLine="284"/>
        <w:rPr>
          <w:rStyle w:val="FontStyle185"/>
          <w:color w:val="000000"/>
          <w:sz w:val="24"/>
          <w:szCs w:val="24"/>
        </w:rPr>
      </w:pPr>
      <w:r w:rsidRPr="00492AAF">
        <w:rPr>
          <w:rStyle w:val="FontStyle185"/>
          <w:color w:val="000000"/>
          <w:sz w:val="24"/>
          <w:szCs w:val="24"/>
        </w:rPr>
        <w:t>Пср - среднеквартальная достаточность капитала из расчета за год;</w:t>
      </w:r>
    </w:p>
    <w:p w:rsidR="00DB4896" w:rsidRPr="00492AAF" w:rsidRDefault="00DB4896" w:rsidP="00D25A40">
      <w:pPr>
        <w:pStyle w:val="Style71"/>
        <w:widowControl/>
        <w:spacing w:line="240" w:lineRule="auto"/>
        <w:ind w:firstLine="284"/>
        <w:rPr>
          <w:rStyle w:val="FontStyle185"/>
          <w:color w:val="000000"/>
          <w:sz w:val="24"/>
          <w:szCs w:val="24"/>
        </w:rPr>
      </w:pPr>
      <w:r w:rsidRPr="00492AAF">
        <w:rPr>
          <w:rStyle w:val="FontStyle185"/>
          <w:color w:val="000000"/>
          <w:sz w:val="24"/>
          <w:szCs w:val="24"/>
        </w:rPr>
        <w:t>0,2 – уровень существенности, снижения (прироста) показателя.</w:t>
      </w:r>
    </w:p>
    <w:p w:rsidR="00DB4896" w:rsidRPr="00492AAF" w:rsidRDefault="00DB4896" w:rsidP="00D25A40">
      <w:pPr>
        <w:pStyle w:val="Style71"/>
        <w:widowControl/>
        <w:spacing w:line="240" w:lineRule="auto"/>
        <w:ind w:firstLine="284"/>
        <w:rPr>
          <w:rStyle w:val="FontStyle185"/>
          <w:color w:val="000000"/>
          <w:sz w:val="28"/>
          <w:u w:val="single"/>
        </w:rPr>
      </w:pPr>
    </w:p>
    <w:p w:rsidR="00DB4896" w:rsidRPr="00492AAF" w:rsidRDefault="00DB4896" w:rsidP="00D25A40">
      <w:pPr>
        <w:pStyle w:val="Style71"/>
        <w:widowControl/>
        <w:spacing w:line="240" w:lineRule="auto"/>
        <w:ind w:firstLine="284"/>
        <w:rPr>
          <w:rStyle w:val="FontStyle185"/>
          <w:b/>
          <w:color w:val="000000"/>
          <w:sz w:val="28"/>
        </w:rPr>
      </w:pPr>
      <w:r w:rsidRPr="00492AAF">
        <w:rPr>
          <w:rStyle w:val="FontStyle185"/>
          <w:b/>
          <w:color w:val="000000"/>
          <w:sz w:val="28"/>
        </w:rPr>
        <w:t>в) вероятность невыполнения экономических нормативов, установленных АФН</w:t>
      </w:r>
    </w:p>
    <w:p w:rsidR="00DB4896" w:rsidRPr="00492AAF" w:rsidRDefault="00DB4896" w:rsidP="00D25A40">
      <w:pPr>
        <w:pStyle w:val="Style71"/>
        <w:widowControl/>
        <w:spacing w:line="240" w:lineRule="auto"/>
        <w:ind w:firstLine="284"/>
        <w:rPr>
          <w:rStyle w:val="FontStyle185"/>
          <w:b/>
          <w:color w:val="000000"/>
          <w:sz w:val="28"/>
        </w:rPr>
      </w:pPr>
    </w:p>
    <w:p w:rsidR="00DB4896" w:rsidRPr="00492AAF" w:rsidRDefault="00DB4896" w:rsidP="00D25A40">
      <w:pPr>
        <w:pStyle w:val="Style71"/>
        <w:widowControl/>
        <w:spacing w:line="240" w:lineRule="auto"/>
        <w:ind w:firstLine="284"/>
        <w:jc w:val="center"/>
        <w:rPr>
          <w:rStyle w:val="FontStyle185"/>
          <w:b/>
          <w:color w:val="000000"/>
          <w:sz w:val="28"/>
        </w:rPr>
      </w:pPr>
      <w:r w:rsidRPr="00492AAF">
        <w:rPr>
          <w:rStyle w:val="FontStyle185"/>
          <w:b/>
          <w:color w:val="000000"/>
          <w:sz w:val="28"/>
        </w:rPr>
        <w:object w:dxaOrig="1219" w:dyaOrig="680">
          <v:shape id="_x0000_i1029" type="#_x0000_t75" style="width:60.75pt;height:33.75pt" o:ole="">
            <v:imagedata r:id="rId33" o:title=""/>
          </v:shape>
          <o:OLEObject Type="Embed" ProgID="Equation.3" ShapeID="_x0000_i1029" DrawAspect="Content" ObjectID="_1472878692" r:id="rId34"/>
        </w:object>
      </w:r>
      <w:r w:rsidRPr="00492AAF">
        <w:rPr>
          <w:rStyle w:val="FontStyle185"/>
          <w:b/>
          <w:color w:val="000000"/>
          <w:sz w:val="28"/>
        </w:rPr>
        <w:t xml:space="preserve"> (5)</w:t>
      </w:r>
    </w:p>
    <w:p w:rsidR="00DB4896" w:rsidRPr="00492AAF" w:rsidRDefault="00DB4896" w:rsidP="00D25A40">
      <w:pPr>
        <w:pStyle w:val="Style38"/>
        <w:widowControl/>
        <w:tabs>
          <w:tab w:val="left" w:pos="2285"/>
        </w:tabs>
        <w:spacing w:line="240" w:lineRule="auto"/>
        <w:ind w:firstLine="284"/>
        <w:rPr>
          <w:rStyle w:val="FontStyle185"/>
          <w:color w:val="000000"/>
          <w:sz w:val="28"/>
        </w:rPr>
      </w:pPr>
    </w:p>
    <w:p w:rsidR="00DB4896" w:rsidRPr="00492AAF" w:rsidRDefault="00DB4896" w:rsidP="00D25A40">
      <w:pPr>
        <w:pStyle w:val="Style38"/>
        <w:widowControl/>
        <w:spacing w:line="240" w:lineRule="auto"/>
        <w:ind w:firstLine="284"/>
        <w:rPr>
          <w:rStyle w:val="FontStyle185"/>
          <w:color w:val="000000"/>
          <w:sz w:val="24"/>
          <w:szCs w:val="24"/>
        </w:rPr>
      </w:pPr>
      <w:r w:rsidRPr="00492AAF">
        <w:rPr>
          <w:rStyle w:val="FontStyle185"/>
          <w:color w:val="000000"/>
          <w:sz w:val="24"/>
          <w:szCs w:val="24"/>
        </w:rPr>
        <w:lastRenderedPageBreak/>
        <w:t>где М</w:t>
      </w:r>
      <w:r w:rsidRPr="00492AAF">
        <w:rPr>
          <w:rStyle w:val="FontStyle185"/>
          <w:color w:val="000000"/>
          <w:sz w:val="24"/>
          <w:szCs w:val="24"/>
          <w:lang w:val="en-US"/>
        </w:rPr>
        <w:t>i</w:t>
      </w:r>
      <w:r w:rsidRPr="00492AAF">
        <w:rPr>
          <w:rStyle w:val="FontStyle185"/>
          <w:color w:val="000000"/>
          <w:sz w:val="24"/>
          <w:szCs w:val="24"/>
        </w:rPr>
        <w:t xml:space="preserve"> - количество невыполнений </w:t>
      </w:r>
      <w:r w:rsidRPr="00492AAF">
        <w:rPr>
          <w:rStyle w:val="FontStyle185"/>
          <w:color w:val="000000"/>
          <w:sz w:val="24"/>
          <w:szCs w:val="24"/>
          <w:lang w:val="en-US"/>
        </w:rPr>
        <w:t>i</w:t>
      </w:r>
      <w:r w:rsidRPr="00492AAF">
        <w:rPr>
          <w:rStyle w:val="FontStyle185"/>
          <w:color w:val="000000"/>
          <w:sz w:val="24"/>
          <w:szCs w:val="24"/>
        </w:rPr>
        <w:t>-го норматива в текущем году;</w:t>
      </w:r>
    </w:p>
    <w:p w:rsidR="00DB4896" w:rsidRPr="00492AAF" w:rsidRDefault="00DB4896" w:rsidP="00D25A40">
      <w:pPr>
        <w:pStyle w:val="Style71"/>
        <w:widowControl/>
        <w:spacing w:line="240" w:lineRule="auto"/>
        <w:ind w:firstLine="284"/>
        <w:rPr>
          <w:rStyle w:val="FontStyle185"/>
          <w:color w:val="000000"/>
          <w:sz w:val="24"/>
          <w:szCs w:val="24"/>
        </w:rPr>
      </w:pPr>
      <w:r w:rsidRPr="00492AAF">
        <w:rPr>
          <w:rStyle w:val="FontStyle185"/>
          <w:color w:val="000000"/>
          <w:sz w:val="24"/>
          <w:szCs w:val="24"/>
        </w:rPr>
        <w:t>К - количество нормативов, установленных нормативным актом, регулирующим деятельность кредитной организации.</w:t>
      </w:r>
    </w:p>
    <w:p w:rsidR="00DB4896" w:rsidRPr="00492AAF" w:rsidRDefault="00DB4896" w:rsidP="00D25A40">
      <w:pPr>
        <w:pStyle w:val="Style38"/>
        <w:widowControl/>
        <w:spacing w:line="240" w:lineRule="auto"/>
        <w:ind w:firstLine="284"/>
        <w:rPr>
          <w:rStyle w:val="FontStyle162"/>
          <w:rFonts w:ascii="Times New Roman" w:hAnsi="Times New Roman" w:cs="Times New Roman"/>
          <w:i w:val="0"/>
          <w:color w:val="000000"/>
          <w:sz w:val="28"/>
        </w:rPr>
      </w:pPr>
    </w:p>
    <w:p w:rsidR="00DB4896" w:rsidRPr="00492AAF" w:rsidRDefault="00DB4896" w:rsidP="00D25A40">
      <w:pPr>
        <w:pStyle w:val="Style38"/>
        <w:widowControl/>
        <w:spacing w:line="240" w:lineRule="auto"/>
        <w:ind w:firstLine="284"/>
        <w:rPr>
          <w:rStyle w:val="FontStyle162"/>
          <w:rFonts w:ascii="Times New Roman" w:hAnsi="Times New Roman" w:cs="Times New Roman"/>
          <w:b/>
          <w:i w:val="0"/>
          <w:color w:val="000000"/>
          <w:sz w:val="28"/>
        </w:rPr>
      </w:pPr>
      <w:r w:rsidRPr="00492AAF">
        <w:rPr>
          <w:rStyle w:val="FontStyle162"/>
          <w:rFonts w:ascii="Times New Roman" w:hAnsi="Times New Roman" w:cs="Times New Roman"/>
          <w:b/>
          <w:i w:val="0"/>
          <w:color w:val="000000"/>
          <w:sz w:val="28"/>
        </w:rPr>
        <w:t>Активность Службы внутреннего контроля</w:t>
      </w:r>
    </w:p>
    <w:p w:rsidR="00DB4896" w:rsidRPr="00492AAF" w:rsidRDefault="00DB4896" w:rsidP="00D25A40">
      <w:pPr>
        <w:pStyle w:val="Style38"/>
        <w:widowControl/>
        <w:spacing w:line="240" w:lineRule="auto"/>
        <w:ind w:firstLine="284"/>
        <w:rPr>
          <w:rStyle w:val="FontStyle185"/>
          <w:color w:val="000000"/>
          <w:sz w:val="28"/>
        </w:rPr>
      </w:pPr>
      <w:r w:rsidRPr="00492AAF">
        <w:rPr>
          <w:rStyle w:val="FontStyle185"/>
          <w:color w:val="000000"/>
          <w:sz w:val="28"/>
        </w:rPr>
        <w:t>а) Соотношение роста активов (брутто) и роста внутренних проверок за последний год</w:t>
      </w:r>
    </w:p>
    <w:p w:rsidR="00DB4896" w:rsidRPr="00492AAF" w:rsidRDefault="00DB4896" w:rsidP="00D25A40">
      <w:pPr>
        <w:pStyle w:val="Style71"/>
        <w:widowControl/>
        <w:spacing w:line="240" w:lineRule="auto"/>
        <w:ind w:firstLine="284"/>
        <w:jc w:val="center"/>
        <w:rPr>
          <w:rStyle w:val="FontStyle185"/>
          <w:color w:val="000000"/>
          <w:sz w:val="28"/>
        </w:rPr>
      </w:pPr>
      <w:r w:rsidRPr="00492AAF">
        <w:rPr>
          <w:rStyle w:val="FontStyle185"/>
          <w:color w:val="000000"/>
          <w:sz w:val="28"/>
        </w:rPr>
        <w:object w:dxaOrig="2000" w:dyaOrig="960">
          <v:shape id="_x0000_i1030" type="#_x0000_t75" style="width:99.75pt;height:48pt" o:ole="">
            <v:imagedata r:id="rId35" o:title=""/>
          </v:shape>
          <o:OLEObject Type="Embed" ProgID="Equation.3" ShapeID="_x0000_i1030" DrawAspect="Content" ObjectID="_1472878693" r:id="rId36"/>
        </w:object>
      </w:r>
      <w:r w:rsidRPr="00492AAF">
        <w:rPr>
          <w:rStyle w:val="FontStyle185"/>
          <w:color w:val="000000"/>
          <w:sz w:val="28"/>
        </w:rPr>
        <w:t>(6)</w:t>
      </w:r>
    </w:p>
    <w:p w:rsidR="00DB4896" w:rsidRPr="00492AAF" w:rsidRDefault="00DB4896" w:rsidP="00D25A40">
      <w:pPr>
        <w:pStyle w:val="Style38"/>
        <w:widowControl/>
        <w:spacing w:line="240" w:lineRule="auto"/>
        <w:ind w:firstLine="284"/>
        <w:rPr>
          <w:rStyle w:val="FontStyle185"/>
          <w:color w:val="000000"/>
          <w:sz w:val="28"/>
        </w:rPr>
      </w:pPr>
    </w:p>
    <w:p w:rsidR="00DB4896" w:rsidRPr="00492AAF" w:rsidRDefault="00DB4896" w:rsidP="00D25A40">
      <w:pPr>
        <w:pStyle w:val="Style38"/>
        <w:widowControl/>
        <w:spacing w:line="240" w:lineRule="auto"/>
        <w:ind w:firstLine="284"/>
        <w:rPr>
          <w:rStyle w:val="FontStyle185"/>
          <w:color w:val="000000"/>
          <w:sz w:val="24"/>
          <w:szCs w:val="24"/>
        </w:rPr>
      </w:pPr>
      <w:r w:rsidRPr="00492AAF">
        <w:rPr>
          <w:rStyle w:val="FontStyle185"/>
          <w:color w:val="000000"/>
          <w:sz w:val="24"/>
          <w:szCs w:val="24"/>
        </w:rPr>
        <w:t>где Асвлк - активность службы внутреннего контроля;</w:t>
      </w:r>
    </w:p>
    <w:p w:rsidR="00DB4896" w:rsidRPr="00492AAF" w:rsidRDefault="00DB4896" w:rsidP="00D25A40">
      <w:pPr>
        <w:pStyle w:val="Style71"/>
        <w:widowControl/>
        <w:spacing w:line="240" w:lineRule="auto"/>
        <w:ind w:firstLine="284"/>
        <w:rPr>
          <w:rStyle w:val="FontStyle185"/>
          <w:color w:val="000000"/>
          <w:sz w:val="24"/>
          <w:szCs w:val="24"/>
        </w:rPr>
      </w:pPr>
      <w:r w:rsidRPr="00492AAF">
        <w:rPr>
          <w:rStyle w:val="FontStyle185"/>
          <w:color w:val="000000"/>
          <w:sz w:val="24"/>
          <w:szCs w:val="24"/>
        </w:rPr>
        <w:t>П1,0 - количество внутренних проверок на конец и начало года;</w:t>
      </w:r>
    </w:p>
    <w:p w:rsidR="00DB4896" w:rsidRPr="00492AAF" w:rsidRDefault="00DB4896" w:rsidP="00D25A40">
      <w:pPr>
        <w:pStyle w:val="Style71"/>
        <w:widowControl/>
        <w:spacing w:line="240" w:lineRule="auto"/>
        <w:ind w:firstLine="284"/>
        <w:rPr>
          <w:rStyle w:val="FontStyle185"/>
          <w:color w:val="000000"/>
          <w:sz w:val="24"/>
          <w:szCs w:val="24"/>
        </w:rPr>
      </w:pPr>
      <w:r w:rsidRPr="00492AAF">
        <w:rPr>
          <w:rStyle w:val="FontStyle185"/>
          <w:color w:val="000000"/>
          <w:sz w:val="24"/>
          <w:szCs w:val="24"/>
        </w:rPr>
        <w:t>А1,0 - активы брутто на конец и начало года.</w:t>
      </w:r>
    </w:p>
    <w:p w:rsidR="00DB4896" w:rsidRPr="00492AAF" w:rsidRDefault="00DB4896" w:rsidP="00D25A40">
      <w:pPr>
        <w:spacing w:after="0"/>
        <w:ind w:firstLine="284"/>
        <w:jc w:val="both"/>
        <w:rPr>
          <w:rStyle w:val="FontStyle185"/>
          <w:color w:val="000000"/>
          <w:sz w:val="24"/>
          <w:szCs w:val="24"/>
        </w:rPr>
      </w:pPr>
    </w:p>
    <w:p w:rsidR="00DB4896" w:rsidRPr="00492AAF" w:rsidRDefault="00DB4896" w:rsidP="00D25A40">
      <w:pPr>
        <w:spacing w:after="0"/>
        <w:ind w:firstLine="284"/>
        <w:jc w:val="both"/>
        <w:rPr>
          <w:rFonts w:ascii="Times New Roman" w:hAnsi="Times New Roman" w:cs="Times New Roman"/>
          <w:color w:val="000000"/>
          <w:sz w:val="28"/>
        </w:rPr>
      </w:pPr>
      <w:r w:rsidRPr="00492AAF">
        <w:rPr>
          <w:rStyle w:val="FontStyle185"/>
          <w:color w:val="000000"/>
          <w:sz w:val="28"/>
        </w:rPr>
        <w:t>Значения баллов качества по каждому показателю приведены в табл. 2.26.</w:t>
      </w:r>
    </w:p>
    <w:p w:rsidR="00DB4896" w:rsidRPr="00492AAF" w:rsidRDefault="00DB4896" w:rsidP="00D25A40">
      <w:pPr>
        <w:spacing w:after="0"/>
        <w:ind w:firstLine="284"/>
        <w:jc w:val="both"/>
        <w:rPr>
          <w:rFonts w:ascii="Times New Roman" w:hAnsi="Times New Roman" w:cs="Times New Roman"/>
          <w:color w:val="000000"/>
          <w:sz w:val="28"/>
        </w:rPr>
      </w:pPr>
    </w:p>
    <w:p w:rsidR="00DB4896" w:rsidRPr="00492AAF" w:rsidRDefault="00DB4896" w:rsidP="00D25A40">
      <w:pPr>
        <w:spacing w:after="0"/>
        <w:jc w:val="both"/>
        <w:rPr>
          <w:rFonts w:ascii="Times New Roman" w:hAnsi="Times New Roman" w:cs="Times New Roman"/>
          <w:b/>
          <w:color w:val="000000"/>
          <w:sz w:val="24"/>
          <w:szCs w:val="24"/>
        </w:rPr>
      </w:pPr>
      <w:r w:rsidRPr="00492AAF">
        <w:rPr>
          <w:rFonts w:ascii="Times New Roman" w:hAnsi="Times New Roman" w:cs="Times New Roman"/>
          <w:b/>
          <w:color w:val="000000"/>
          <w:sz w:val="24"/>
          <w:szCs w:val="24"/>
        </w:rPr>
        <w:t>Таблица 2.26 – Баллы качества</w:t>
      </w:r>
    </w:p>
    <w:tbl>
      <w:tblPr>
        <w:tblW w:w="5000" w:type="pct"/>
        <w:tblCellMar>
          <w:left w:w="40" w:type="dxa"/>
          <w:right w:w="40" w:type="dxa"/>
        </w:tblCellMar>
        <w:tblLook w:val="0000" w:firstRow="0" w:lastRow="0" w:firstColumn="0" w:lastColumn="0" w:noHBand="0" w:noVBand="0"/>
      </w:tblPr>
      <w:tblGrid>
        <w:gridCol w:w="2881"/>
        <w:gridCol w:w="1256"/>
        <w:gridCol w:w="1721"/>
        <w:gridCol w:w="1713"/>
        <w:gridCol w:w="1862"/>
      </w:tblGrid>
      <w:tr w:rsidR="00DB4896" w:rsidRPr="00492AAF" w:rsidTr="009B6F65">
        <w:tc>
          <w:tcPr>
            <w:tcW w:w="1527"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87"/>
              <w:widowControl/>
              <w:spacing w:line="240" w:lineRule="auto"/>
              <w:rPr>
                <w:rStyle w:val="FontStyle188"/>
                <w:rFonts w:ascii="Times New Roman" w:hAnsi="Times New Roman" w:cs="Times New Roman"/>
                <w:color w:val="000000"/>
                <w:sz w:val="20"/>
              </w:rPr>
            </w:pPr>
            <w:r w:rsidRPr="00492AAF">
              <w:rPr>
                <w:rStyle w:val="FontStyle188"/>
                <w:rFonts w:ascii="Times New Roman" w:hAnsi="Times New Roman" w:cs="Times New Roman"/>
                <w:color w:val="000000"/>
                <w:sz w:val="20"/>
              </w:rPr>
              <w:t>Баллы качества:</w:t>
            </w:r>
          </w:p>
        </w:tc>
        <w:tc>
          <w:tcPr>
            <w:tcW w:w="666"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87"/>
              <w:widowControl/>
              <w:spacing w:line="240" w:lineRule="auto"/>
              <w:rPr>
                <w:rStyle w:val="FontStyle188"/>
                <w:rFonts w:ascii="Times New Roman" w:hAnsi="Times New Roman" w:cs="Times New Roman"/>
                <w:color w:val="000000"/>
                <w:sz w:val="20"/>
              </w:rPr>
            </w:pPr>
            <w:r w:rsidRPr="00492AAF">
              <w:rPr>
                <w:rStyle w:val="FontStyle188"/>
                <w:rFonts w:ascii="Times New Roman" w:hAnsi="Times New Roman" w:cs="Times New Roman"/>
                <w:color w:val="000000"/>
                <w:sz w:val="20"/>
              </w:rPr>
              <w:t>1</w:t>
            </w:r>
          </w:p>
        </w:tc>
        <w:tc>
          <w:tcPr>
            <w:tcW w:w="912"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101"/>
              <w:widowControl/>
              <w:jc w:val="center"/>
              <w:rPr>
                <w:rStyle w:val="FontStyle171"/>
                <w:b/>
                <w:color w:val="000000"/>
                <w:sz w:val="20"/>
              </w:rPr>
            </w:pPr>
            <w:r w:rsidRPr="00492AAF">
              <w:rPr>
                <w:rStyle w:val="FontStyle171"/>
                <w:b/>
                <w:color w:val="000000"/>
                <w:sz w:val="20"/>
              </w:rPr>
              <w:t>2</w:t>
            </w:r>
          </w:p>
        </w:tc>
        <w:tc>
          <w:tcPr>
            <w:tcW w:w="908"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101"/>
              <w:widowControl/>
              <w:jc w:val="center"/>
              <w:rPr>
                <w:rStyle w:val="FontStyle171"/>
                <w:b/>
                <w:color w:val="000000"/>
                <w:sz w:val="20"/>
              </w:rPr>
            </w:pPr>
            <w:r w:rsidRPr="00492AAF">
              <w:rPr>
                <w:rStyle w:val="FontStyle171"/>
                <w:b/>
                <w:color w:val="000000"/>
                <w:sz w:val="20"/>
              </w:rPr>
              <w:t>3</w:t>
            </w:r>
          </w:p>
        </w:tc>
        <w:tc>
          <w:tcPr>
            <w:tcW w:w="987"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87"/>
              <w:widowControl/>
              <w:spacing w:line="240" w:lineRule="auto"/>
              <w:rPr>
                <w:rStyle w:val="FontStyle188"/>
                <w:rFonts w:ascii="Times New Roman" w:hAnsi="Times New Roman" w:cs="Times New Roman"/>
                <w:color w:val="000000"/>
                <w:sz w:val="20"/>
              </w:rPr>
            </w:pPr>
            <w:r w:rsidRPr="00492AAF">
              <w:rPr>
                <w:rStyle w:val="FontStyle188"/>
                <w:rFonts w:ascii="Times New Roman" w:hAnsi="Times New Roman" w:cs="Times New Roman"/>
                <w:color w:val="000000"/>
                <w:sz w:val="20"/>
              </w:rPr>
              <w:t>4</w:t>
            </w:r>
          </w:p>
        </w:tc>
      </w:tr>
      <w:tr w:rsidR="00DB4896" w:rsidRPr="00492AAF" w:rsidTr="009B6F65">
        <w:tc>
          <w:tcPr>
            <w:tcW w:w="1527"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Динамика прибыли</w:t>
            </w:r>
          </w:p>
        </w:tc>
        <w:tc>
          <w:tcPr>
            <w:tcW w:w="666"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jc w:val="center"/>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свыше 0</w:t>
            </w:r>
          </w:p>
        </w:tc>
        <w:tc>
          <w:tcPr>
            <w:tcW w:w="912"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jc w:val="center"/>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(0,00)-(-0,49)</w:t>
            </w:r>
          </w:p>
        </w:tc>
        <w:tc>
          <w:tcPr>
            <w:tcW w:w="908"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jc w:val="center"/>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(-0,50) - (-0,74)</w:t>
            </w:r>
          </w:p>
        </w:tc>
        <w:tc>
          <w:tcPr>
            <w:tcW w:w="987"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jc w:val="center"/>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от -0,75 и ниже</w:t>
            </w:r>
          </w:p>
        </w:tc>
      </w:tr>
      <w:tr w:rsidR="00DB4896" w:rsidRPr="00492AAF" w:rsidTr="009B6F65">
        <w:tc>
          <w:tcPr>
            <w:tcW w:w="1527"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Динамика достаточности капитала</w:t>
            </w:r>
          </w:p>
        </w:tc>
        <w:tc>
          <w:tcPr>
            <w:tcW w:w="666"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jc w:val="center"/>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свыше 0</w:t>
            </w:r>
          </w:p>
        </w:tc>
        <w:tc>
          <w:tcPr>
            <w:tcW w:w="912"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jc w:val="center"/>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(0,00) - (-0,49)</w:t>
            </w:r>
          </w:p>
        </w:tc>
        <w:tc>
          <w:tcPr>
            <w:tcW w:w="908"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jc w:val="center"/>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(-0,50) - (-0,74)</w:t>
            </w:r>
          </w:p>
        </w:tc>
        <w:tc>
          <w:tcPr>
            <w:tcW w:w="987"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jc w:val="center"/>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от -0,75 и ниже</w:t>
            </w:r>
          </w:p>
        </w:tc>
      </w:tr>
      <w:tr w:rsidR="00DB4896" w:rsidRPr="00492AAF" w:rsidTr="009B6F65">
        <w:tc>
          <w:tcPr>
            <w:tcW w:w="1527" w:type="pct"/>
            <w:tcBorders>
              <w:top w:val="single" w:sz="6" w:space="0" w:color="auto"/>
              <w:left w:val="single" w:sz="6" w:space="0" w:color="auto"/>
              <w:bottom w:val="single" w:sz="6" w:space="0" w:color="auto"/>
              <w:right w:val="single" w:sz="6" w:space="0" w:color="auto"/>
            </w:tcBorders>
            <w:vAlign w:val="center"/>
          </w:tcPr>
          <w:p w:rsidR="00DB4896" w:rsidRPr="00492AAF" w:rsidRDefault="00DB4896" w:rsidP="00D25A40">
            <w:pPr>
              <w:pStyle w:val="Style57"/>
              <w:widowControl/>
              <w:spacing w:line="240" w:lineRule="auto"/>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Вероятность неисполнения экономических нормативов</w:t>
            </w:r>
          </w:p>
        </w:tc>
        <w:tc>
          <w:tcPr>
            <w:tcW w:w="666"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jc w:val="center"/>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0</w:t>
            </w:r>
          </w:p>
        </w:tc>
        <w:tc>
          <w:tcPr>
            <w:tcW w:w="912"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jc w:val="center"/>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0,01 -0,05</w:t>
            </w:r>
          </w:p>
        </w:tc>
        <w:tc>
          <w:tcPr>
            <w:tcW w:w="908"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jc w:val="center"/>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0,06-0,74</w:t>
            </w:r>
          </w:p>
        </w:tc>
        <w:tc>
          <w:tcPr>
            <w:tcW w:w="987"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jc w:val="center"/>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от 0,75 и выше</w:t>
            </w:r>
          </w:p>
        </w:tc>
      </w:tr>
      <w:tr w:rsidR="00DB4896" w:rsidRPr="00492AAF" w:rsidTr="009B6F65">
        <w:tc>
          <w:tcPr>
            <w:tcW w:w="1527"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Активность СВК</w:t>
            </w:r>
          </w:p>
        </w:tc>
        <w:tc>
          <w:tcPr>
            <w:tcW w:w="666"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jc w:val="center"/>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свыше 0</w:t>
            </w:r>
          </w:p>
        </w:tc>
        <w:tc>
          <w:tcPr>
            <w:tcW w:w="912"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jc w:val="center"/>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(0,00) - (-0,49)</w:t>
            </w:r>
          </w:p>
        </w:tc>
        <w:tc>
          <w:tcPr>
            <w:tcW w:w="908"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jc w:val="center"/>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(-0,50)- (-0,74)</w:t>
            </w:r>
          </w:p>
        </w:tc>
        <w:tc>
          <w:tcPr>
            <w:tcW w:w="987" w:type="pct"/>
            <w:tcBorders>
              <w:top w:val="single" w:sz="6" w:space="0" w:color="auto"/>
              <w:left w:val="single" w:sz="6" w:space="0" w:color="auto"/>
              <w:bottom w:val="single" w:sz="6" w:space="0" w:color="auto"/>
              <w:right w:val="single" w:sz="6" w:space="0" w:color="auto"/>
            </w:tcBorders>
          </w:tcPr>
          <w:p w:rsidR="00DB4896" w:rsidRPr="00492AAF" w:rsidRDefault="00DB4896" w:rsidP="00D25A40">
            <w:pPr>
              <w:pStyle w:val="Style57"/>
              <w:widowControl/>
              <w:spacing w:line="240" w:lineRule="auto"/>
              <w:jc w:val="center"/>
              <w:rPr>
                <w:rStyle w:val="FontStyle165"/>
                <w:rFonts w:ascii="Times New Roman" w:hAnsi="Times New Roman" w:cs="Times New Roman"/>
                <w:color w:val="000000"/>
                <w:sz w:val="20"/>
              </w:rPr>
            </w:pPr>
            <w:r w:rsidRPr="00492AAF">
              <w:rPr>
                <w:rStyle w:val="FontStyle165"/>
                <w:rFonts w:ascii="Times New Roman" w:hAnsi="Times New Roman" w:cs="Times New Roman"/>
                <w:color w:val="000000"/>
                <w:sz w:val="20"/>
              </w:rPr>
              <w:t>от -0,75 и ниже</w:t>
            </w:r>
          </w:p>
        </w:tc>
      </w:tr>
    </w:tbl>
    <w:p w:rsidR="00DB4896" w:rsidRPr="00492AAF" w:rsidRDefault="00DB4896" w:rsidP="00D25A40">
      <w:pPr>
        <w:spacing w:after="0"/>
        <w:jc w:val="both"/>
        <w:rPr>
          <w:rFonts w:ascii="Times New Roman" w:hAnsi="Times New Roman" w:cs="Times New Roman"/>
          <w:color w:val="000000"/>
        </w:rPr>
      </w:pPr>
      <w:r w:rsidRPr="00492AAF">
        <w:rPr>
          <w:rFonts w:ascii="Times New Roman" w:hAnsi="Times New Roman" w:cs="Times New Roman"/>
          <w:color w:val="000000"/>
        </w:rPr>
        <w:t>Источник: составлено автором</w:t>
      </w:r>
    </w:p>
    <w:p w:rsidR="00DB4896" w:rsidRPr="00492AAF" w:rsidRDefault="00DB4896" w:rsidP="00D25A40">
      <w:pPr>
        <w:spacing w:after="0"/>
        <w:ind w:firstLine="284"/>
        <w:jc w:val="both"/>
        <w:rPr>
          <w:rFonts w:ascii="Times New Roman" w:hAnsi="Times New Roman" w:cs="Times New Roman"/>
          <w:color w:val="000000"/>
          <w:sz w:val="28"/>
        </w:rPr>
      </w:pPr>
    </w:p>
    <w:p w:rsidR="00DB4896" w:rsidRPr="00492AAF" w:rsidRDefault="00DB4896" w:rsidP="00D25A40">
      <w:pPr>
        <w:spacing w:after="0"/>
        <w:ind w:firstLine="284"/>
        <w:jc w:val="both"/>
        <w:rPr>
          <w:rFonts w:ascii="Times New Roman" w:hAnsi="Times New Roman" w:cs="Times New Roman"/>
          <w:color w:val="000000"/>
          <w:sz w:val="28"/>
        </w:rPr>
      </w:pPr>
      <w:r w:rsidRPr="00492AAF">
        <w:rPr>
          <w:rStyle w:val="FontStyle185"/>
          <w:color w:val="000000"/>
          <w:sz w:val="28"/>
        </w:rPr>
        <w:t>Методики с учетом основных положений Рекомендаций на уровне конкретной кредитной организации может быть действенным инструментом при проведении мониторинга СВК высшими органами управления банка. При достаточном наборе статистических данных на основе предложенных подходов могут быть разработаны четкие правила проведения оценок качества систем внутреннего контроля в кредитных организациях РК.</w:t>
      </w:r>
    </w:p>
    <w:p w:rsidR="00DB4896" w:rsidRPr="00492AAF" w:rsidRDefault="00DB4896" w:rsidP="00D25A40">
      <w:pPr>
        <w:pStyle w:val="Style10"/>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Проведенный анализ позволяет сделать ряд дополнительных предложений и рекомендаций для совершенствование риск-менеджмента в БВУ и повышение прозрачности деятельности на финансовом рынке.</w:t>
      </w:r>
    </w:p>
    <w:p w:rsidR="00DB4896" w:rsidRPr="00492AAF" w:rsidRDefault="00DB4896" w:rsidP="00D25A40">
      <w:pPr>
        <w:pStyle w:val="Style10"/>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На современном этапе развития банковской системы Казахстана возникла необходимость совершенствования государственного регулирования в финансовом секторе, в частности совершенствование текущих подходов по оценке достаточности собственного капитала банков. Необходимо поэтапное усиление роли акционерного и резервного капиталов, известных в надзорной практике зарубежных стран как элементы капитала первого уровня.</w:t>
      </w:r>
    </w:p>
    <w:p w:rsidR="00DB4896" w:rsidRPr="00492AAF" w:rsidRDefault="00DB4896" w:rsidP="00D25A40">
      <w:pPr>
        <w:pStyle w:val="Style10"/>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 xml:space="preserve">Помимо этого необходимо ужесточение порядка формирования специальных провизии под проблемные активы в соответствии с МСФО, то есть формирование дополнительных провизии (резервов) с учетом справедливой стоимости рисковых активов. Также необходимо </w:t>
      </w:r>
      <w:r w:rsidRPr="00492AAF">
        <w:rPr>
          <w:rStyle w:val="FontStyle18"/>
          <w:rFonts w:ascii="Times New Roman" w:hAnsi="Times New Roman" w:cs="Times New Roman"/>
          <w:color w:val="000000"/>
          <w:sz w:val="28"/>
        </w:rPr>
        <w:lastRenderedPageBreak/>
        <w:t>формирование банками динамических (статистических) резервов под общебанковские риски, обеспечивающие наличие у банков дополнительного капитального резерва, который может быть использован на покрытие убытков в период экономического спада. В реализацию этого направления необходимо внесение изменений и дополнений в Правила классификации активов и условных обязательств и создания провизии (резервов) против них.</w:t>
      </w:r>
    </w:p>
    <w:p w:rsidR="00DB4896" w:rsidRPr="00492AAF" w:rsidRDefault="00DB4896" w:rsidP="00D25A40">
      <w:pPr>
        <w:pStyle w:val="Style10"/>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 xml:space="preserve">Кроме того, требуется усиление требований к риск-менеджменту банков, в части управления риском потери ликвидности на базе обновленных рекомендаций Базельского комитета по банковскому надзору. В регулировании ликвидности необходимо адаптировать международные стандарты поддержания срочной ликвидности, минимизации </w:t>
      </w:r>
      <w:r w:rsidRPr="00492AAF">
        <w:rPr>
          <w:rStyle w:val="FontStyle18"/>
          <w:rFonts w:ascii="Times New Roman" w:hAnsi="Times New Roman" w:cs="Times New Roman"/>
          <w:color w:val="000000"/>
          <w:sz w:val="28"/>
          <w:lang w:val="en-US"/>
        </w:rPr>
        <w:t>GAP</w:t>
      </w:r>
      <w:r w:rsidRPr="00492AAF">
        <w:rPr>
          <w:rStyle w:val="FontStyle18"/>
          <w:rFonts w:ascii="Times New Roman" w:hAnsi="Times New Roman" w:cs="Times New Roman"/>
          <w:color w:val="000000"/>
          <w:sz w:val="28"/>
        </w:rPr>
        <w:t>-риска, диверсификации источников фондирования, а также наличие минимального уровня ликвидности, необходимого в период стрессовых ситуаций.</w:t>
      </w:r>
    </w:p>
    <w:p w:rsidR="00DB4896" w:rsidRPr="00492AAF" w:rsidRDefault="00DB4896" w:rsidP="00D25A40">
      <w:pPr>
        <w:pStyle w:val="Style10"/>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В рамках мер по улучшению ликвидности банков и снижению риска рефинансирования, необходимо снижение избыточного уровня внешнего заимствования. Дополнительно, в целях диверсификации источников формирования ликвидности требуется принятие меры по поддержанию банками оптимального соотношения выданных кредитов к депозитам.</w:t>
      </w:r>
    </w:p>
    <w:p w:rsidR="00DB4896" w:rsidRPr="00492AAF" w:rsidRDefault="00DB4896" w:rsidP="00D25A40">
      <w:pPr>
        <w:pStyle w:val="Style10"/>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Повышение требований к системе управления рисками и внутреннего контроля в БВУ связано с тем, что последние события на международных финансовых рынках вызвали необходимость в совершенствовании эффективных инструментов выявления, измерения, мониторинга и контроля рисков, формирования адекватного уровня капитала соизмеримого с уровнем риска финансовой организации, а также применения оперативных мер, необходимых для смягчения/ограничения рисков.</w:t>
      </w:r>
    </w:p>
    <w:p w:rsidR="00DB4896" w:rsidRPr="00492AAF" w:rsidRDefault="00DB4896" w:rsidP="00D25A40">
      <w:pPr>
        <w:pStyle w:val="Style10"/>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Необходимо продолжить работу по совершенствованию Инструкции к наличию систем управления рисками и внутреннего контроля в БВУ с учетом наилучшей международной практики и рекомендаций Базельского комитета по банковскому надзору, основными концептуальными направлениями которой будут являться:</w:t>
      </w:r>
    </w:p>
    <w:p w:rsidR="00DB4896" w:rsidRPr="00492AAF" w:rsidRDefault="00DB4896" w:rsidP="00D25A40">
      <w:pPr>
        <w:pStyle w:val="Style12"/>
        <w:widowControl/>
        <w:tabs>
          <w:tab w:val="left" w:pos="370"/>
        </w:tabs>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-установление требований к управлению риском ликвидности. Введение данного требования обуславливается необходимостью наличия в банках адекватной структуры, которая в достаточной мере учитывала бы риски ликвидности, как на индивидуальной, так и на консолидированной основе, в частности, предполагается наличие плана финансирования в случае чрезвычайных обстоятельств, содержащего четкие стратегии разрешения проблемы недостатка ликвидности в чрезвычайных ситуациях, поддержание адекватного уровня ликвидности, в том числе посредством резервного запаса ликвидных активов;</w:t>
      </w:r>
    </w:p>
    <w:p w:rsidR="00DB4896" w:rsidRPr="00492AAF" w:rsidRDefault="00DB4896" w:rsidP="00D25A40">
      <w:pPr>
        <w:pStyle w:val="Style14"/>
        <w:widowControl/>
        <w:numPr>
          <w:ilvl w:val="0"/>
          <w:numId w:val="3"/>
        </w:numPr>
        <w:tabs>
          <w:tab w:val="left" w:pos="370"/>
        </w:tabs>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установление требований к проведению стресс-тестирования, предусматривающего стресс-тестирования по разнообразным краткосрочным и долгосрочным стресс-сценариям, специфичным для банка и для всего рынка, в целях выявления возможных источников проблем, которые могут оказать воздействие на финансовое положение банка;</w:t>
      </w:r>
    </w:p>
    <w:p w:rsidR="00DB4896" w:rsidRPr="00492AAF" w:rsidRDefault="00DB4896" w:rsidP="00D25A40">
      <w:pPr>
        <w:pStyle w:val="Style14"/>
        <w:widowControl/>
        <w:numPr>
          <w:ilvl w:val="0"/>
          <w:numId w:val="3"/>
        </w:numPr>
        <w:tabs>
          <w:tab w:val="left" w:pos="370"/>
        </w:tabs>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lastRenderedPageBreak/>
        <w:t>принимая во внимание наблюдающуюся тенденцию по экспансии отечественного бизнеса за пределы страны с целью диверсификации и расширения своих источников дохода и прибыльности, актуальным будет являться внедрение в банках адекватной системы и механизмов контроля за страновым риском. В частности, необходимо введение требований по наличию в банках внутренней системы присвоения рейтингов странового риска, постоянного мониторинга условий в стране, в котором банк осуществляет международные операции, установление лимитов предельного допустимого уровня риска;</w:t>
      </w:r>
    </w:p>
    <w:p w:rsidR="00DB4896" w:rsidRPr="00492AAF" w:rsidRDefault="00DB4896" w:rsidP="00D25A40">
      <w:pPr>
        <w:pStyle w:val="Style14"/>
        <w:widowControl/>
        <w:numPr>
          <w:ilvl w:val="0"/>
          <w:numId w:val="3"/>
        </w:numPr>
        <w:tabs>
          <w:tab w:val="left" w:pos="370"/>
        </w:tabs>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повышение требований к управлению процентным риском, в частности, возникающим из операций банка по внебалансовым позициям;</w:t>
      </w:r>
    </w:p>
    <w:p w:rsidR="00DB4896" w:rsidRPr="00492AAF" w:rsidRDefault="00DB4896" w:rsidP="00D25A40">
      <w:pPr>
        <w:pStyle w:val="Style14"/>
        <w:widowControl/>
        <w:numPr>
          <w:ilvl w:val="0"/>
          <w:numId w:val="3"/>
        </w:numPr>
        <w:tabs>
          <w:tab w:val="left" w:pos="370"/>
        </w:tabs>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повышение требований к управлению кредитным риском, возникающим по балансовым и внебалансовым позициям банка, формирования достаточного капитала под кредитные риски, разработка и использование банками внутренней системы оценки кредитных рисков;</w:t>
      </w:r>
    </w:p>
    <w:p w:rsidR="00DB4896" w:rsidRPr="00492AAF" w:rsidRDefault="00DB4896" w:rsidP="00D25A40">
      <w:pPr>
        <w:pStyle w:val="Style14"/>
        <w:widowControl/>
        <w:numPr>
          <w:ilvl w:val="0"/>
          <w:numId w:val="3"/>
        </w:numPr>
        <w:tabs>
          <w:tab w:val="left" w:pos="370"/>
        </w:tabs>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повышение требований к управлению операционным риском. В частности, необходимо создание в банке надлежащей среды для управления операционным риском, в том числе наличие процедур по идентификации, оценки, мониторингу операционного риска, наличие документированных процедур по использованию исторических данных по потерям, обеспечивающих необходимой информацией, позволяющей оценить подверженность банка операционному риску; наличие инструментов идентификации и оценки операционного риска, такие как самооценка риска, индикаторы риска, обеспечивающие ранее оповещение вероятности увеличения будущих потерь.</w:t>
      </w:r>
    </w:p>
    <w:p w:rsidR="00DB4896" w:rsidRPr="00492AAF" w:rsidRDefault="00DB4896" w:rsidP="00D25A40">
      <w:pPr>
        <w:pStyle w:val="Style12"/>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В целях более полной оценки рисков, которым подвержен банк, необходимо разработать требования к системам управления рисками и внутреннего контроля в банках на консолидированной основе, в частности, наличие процедур и практики мониторинга рисков финансовых организаций и их дочерних организаций, системы сбора необходимой информации для идентификации рисков дочерних организаций, системы обмена информацией между банком и ее дочерними организациями.</w:t>
      </w:r>
    </w:p>
    <w:p w:rsidR="00DB4896" w:rsidRPr="00492AAF" w:rsidRDefault="00DB4896" w:rsidP="00D25A40">
      <w:pPr>
        <w:pStyle w:val="Style12"/>
        <w:widowControl/>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Совершенствование требований к системе управления рисками и внутреннего контроля должно осуществляться в рамках пересмотра подходов к надзору в ответ на фундаментальные слабости в системе управлении рисками финансовых организаций, выявленные мировым финансовым кризисом.</w:t>
      </w: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Таким образом, управление системой банковских рисков является одной из важнейших логичных составляющих организованного процесса функционирования банка, и поэтому оно обязано быть интегрировано в данный процесс, иметь на вооружении научно обоснованную стратегию, тактику и оперативную реализацию. Стратегия управления банковскими рисками должна органично вписываться в общую стратегию банка по управлению имеющимися в распоряжении активами и пассивами, а также </w:t>
      </w:r>
      <w:r w:rsidRPr="00492AAF">
        <w:rPr>
          <w:rFonts w:ascii="Times New Roman" w:hAnsi="Times New Roman" w:cs="Times New Roman"/>
          <w:color w:val="000000"/>
          <w:sz w:val="28"/>
          <w:szCs w:val="28"/>
        </w:rPr>
        <w:lastRenderedPageBreak/>
        <w:t>должна быть взаимосвязана с другими стратегиями в соответствии с критериями системности и комплексности.</w:t>
      </w:r>
    </w:p>
    <w:p w:rsidR="00DB4896" w:rsidRPr="00492AAF" w:rsidRDefault="00DB4896" w:rsidP="00D25A40">
      <w:pPr>
        <w:shd w:val="clear" w:color="auto" w:fill="FFFFFF"/>
        <w:spacing w:after="0"/>
        <w:ind w:firstLine="284"/>
        <w:jc w:val="both"/>
        <w:rPr>
          <w:rFonts w:ascii="Times New Roman" w:hAnsi="Times New Roman" w:cs="Times New Roman"/>
          <w:b/>
          <w:iCs/>
          <w:color w:val="000000"/>
          <w:sz w:val="28"/>
          <w:szCs w:val="28"/>
        </w:rPr>
      </w:pPr>
    </w:p>
    <w:p w:rsidR="00DB4896" w:rsidRPr="00492AAF" w:rsidRDefault="00DB4896" w:rsidP="00D25A40">
      <w:pPr>
        <w:spacing w:after="0"/>
        <w:rPr>
          <w:rFonts w:ascii="Times New Roman" w:hAnsi="Times New Roman" w:cs="Times New Roman"/>
          <w:color w:val="000000"/>
        </w:rPr>
      </w:pPr>
    </w:p>
    <w:p w:rsidR="00DB4896" w:rsidRPr="00492AAF" w:rsidRDefault="00DB4896" w:rsidP="00D25A40">
      <w:pPr>
        <w:spacing w:after="0"/>
        <w:rPr>
          <w:rFonts w:ascii="Times New Roman" w:hAnsi="Times New Roman" w:cs="Times New Roman"/>
          <w:color w:val="000000"/>
        </w:rPr>
      </w:pPr>
    </w:p>
    <w:p w:rsidR="00DB4896" w:rsidRPr="00492AAF" w:rsidRDefault="00DB4896" w:rsidP="00D25A40">
      <w:pPr>
        <w:spacing w:after="0"/>
        <w:rPr>
          <w:rFonts w:ascii="Times New Roman" w:hAnsi="Times New Roman" w:cs="Times New Roman"/>
          <w:color w:val="000000"/>
        </w:rPr>
      </w:pPr>
    </w:p>
    <w:p w:rsidR="00DB4896" w:rsidRPr="00492AAF" w:rsidRDefault="00DB4896" w:rsidP="00D25A40">
      <w:pPr>
        <w:spacing w:after="0"/>
        <w:rPr>
          <w:rFonts w:ascii="Times New Roman" w:hAnsi="Times New Roman" w:cs="Times New Roman"/>
          <w:color w:val="000000"/>
        </w:rPr>
      </w:pPr>
    </w:p>
    <w:p w:rsidR="00DB4896" w:rsidRPr="00492AAF" w:rsidRDefault="00DB4896" w:rsidP="00D25A40">
      <w:pPr>
        <w:spacing w:after="0"/>
        <w:rPr>
          <w:rFonts w:ascii="Times New Roman" w:hAnsi="Times New Roman" w:cs="Times New Roman"/>
          <w:color w:val="000000"/>
        </w:rPr>
      </w:pPr>
    </w:p>
    <w:p w:rsidR="00DB4896" w:rsidRPr="00492AAF" w:rsidRDefault="00DB4896" w:rsidP="00D25A40">
      <w:pPr>
        <w:spacing w:after="0"/>
        <w:rPr>
          <w:rFonts w:ascii="Times New Roman" w:hAnsi="Times New Roman" w:cs="Times New Roman"/>
          <w:color w:val="000000"/>
        </w:rPr>
      </w:pPr>
    </w:p>
    <w:p w:rsidR="00DB4896" w:rsidRPr="00492AAF" w:rsidRDefault="00DB4896" w:rsidP="00D25A40">
      <w:pPr>
        <w:spacing w:after="0"/>
        <w:rPr>
          <w:rFonts w:ascii="Times New Roman" w:hAnsi="Times New Roman" w:cs="Times New Roman"/>
          <w:color w:val="000000"/>
        </w:rPr>
      </w:pPr>
    </w:p>
    <w:p w:rsidR="00DB4896" w:rsidRPr="00492AAF" w:rsidRDefault="00DB4896" w:rsidP="00D25A40">
      <w:pPr>
        <w:spacing w:after="0"/>
        <w:rPr>
          <w:rFonts w:ascii="Times New Roman" w:hAnsi="Times New Roman" w:cs="Times New Roman"/>
          <w:color w:val="000000"/>
        </w:rPr>
      </w:pPr>
    </w:p>
    <w:p w:rsidR="00DB4896" w:rsidRPr="00492AAF" w:rsidRDefault="00DB4896" w:rsidP="00D25A40">
      <w:pPr>
        <w:spacing w:after="0"/>
        <w:jc w:val="center"/>
        <w:rPr>
          <w:rFonts w:ascii="Times New Roman" w:hAnsi="Times New Roman" w:cs="Times New Roman"/>
          <w:b/>
          <w:bCs/>
          <w:color w:val="000000"/>
          <w:sz w:val="28"/>
          <w:szCs w:val="28"/>
        </w:rPr>
      </w:pPr>
      <w:r w:rsidRPr="00492AAF">
        <w:rPr>
          <w:rFonts w:ascii="Times New Roman" w:hAnsi="Times New Roman" w:cs="Times New Roman"/>
          <w:b/>
          <w:bCs/>
          <w:color w:val="000000"/>
          <w:sz w:val="28"/>
          <w:szCs w:val="28"/>
        </w:rPr>
        <w:t>3. Перспективные модели управления рисками в деятельности коммерческих банков Республики Казахстан</w:t>
      </w:r>
    </w:p>
    <w:p w:rsidR="00DB4896" w:rsidRPr="00492AAF" w:rsidRDefault="00DB4896" w:rsidP="00D25A40">
      <w:pPr>
        <w:spacing w:after="0"/>
        <w:ind w:firstLine="284"/>
        <w:jc w:val="both"/>
        <w:rPr>
          <w:rFonts w:ascii="Times New Roman" w:hAnsi="Times New Roman" w:cs="Times New Roman"/>
          <w:b/>
          <w:bCs/>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b/>
          <w:color w:val="000000"/>
          <w:sz w:val="28"/>
          <w:szCs w:val="28"/>
          <w:lang w:val="kk-KZ"/>
        </w:rPr>
      </w:pPr>
      <w:r w:rsidRPr="00492AAF">
        <w:rPr>
          <w:rFonts w:ascii="Times New Roman" w:hAnsi="Times New Roman" w:cs="Times New Roman"/>
          <w:b/>
          <w:color w:val="000000"/>
          <w:sz w:val="28"/>
          <w:szCs w:val="28"/>
          <w:lang w:val="kk-KZ"/>
        </w:rPr>
        <w:t>3.1. Управление «интернет-банкингом» на основе риск-ориентированного подхода</w:t>
      </w:r>
    </w:p>
    <w:p w:rsidR="00DB4896" w:rsidRPr="00492AAF" w:rsidRDefault="00DB4896" w:rsidP="00D25A40">
      <w:pPr>
        <w:pStyle w:val="Style126"/>
        <w:widowControl/>
        <w:spacing w:line="240" w:lineRule="auto"/>
        <w:ind w:firstLine="284"/>
        <w:rPr>
          <w:rStyle w:val="FontStyle206"/>
          <w:rFonts w:eastAsia="Arial Unicode MS"/>
          <w:color w:val="000000"/>
          <w:sz w:val="28"/>
        </w:rPr>
      </w:pPr>
    </w:p>
    <w:p w:rsidR="00DB4896" w:rsidRPr="00492AAF" w:rsidRDefault="00DB4896" w:rsidP="00D25A40">
      <w:pPr>
        <w:pStyle w:val="Style126"/>
        <w:widowControl/>
        <w:spacing w:line="240" w:lineRule="auto"/>
        <w:ind w:firstLine="284"/>
        <w:rPr>
          <w:rStyle w:val="FontStyle206"/>
          <w:rFonts w:eastAsia="Arial Unicode MS"/>
          <w:color w:val="000000"/>
          <w:sz w:val="28"/>
        </w:rPr>
      </w:pPr>
      <w:r w:rsidRPr="00492AAF">
        <w:rPr>
          <w:rStyle w:val="FontStyle206"/>
          <w:rFonts w:eastAsia="Arial Unicode MS"/>
          <w:color w:val="000000"/>
          <w:sz w:val="28"/>
        </w:rPr>
        <w:t>Одна из самых ярких современных тенденций в банковском секторе - переход к электронному способу ведения дел. Развитие новых технологий ведет к кардинальному изменению соотношения между различными видами риска, с которым и сталкиваются банки. Эта проблема привлекла к себе пристальное внимание международных финансовых организаций, центральных банков развитых стран и крупнейших рейтинговых агентств.</w:t>
      </w: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Инициатором развития интернет-банкинга для юридических лиц с 1999 г. является АО «Казкоммерцбанк», хотя внедренная им тогда система интернет-трейдинга не представляла собой полнофункциональную систему дистанционное банковского обслуживания, - впрочем, сегодня такая система функционирует, а эволюция систем АО «Казкоммерцбанк» продолжается: взять хотя бы перспективную системотехническую структуру «Казком», которая организована его объединенными усилиями с АО «Казахтелеком». </w:t>
      </w: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В возможности этой системы входят: пополнение лицевого счета, размещение средств на депозиты, переводы в тенге и в валюте, покупка и продажа валюты, операции с пластиковыми карточками, оплата счетов, коммунальных услуг и т. д., наконец, получение сведения о движении средств. Еще одним лидером среди коммерческих банков в области клиентского интернет-обслуживания с 2000 г. стали два банка АО «Народный сберегательный банк Казахстана» (далее Народный банк) и АО «</w:t>
      </w:r>
      <w:r w:rsidRPr="00492AAF">
        <w:rPr>
          <w:rFonts w:ascii="Times New Roman" w:hAnsi="Times New Roman" w:cs="Times New Roman"/>
          <w:color w:val="000000"/>
          <w:sz w:val="28"/>
          <w:szCs w:val="28"/>
          <w:lang w:val="en-US"/>
        </w:rPr>
        <w:t>TEXAKABANK</w:t>
      </w:r>
      <w:r w:rsidRPr="00492AAF">
        <w:rPr>
          <w:rFonts w:ascii="Times New Roman" w:hAnsi="Times New Roman" w:cs="Times New Roman"/>
          <w:color w:val="000000"/>
          <w:sz w:val="28"/>
          <w:szCs w:val="28"/>
        </w:rPr>
        <w:t xml:space="preserve">». К примеру в Народном банке официальный запуск системы Интернет-банкинга состоялся 01 июня 2000 года, когда одновременно в 17-ти крупнейших городах Казахстана были открыты специализированные структурные подразделения - интернет-кассы, которые </w:t>
      </w:r>
      <w:r w:rsidRPr="00492AAF">
        <w:rPr>
          <w:rFonts w:ascii="Times New Roman" w:hAnsi="Times New Roman" w:cs="Times New Roman"/>
          <w:color w:val="000000"/>
          <w:sz w:val="28"/>
          <w:szCs w:val="28"/>
        </w:rPr>
        <w:lastRenderedPageBreak/>
        <w:t>сейчас именуются Центрами Персонального Сервиса. Сейчас ежемесячный доход системы в 15 раз превышает текущие расходы на нее.</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Система «Интернет Сервис Банк» реализовала удобную форму банковского обслуживания физических лиц - это интерактивная компьютерная система, которая обеспечивает удаленное управление банковскими счетами через глобальную сеть Интернет в режиме реального времени, и любое время суток.</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Это лишь первые примеры, систем такого типа разработано уже довольно много, причем их внедряют как многие отечественные, так и дочерние банки зарубежных кредитных организаций: Ситибанк. Райффайзенбанк и другие. По имеющимся данным, на казахстанском рынке число разработчиков систем интернет-банкинга уже превысило 50 (включая российские компании), причем такие аппаратно-программные комплексы создают как специализирующиеся на этом компании-разработчики, так и фирмы, ранее разрабатывавшие только банковские автоматизированные системы. Кроме того, системы такого рода создают сами коммерческие банки, которые обладают необходимыми для этого ресурсами, т. е, специалистами требуемой квалификации и аппаратно-программным обеспечением.</w:t>
      </w:r>
    </w:p>
    <w:p w:rsidR="00DB4896" w:rsidRPr="00492AAF" w:rsidRDefault="00DB4896" w:rsidP="00D25A40">
      <w:pPr>
        <w:pStyle w:val="Style153"/>
        <w:widowControl/>
        <w:spacing w:line="240" w:lineRule="auto"/>
        <w:ind w:firstLine="284"/>
        <w:rPr>
          <w:rStyle w:val="FontStyle205"/>
          <w:color w:val="000000"/>
          <w:sz w:val="28"/>
        </w:rPr>
      </w:pPr>
      <w:r w:rsidRPr="00492AAF">
        <w:rPr>
          <w:rStyle w:val="FontStyle205"/>
          <w:color w:val="000000"/>
          <w:sz w:val="28"/>
        </w:rPr>
        <w:t xml:space="preserve">23 июня 2009 года Казкоммерцбанк зарегистрировал 200-тысячного клиента на портале </w:t>
      </w:r>
      <w:hyperlink r:id="rId37" w:history="1">
        <w:r w:rsidRPr="00492AAF">
          <w:rPr>
            <w:rStyle w:val="FontStyle205"/>
            <w:color w:val="000000"/>
            <w:sz w:val="28"/>
            <w:lang w:val="en-US"/>
          </w:rPr>
          <w:t>www</w:t>
        </w:r>
        <w:r w:rsidRPr="00492AAF">
          <w:rPr>
            <w:rStyle w:val="FontStyle205"/>
            <w:color w:val="000000"/>
            <w:sz w:val="28"/>
          </w:rPr>
          <w:t>.</w:t>
        </w:r>
        <w:r w:rsidRPr="00492AAF">
          <w:rPr>
            <w:rStyle w:val="FontStyle205"/>
            <w:color w:val="000000"/>
            <w:sz w:val="28"/>
            <w:lang w:val="en-US"/>
          </w:rPr>
          <w:t>homebank</w:t>
        </w:r>
        <w:r w:rsidRPr="00492AAF">
          <w:rPr>
            <w:rStyle w:val="FontStyle205"/>
            <w:color w:val="000000"/>
            <w:sz w:val="28"/>
          </w:rPr>
          <w:t>.</w:t>
        </w:r>
        <w:r w:rsidRPr="00492AAF">
          <w:rPr>
            <w:rStyle w:val="FontStyle205"/>
            <w:color w:val="000000"/>
            <w:sz w:val="28"/>
            <w:lang w:val="en-US"/>
          </w:rPr>
          <w:t>kz</w:t>
        </w:r>
      </w:hyperlink>
      <w:r w:rsidRPr="00492AAF">
        <w:rPr>
          <w:rStyle w:val="FontStyle205"/>
          <w:color w:val="000000"/>
          <w:sz w:val="28"/>
        </w:rPr>
        <w:t xml:space="preserve"> [</w:t>
      </w:r>
      <w:r w:rsidRPr="00492AAF">
        <w:rPr>
          <w:rStyle w:val="a5"/>
          <w:color w:val="000000"/>
          <w:sz w:val="28"/>
          <w:szCs w:val="16"/>
        </w:rPr>
        <w:endnoteReference w:id="89"/>
      </w:r>
      <w:r w:rsidRPr="00492AAF">
        <w:rPr>
          <w:rStyle w:val="FontStyle205"/>
          <w:color w:val="000000"/>
          <w:sz w:val="28"/>
        </w:rPr>
        <w:t xml:space="preserve">]. По оценкам специалистов, кризис пока никак не тормозит развитие интернет-банкинга, в отличие от скорости распространения платежных карт. Что касается объема платежей клиентов - физических лиц в интернет-банкинге, то он находится примерно на уровне 20 млн долл. в месяц. При этом самые популярные транзакции связаны с оплатой услуг операторов сотовой связи, коммунальными платежами, включая кабельное телевидение. Всплеск продаж был связан также с появлением возможности приобретения через интернет авиабилетов компании </w:t>
      </w:r>
      <w:r w:rsidRPr="00492AAF">
        <w:rPr>
          <w:rStyle w:val="FontStyle205"/>
          <w:color w:val="000000"/>
          <w:sz w:val="28"/>
          <w:lang w:val="en-US"/>
        </w:rPr>
        <w:t>Air</w:t>
      </w:r>
      <w:r w:rsidRPr="00492AAF">
        <w:rPr>
          <w:rStyle w:val="FontStyle205"/>
          <w:color w:val="000000"/>
          <w:sz w:val="28"/>
        </w:rPr>
        <w:t xml:space="preserve"> </w:t>
      </w:r>
      <w:r w:rsidRPr="00492AAF">
        <w:rPr>
          <w:rStyle w:val="FontStyle205"/>
          <w:color w:val="000000"/>
          <w:sz w:val="28"/>
          <w:lang w:val="en-US"/>
        </w:rPr>
        <w:t>Astana</w:t>
      </w:r>
      <w:r w:rsidRPr="00492AAF">
        <w:rPr>
          <w:rStyle w:val="FontStyle205"/>
          <w:color w:val="000000"/>
          <w:sz w:val="28"/>
        </w:rPr>
        <w:t xml:space="preserve"> и осуществления покупок в интернет-магазинах. Все больше людей производят таким образом налоговые платежи.</w:t>
      </w:r>
    </w:p>
    <w:p w:rsidR="00DB4896" w:rsidRPr="00492AAF" w:rsidRDefault="00DB4896" w:rsidP="00D25A40">
      <w:pPr>
        <w:pStyle w:val="Style2"/>
        <w:widowControl/>
        <w:ind w:firstLine="284"/>
        <w:jc w:val="both"/>
        <w:rPr>
          <w:rStyle w:val="FontStyle17"/>
          <w:color w:val="000000"/>
          <w:sz w:val="28"/>
        </w:rPr>
      </w:pPr>
      <w:r w:rsidRPr="00492AAF">
        <w:rPr>
          <w:rStyle w:val="FontStyle17"/>
          <w:color w:val="000000"/>
          <w:sz w:val="28"/>
        </w:rPr>
        <w:t>Особенностью портала является то, что он имеет сразу 5 языковых версий - на казахском, русском, английском, немецком и китайском языках. Многоступенчатая система защиты снижает возможность несанкционированного доступа в систему, а также перехвата или искажения передаваемой информации.</w:t>
      </w:r>
    </w:p>
    <w:p w:rsidR="00DB4896" w:rsidRPr="00492AAF" w:rsidRDefault="00DB4896" w:rsidP="00D25A40">
      <w:pPr>
        <w:pStyle w:val="Style2"/>
        <w:widowControl/>
        <w:ind w:firstLine="284"/>
        <w:jc w:val="both"/>
        <w:rPr>
          <w:rStyle w:val="FontStyle17"/>
          <w:color w:val="000000"/>
          <w:sz w:val="28"/>
        </w:rPr>
      </w:pPr>
      <w:r w:rsidRPr="00492AAF">
        <w:rPr>
          <w:rStyle w:val="FontStyle17"/>
          <w:color w:val="000000"/>
          <w:sz w:val="28"/>
        </w:rPr>
        <w:t xml:space="preserve">Кроме того, в октябре 2006 года Казкоммерцбанк первым из казахстанских банков перешел на самую современную и надежную технологию по обслуживанию платежных карточек в виртуальной среде -3-D </w:t>
      </w:r>
      <w:r w:rsidRPr="00492AAF">
        <w:rPr>
          <w:rStyle w:val="FontStyle17"/>
          <w:color w:val="000000"/>
          <w:sz w:val="28"/>
          <w:lang w:val="en-US"/>
        </w:rPr>
        <w:t>Secure</w:t>
      </w:r>
      <w:r w:rsidRPr="00492AAF">
        <w:rPr>
          <w:rStyle w:val="FontStyle17"/>
          <w:color w:val="000000"/>
          <w:sz w:val="28"/>
        </w:rPr>
        <w:t xml:space="preserve"> (</w:t>
      </w:r>
      <w:r w:rsidRPr="00492AAF">
        <w:rPr>
          <w:rStyle w:val="FontStyle17"/>
          <w:color w:val="000000"/>
          <w:sz w:val="28"/>
          <w:lang w:val="en-US"/>
        </w:rPr>
        <w:t>Verified</w:t>
      </w:r>
      <w:r w:rsidRPr="00492AAF">
        <w:rPr>
          <w:rStyle w:val="FontStyle17"/>
          <w:color w:val="000000"/>
          <w:sz w:val="28"/>
        </w:rPr>
        <w:t xml:space="preserve"> </w:t>
      </w:r>
      <w:r w:rsidRPr="00492AAF">
        <w:rPr>
          <w:rStyle w:val="FontStyle17"/>
          <w:color w:val="000000"/>
          <w:sz w:val="28"/>
          <w:lang w:val="en-US"/>
        </w:rPr>
        <w:t>by</w:t>
      </w:r>
      <w:r w:rsidRPr="00492AAF">
        <w:rPr>
          <w:rStyle w:val="FontStyle17"/>
          <w:color w:val="000000"/>
          <w:sz w:val="28"/>
        </w:rPr>
        <w:t xml:space="preserve"> </w:t>
      </w:r>
      <w:r w:rsidRPr="00492AAF">
        <w:rPr>
          <w:rStyle w:val="FontStyle17"/>
          <w:color w:val="000000"/>
          <w:sz w:val="28"/>
          <w:lang w:val="en-US"/>
        </w:rPr>
        <w:t>Visa</w:t>
      </w:r>
      <w:r w:rsidRPr="00492AAF">
        <w:rPr>
          <w:rStyle w:val="FontStyle17"/>
          <w:color w:val="000000"/>
          <w:sz w:val="28"/>
        </w:rPr>
        <w:t xml:space="preserve">) и аналогичную ей </w:t>
      </w:r>
      <w:r w:rsidRPr="00492AAF">
        <w:rPr>
          <w:rStyle w:val="FontStyle17"/>
          <w:color w:val="000000"/>
          <w:sz w:val="28"/>
          <w:lang w:val="en-US"/>
        </w:rPr>
        <w:t>MasterCard</w:t>
      </w:r>
      <w:r w:rsidRPr="00492AAF">
        <w:rPr>
          <w:rStyle w:val="FontStyle17"/>
          <w:color w:val="000000"/>
          <w:sz w:val="28"/>
        </w:rPr>
        <w:t xml:space="preserve"> </w:t>
      </w:r>
      <w:r w:rsidRPr="00492AAF">
        <w:rPr>
          <w:rStyle w:val="FontStyle17"/>
          <w:color w:val="000000"/>
          <w:sz w:val="28"/>
          <w:lang w:val="en-US"/>
        </w:rPr>
        <w:t>SecureCode</w:t>
      </w:r>
      <w:r w:rsidRPr="00492AAF">
        <w:rPr>
          <w:rStyle w:val="FontStyle17"/>
          <w:color w:val="000000"/>
          <w:sz w:val="28"/>
        </w:rPr>
        <w:t xml:space="preserve">. Подписаться на эту услугу, то есть сделать свою карту ЗО-защищенной, можно непосредственно в портале </w:t>
      </w:r>
      <w:r w:rsidRPr="00492AAF">
        <w:rPr>
          <w:rStyle w:val="FontStyle17"/>
          <w:color w:val="000000"/>
          <w:sz w:val="28"/>
          <w:lang w:val="en-US"/>
        </w:rPr>
        <w:t>homebank</w:t>
      </w:r>
      <w:r w:rsidRPr="00492AAF">
        <w:rPr>
          <w:rStyle w:val="FontStyle17"/>
          <w:color w:val="000000"/>
          <w:sz w:val="28"/>
        </w:rPr>
        <w:t>.</w:t>
      </w:r>
      <w:r w:rsidRPr="00492AAF">
        <w:rPr>
          <w:rStyle w:val="FontStyle17"/>
          <w:color w:val="000000"/>
          <w:sz w:val="28"/>
          <w:lang w:val="en-US"/>
        </w:rPr>
        <w:t>kz</w:t>
      </w:r>
      <w:r w:rsidRPr="00492AAF">
        <w:rPr>
          <w:rStyle w:val="FontStyle17"/>
          <w:color w:val="000000"/>
          <w:sz w:val="28"/>
        </w:rPr>
        <w:t>.</w:t>
      </w:r>
    </w:p>
    <w:p w:rsidR="00DB4896" w:rsidRPr="00492AAF" w:rsidRDefault="00DB4896" w:rsidP="00D25A40">
      <w:pPr>
        <w:pStyle w:val="Style153"/>
        <w:widowControl/>
        <w:spacing w:line="240" w:lineRule="auto"/>
        <w:ind w:firstLine="284"/>
        <w:rPr>
          <w:rStyle w:val="FontStyle205"/>
          <w:color w:val="000000"/>
          <w:sz w:val="28"/>
        </w:rPr>
      </w:pPr>
      <w:r w:rsidRPr="00492AAF">
        <w:rPr>
          <w:rStyle w:val="FontStyle17"/>
          <w:color w:val="000000"/>
          <w:sz w:val="28"/>
        </w:rPr>
        <w:t xml:space="preserve">В 2007 году от финансового портала </w:t>
      </w:r>
      <w:r w:rsidRPr="00492AAF">
        <w:rPr>
          <w:rStyle w:val="FontStyle17"/>
          <w:color w:val="000000"/>
          <w:sz w:val="28"/>
          <w:lang w:val="en-US"/>
        </w:rPr>
        <w:t>homebank</w:t>
      </w:r>
      <w:r w:rsidRPr="00492AAF">
        <w:rPr>
          <w:rStyle w:val="FontStyle17"/>
          <w:color w:val="000000"/>
          <w:sz w:val="28"/>
        </w:rPr>
        <w:t>.</w:t>
      </w:r>
      <w:r w:rsidRPr="00492AAF">
        <w:rPr>
          <w:rStyle w:val="FontStyle17"/>
          <w:color w:val="000000"/>
          <w:sz w:val="28"/>
          <w:lang w:val="en-US"/>
        </w:rPr>
        <w:t>kz</w:t>
      </w:r>
      <w:r w:rsidRPr="00492AAF">
        <w:rPr>
          <w:rStyle w:val="FontStyle17"/>
          <w:color w:val="000000"/>
          <w:sz w:val="28"/>
        </w:rPr>
        <w:t xml:space="preserve"> «отпочковался» и успешно развивается крупнейший в Казнете интернет-гипермаркет </w:t>
      </w:r>
      <w:r w:rsidRPr="00492AAF">
        <w:rPr>
          <w:rStyle w:val="FontStyle17"/>
          <w:color w:val="000000"/>
          <w:sz w:val="28"/>
          <w:lang w:val="en-US"/>
        </w:rPr>
        <w:lastRenderedPageBreak/>
        <w:t>homeshop</w:t>
      </w:r>
      <w:r w:rsidRPr="00492AAF">
        <w:rPr>
          <w:rStyle w:val="FontStyle17"/>
          <w:color w:val="000000"/>
          <w:sz w:val="28"/>
        </w:rPr>
        <w:t>.</w:t>
      </w:r>
      <w:r w:rsidRPr="00492AAF">
        <w:rPr>
          <w:rStyle w:val="FontStyle17"/>
          <w:color w:val="000000"/>
          <w:sz w:val="28"/>
          <w:lang w:val="en-US"/>
        </w:rPr>
        <w:t>kz</w:t>
      </w:r>
      <w:r w:rsidRPr="00492AAF">
        <w:rPr>
          <w:rStyle w:val="FontStyle17"/>
          <w:color w:val="000000"/>
          <w:sz w:val="28"/>
        </w:rPr>
        <w:t>, в многочисленных "магазинах" которого продается более 60 000 товаров и услуг [</w:t>
      </w:r>
      <w:r w:rsidRPr="00492AAF">
        <w:rPr>
          <w:rStyle w:val="a5"/>
          <w:color w:val="000000"/>
          <w:sz w:val="28"/>
          <w:szCs w:val="18"/>
        </w:rPr>
        <w:endnoteReference w:id="90"/>
      </w:r>
      <w:r w:rsidRPr="00492AAF">
        <w:rPr>
          <w:rStyle w:val="FontStyle17"/>
          <w:color w:val="000000"/>
          <w:sz w:val="28"/>
        </w:rPr>
        <w:t>].</w:t>
      </w:r>
    </w:p>
    <w:p w:rsidR="00DB4896" w:rsidRPr="00492AAF" w:rsidRDefault="00DB4896" w:rsidP="00D25A40">
      <w:pPr>
        <w:pStyle w:val="Style153"/>
        <w:widowControl/>
        <w:spacing w:line="240" w:lineRule="auto"/>
        <w:ind w:firstLine="284"/>
        <w:rPr>
          <w:rStyle w:val="FontStyle205"/>
          <w:color w:val="000000"/>
          <w:sz w:val="28"/>
        </w:rPr>
      </w:pPr>
      <w:r w:rsidRPr="00492AAF">
        <w:rPr>
          <w:rStyle w:val="FontStyle205"/>
          <w:color w:val="000000"/>
          <w:sz w:val="28"/>
        </w:rPr>
        <w:t xml:space="preserve">В отношении расширения сферы интернет-банкинга, в ближайшее время портал </w:t>
      </w:r>
      <w:hyperlink r:id="rId38" w:history="1">
        <w:r w:rsidRPr="00492AAF">
          <w:rPr>
            <w:rStyle w:val="FontStyle205"/>
            <w:color w:val="000000"/>
            <w:sz w:val="28"/>
            <w:lang w:val="en-US"/>
          </w:rPr>
          <w:t>www</w:t>
        </w:r>
        <w:r w:rsidRPr="00492AAF">
          <w:rPr>
            <w:rStyle w:val="FontStyle205"/>
            <w:color w:val="000000"/>
            <w:sz w:val="28"/>
          </w:rPr>
          <w:t>.</w:t>
        </w:r>
        <w:r w:rsidRPr="00492AAF">
          <w:rPr>
            <w:rStyle w:val="FontStyle205"/>
            <w:color w:val="000000"/>
            <w:sz w:val="28"/>
            <w:lang w:val="en-US"/>
          </w:rPr>
          <w:t>homebank</w:t>
        </w:r>
        <w:r w:rsidRPr="00492AAF">
          <w:rPr>
            <w:rStyle w:val="FontStyle205"/>
            <w:color w:val="000000"/>
            <w:sz w:val="28"/>
          </w:rPr>
          <w:t>.</w:t>
        </w:r>
        <w:r w:rsidRPr="00492AAF">
          <w:rPr>
            <w:rStyle w:val="FontStyle205"/>
            <w:color w:val="000000"/>
            <w:sz w:val="28"/>
            <w:lang w:val="en-US"/>
          </w:rPr>
          <w:t>kz</w:t>
        </w:r>
      </w:hyperlink>
      <w:r w:rsidRPr="00492AAF">
        <w:rPr>
          <w:rStyle w:val="FontStyle205"/>
          <w:color w:val="000000"/>
          <w:sz w:val="28"/>
        </w:rPr>
        <w:t xml:space="preserve"> планирует предоставлять услуги по оплате части услуг, предоставляемых ЦОНами. Среди потенциальных адресатов интернет-платежей могли бы быть также университеты и вообще учреждения образования.</w:t>
      </w:r>
    </w:p>
    <w:p w:rsidR="00DB4896" w:rsidRPr="00492AAF" w:rsidRDefault="00DB4896" w:rsidP="00D25A40">
      <w:pPr>
        <w:pStyle w:val="Style153"/>
        <w:widowControl/>
        <w:spacing w:line="240" w:lineRule="auto"/>
        <w:ind w:firstLine="284"/>
        <w:rPr>
          <w:rStyle w:val="FontStyle207"/>
          <w:b w:val="0"/>
          <w:i w:val="0"/>
          <w:color w:val="000000"/>
          <w:sz w:val="28"/>
        </w:rPr>
      </w:pPr>
      <w:r w:rsidRPr="00492AAF">
        <w:rPr>
          <w:rStyle w:val="FontStyle205"/>
          <w:color w:val="000000"/>
          <w:sz w:val="28"/>
        </w:rPr>
        <w:t xml:space="preserve">Платежи юридических лиц участники пресс-конференции оценили примерно в </w:t>
      </w:r>
      <w:r w:rsidRPr="00492AAF">
        <w:rPr>
          <w:rStyle w:val="FontStyle195"/>
          <w:b w:val="0"/>
          <w:color w:val="000000"/>
          <w:sz w:val="28"/>
        </w:rPr>
        <w:t xml:space="preserve">65% </w:t>
      </w:r>
      <w:r w:rsidRPr="00492AAF">
        <w:rPr>
          <w:rStyle w:val="FontStyle205"/>
          <w:color w:val="000000"/>
          <w:sz w:val="28"/>
        </w:rPr>
        <w:t xml:space="preserve">от всех транзакций, совершаемых ККБ. Их предпочтение в пользу такого способа, помимо комфорта, обусловлено большей безопасностью и защитой от мошенничества. Банку первым в Казахстане удалось разрешить все сложности, связанные с цифровой подписью. </w:t>
      </w:r>
      <w:r w:rsidRPr="00492AAF">
        <w:rPr>
          <w:rStyle w:val="FontStyle207"/>
          <w:b w:val="0"/>
          <w:i w:val="0"/>
          <w:color w:val="000000"/>
          <w:sz w:val="28"/>
        </w:rPr>
        <w:t>На каком-то этапе о своем пионерстве в данном плане заявлял также Метрокомбанк.</w:t>
      </w:r>
    </w:p>
    <w:p w:rsidR="00DB4896" w:rsidRPr="00492AAF" w:rsidRDefault="00DB4896" w:rsidP="00D25A40">
      <w:pPr>
        <w:pStyle w:val="Style2"/>
        <w:widowControl/>
        <w:ind w:firstLine="284"/>
        <w:jc w:val="both"/>
        <w:rPr>
          <w:rStyle w:val="FontStyle17"/>
          <w:color w:val="000000"/>
          <w:sz w:val="28"/>
        </w:rPr>
      </w:pPr>
      <w:r w:rsidRPr="00492AAF">
        <w:rPr>
          <w:rStyle w:val="FontStyle17"/>
          <w:color w:val="000000"/>
          <w:sz w:val="28"/>
        </w:rPr>
        <w:t>24 июня 2008 года Метрокомбанк и Казахстанский центр межбанковских расчетов (КЦМР) объявили о том, что банк стал первым из отечественных БВУ, подключившихся к Удостоверяющему центру КЦМР и внедрившим в свой интернет-банкинг юридически значимую электронную подпись. Осуществление такого подключения дает дополнительные гарантии надежности для клиентов банка и ограничивает возможности мошенничества [</w:t>
      </w:r>
      <w:r w:rsidRPr="00492AAF">
        <w:rPr>
          <w:rStyle w:val="a5"/>
          <w:color w:val="000000"/>
          <w:sz w:val="28"/>
          <w:szCs w:val="18"/>
        </w:rPr>
        <w:endnoteReference w:id="91"/>
      </w:r>
      <w:r w:rsidRPr="00492AAF">
        <w:rPr>
          <w:rStyle w:val="FontStyle17"/>
          <w:color w:val="000000"/>
          <w:sz w:val="28"/>
        </w:rPr>
        <w:t>].</w:t>
      </w:r>
    </w:p>
    <w:p w:rsidR="00DB4896" w:rsidRPr="00492AAF" w:rsidRDefault="00DB4896" w:rsidP="00D25A40">
      <w:pPr>
        <w:pStyle w:val="Style2"/>
        <w:widowControl/>
        <w:ind w:firstLine="284"/>
        <w:jc w:val="both"/>
        <w:rPr>
          <w:rStyle w:val="FontStyle17"/>
          <w:color w:val="000000"/>
          <w:sz w:val="28"/>
        </w:rPr>
      </w:pPr>
      <w:r w:rsidRPr="00492AAF">
        <w:rPr>
          <w:rStyle w:val="FontStyle17"/>
          <w:color w:val="000000"/>
          <w:sz w:val="28"/>
        </w:rPr>
        <w:t xml:space="preserve">Электронная подпись имеет огромную степень индивидуализации, а КЦМР будет выступать арбитром между банком и его клиентами в случае возникновения спорных ситуаций, связанных с нею. Выполнение всех процедур в соответствии с законами об электронном документе и электронной цифровой подписи, а также о банках и банковской деятельности является важным шагом для развития интернет-банкинга в целом. Следует отметить, что если </w:t>
      </w:r>
      <w:r w:rsidRPr="00492AAF">
        <w:rPr>
          <w:rStyle w:val="FontStyle17"/>
          <w:color w:val="000000"/>
          <w:sz w:val="28"/>
          <w:lang w:val="en-US"/>
        </w:rPr>
        <w:t>IT</w:t>
      </w:r>
      <w:r w:rsidRPr="00492AAF">
        <w:rPr>
          <w:rStyle w:val="FontStyle17"/>
          <w:color w:val="000000"/>
          <w:sz w:val="28"/>
        </w:rPr>
        <w:t>-система находится в банке на высоком современном международном уровне, то адаптация происходит сравнительно легко. При этом во многих случаях придется решать определенные технологические проблемы, связанные с особенностями информационных систем каждого из БВУ.</w:t>
      </w:r>
    </w:p>
    <w:p w:rsidR="00DB4896" w:rsidRPr="00492AAF" w:rsidRDefault="00DB4896" w:rsidP="00D25A40">
      <w:pPr>
        <w:pStyle w:val="Style153"/>
        <w:widowControl/>
        <w:spacing w:line="240" w:lineRule="auto"/>
        <w:ind w:firstLine="284"/>
        <w:rPr>
          <w:rStyle w:val="FontStyle205"/>
          <w:color w:val="000000"/>
          <w:sz w:val="28"/>
        </w:rPr>
      </w:pPr>
      <w:r w:rsidRPr="00492AAF">
        <w:rPr>
          <w:rStyle w:val="FontStyle205"/>
          <w:color w:val="000000"/>
          <w:sz w:val="28"/>
        </w:rPr>
        <w:t xml:space="preserve">Относительно рыночных долей на рынке интернет-банкинга то если портал ККБ имеет 200 тысяч зарегистрированных пользователей, все остальные банки в совокупности - всего примерно 100 тысяч. </w:t>
      </w:r>
      <w:r w:rsidRPr="00492AAF">
        <w:rPr>
          <w:rStyle w:val="FontStyle205"/>
          <w:color w:val="000000"/>
          <w:sz w:val="28"/>
          <w:lang w:val="en-US"/>
        </w:rPr>
        <w:t>Homebank</w:t>
      </w:r>
      <w:r w:rsidRPr="00492AAF">
        <w:rPr>
          <w:rStyle w:val="FontStyle205"/>
          <w:color w:val="000000"/>
          <w:sz w:val="28"/>
        </w:rPr>
        <w:t xml:space="preserve"> используют для своих клиентов несколько институтов, которые пока воздерживаются от создания собственных порталов. Среди них, например, Ситибанк Казахстан, Сбербанк Казахстан и Казинвестбанк. Это, вероятно, показатель качества услуг и технологий в сервисе.</w:t>
      </w:r>
    </w:p>
    <w:p w:rsidR="00DB4896" w:rsidRPr="00492AAF" w:rsidRDefault="00DB4896" w:rsidP="00D25A40">
      <w:pPr>
        <w:pStyle w:val="Style126"/>
        <w:widowControl/>
        <w:spacing w:line="240" w:lineRule="auto"/>
        <w:ind w:firstLine="284"/>
        <w:rPr>
          <w:rStyle w:val="FontStyle206"/>
          <w:rFonts w:eastAsia="Arial Unicode MS"/>
          <w:color w:val="000000"/>
          <w:sz w:val="28"/>
        </w:rPr>
      </w:pPr>
      <w:r w:rsidRPr="00492AAF">
        <w:rPr>
          <w:rStyle w:val="FontStyle206"/>
          <w:rFonts w:eastAsia="Arial Unicode MS"/>
          <w:color w:val="000000"/>
          <w:sz w:val="28"/>
        </w:rPr>
        <w:t xml:space="preserve">Первое фундаментальное исследование е-банкинга провел Базельский комитет по банковскому надзору при Банке международных расчетов. В ноябре 1999 г. была создана рабочая группа по электронным банковским услугам (результатом ее деятельности стали два доклада). На основе выводов этой группы Базельский комитет совместно с Банком международных расчетов в мае 2001 г. приняли важный рекомендательный документ, где </w:t>
      </w:r>
      <w:r w:rsidRPr="00492AAF">
        <w:rPr>
          <w:rStyle w:val="FontStyle206"/>
          <w:rFonts w:eastAsia="Arial Unicode MS"/>
          <w:color w:val="000000"/>
          <w:sz w:val="28"/>
        </w:rPr>
        <w:lastRenderedPageBreak/>
        <w:t>были определены основные категории рисков и принципы управления ими, которых следует придерживаться банкам, развивающим бизнес в новой сфере [</w:t>
      </w:r>
      <w:r w:rsidRPr="00492AAF">
        <w:rPr>
          <w:rStyle w:val="a5"/>
          <w:color w:val="000000"/>
          <w:sz w:val="28"/>
          <w:szCs w:val="20"/>
        </w:rPr>
        <w:endnoteReference w:id="92"/>
      </w:r>
      <w:r w:rsidRPr="00492AAF">
        <w:rPr>
          <w:rStyle w:val="FontStyle206"/>
          <w:rFonts w:eastAsia="Arial Unicode MS"/>
          <w:color w:val="000000"/>
          <w:sz w:val="28"/>
        </w:rPr>
        <w:t>], [</w:t>
      </w:r>
      <w:r w:rsidRPr="00492AAF">
        <w:rPr>
          <w:rStyle w:val="a5"/>
          <w:color w:val="000000"/>
          <w:sz w:val="28"/>
          <w:szCs w:val="20"/>
        </w:rPr>
        <w:endnoteReference w:id="93"/>
      </w:r>
      <w:r w:rsidRPr="00492AAF">
        <w:rPr>
          <w:rStyle w:val="FontStyle206"/>
          <w:rFonts w:eastAsia="Arial Unicode MS"/>
          <w:color w:val="000000"/>
          <w:sz w:val="28"/>
        </w:rPr>
        <w:t>], [</w:t>
      </w:r>
      <w:r w:rsidRPr="00492AAF">
        <w:rPr>
          <w:rStyle w:val="a5"/>
          <w:color w:val="000000"/>
          <w:sz w:val="28"/>
          <w:szCs w:val="20"/>
        </w:rPr>
        <w:endnoteReference w:id="94"/>
      </w:r>
      <w:r w:rsidRPr="00492AAF">
        <w:rPr>
          <w:rStyle w:val="FontStyle206"/>
          <w:rFonts w:eastAsia="Arial Unicode MS"/>
          <w:color w:val="000000"/>
          <w:sz w:val="28"/>
        </w:rPr>
        <w:t>], [</w:t>
      </w:r>
      <w:r w:rsidRPr="00492AAF">
        <w:rPr>
          <w:rStyle w:val="a5"/>
          <w:color w:val="000000"/>
          <w:sz w:val="28"/>
          <w:szCs w:val="20"/>
        </w:rPr>
        <w:endnoteReference w:id="95"/>
      </w:r>
      <w:r w:rsidRPr="00492AAF">
        <w:rPr>
          <w:rStyle w:val="FontStyle206"/>
          <w:rFonts w:eastAsia="Arial Unicode MS"/>
          <w:color w:val="000000"/>
          <w:sz w:val="28"/>
        </w:rPr>
        <w:t>], [</w:t>
      </w:r>
      <w:r w:rsidRPr="00492AAF">
        <w:rPr>
          <w:rStyle w:val="a5"/>
          <w:color w:val="000000"/>
          <w:sz w:val="28"/>
          <w:szCs w:val="20"/>
        </w:rPr>
        <w:endnoteReference w:id="96"/>
      </w:r>
      <w:r w:rsidRPr="00492AAF">
        <w:rPr>
          <w:rStyle w:val="FontStyle206"/>
          <w:rFonts w:eastAsia="Arial Unicode MS"/>
          <w:color w:val="000000"/>
          <w:sz w:val="28"/>
        </w:rPr>
        <w:t>].</w:t>
      </w:r>
    </w:p>
    <w:p w:rsidR="00DB4896" w:rsidRPr="00492AAF" w:rsidRDefault="00DB4896" w:rsidP="00D25A40">
      <w:pPr>
        <w:pStyle w:val="Style126"/>
        <w:widowControl/>
        <w:spacing w:line="240" w:lineRule="auto"/>
        <w:ind w:firstLine="284"/>
        <w:rPr>
          <w:rStyle w:val="FontStyle206"/>
          <w:rFonts w:eastAsia="Arial Unicode MS"/>
          <w:color w:val="000000"/>
          <w:sz w:val="28"/>
        </w:rPr>
      </w:pPr>
      <w:r w:rsidRPr="00492AAF">
        <w:rPr>
          <w:rStyle w:val="FontStyle206"/>
          <w:rFonts w:eastAsia="Arial Unicode MS"/>
          <w:color w:val="000000"/>
          <w:sz w:val="28"/>
        </w:rPr>
        <w:t xml:space="preserve">Значительное внимание различным аспектам данной проблематики уделено и в исследованиях других влиятельных организаций - Международного валютного фонда и «Группы десяти». Центральные банки и банковские ассоциации развитых стран также изучают эти вопросы. Так, весьма обстоятельные доклады были подготовлены Федеральным союзом германских банков и Федеральным банком Германии. Естественно, не остались в стороне от проблемы рисков и рейтинговые агентства - </w:t>
      </w:r>
      <w:r w:rsidRPr="00492AAF">
        <w:rPr>
          <w:rStyle w:val="FontStyle206"/>
          <w:rFonts w:eastAsia="Arial Unicode MS"/>
          <w:color w:val="000000"/>
          <w:sz w:val="28"/>
          <w:lang w:val="en-US"/>
        </w:rPr>
        <w:t>Fitch</w:t>
      </w:r>
      <w:r w:rsidRPr="00492AAF">
        <w:rPr>
          <w:rStyle w:val="FontStyle206"/>
          <w:rFonts w:eastAsia="Arial Unicode MS"/>
          <w:color w:val="000000"/>
          <w:sz w:val="28"/>
        </w:rPr>
        <w:t xml:space="preserve"> </w:t>
      </w:r>
      <w:r w:rsidRPr="00492AAF">
        <w:rPr>
          <w:rStyle w:val="FontStyle206"/>
          <w:rFonts w:eastAsia="Arial Unicode MS"/>
          <w:color w:val="000000"/>
          <w:sz w:val="28"/>
          <w:lang w:val="en-US"/>
        </w:rPr>
        <w:t>IBCA</w:t>
      </w:r>
      <w:r w:rsidRPr="00492AAF">
        <w:rPr>
          <w:rStyle w:val="FontStyle206"/>
          <w:rFonts w:eastAsia="Arial Unicode MS"/>
          <w:color w:val="000000"/>
          <w:sz w:val="28"/>
        </w:rPr>
        <w:t xml:space="preserve"> и </w:t>
      </w:r>
      <w:r w:rsidRPr="00492AAF">
        <w:rPr>
          <w:rStyle w:val="FontStyle206"/>
          <w:rFonts w:eastAsia="Arial Unicode MS"/>
          <w:color w:val="000000"/>
          <w:sz w:val="28"/>
          <w:lang w:val="en-US"/>
        </w:rPr>
        <w:t>Standard</w:t>
      </w:r>
      <w:r w:rsidRPr="00492AAF">
        <w:rPr>
          <w:rStyle w:val="FontStyle206"/>
          <w:rFonts w:eastAsia="Arial Unicode MS"/>
          <w:color w:val="000000"/>
          <w:sz w:val="28"/>
        </w:rPr>
        <w:t xml:space="preserve"> &amp; </w:t>
      </w:r>
      <w:r w:rsidRPr="00492AAF">
        <w:rPr>
          <w:rStyle w:val="FontStyle206"/>
          <w:rFonts w:eastAsia="Arial Unicode MS"/>
          <w:color w:val="000000"/>
          <w:sz w:val="28"/>
          <w:lang w:val="en-US"/>
        </w:rPr>
        <w:t>Poor</w:t>
      </w:r>
      <w:r w:rsidRPr="00492AAF">
        <w:rPr>
          <w:rStyle w:val="FontStyle206"/>
          <w:rFonts w:eastAsia="Arial Unicode MS"/>
          <w:color w:val="000000"/>
          <w:sz w:val="28"/>
        </w:rPr>
        <w:t>'</w:t>
      </w:r>
      <w:r w:rsidRPr="00492AAF">
        <w:rPr>
          <w:rStyle w:val="FontStyle206"/>
          <w:rFonts w:eastAsia="Arial Unicode MS"/>
          <w:color w:val="000000"/>
          <w:sz w:val="28"/>
          <w:lang w:val="en-US"/>
        </w:rPr>
        <w:t>s</w:t>
      </w:r>
      <w:r w:rsidRPr="00492AAF">
        <w:rPr>
          <w:rStyle w:val="FontStyle206"/>
          <w:rFonts w:eastAsia="Arial Unicode MS"/>
          <w:color w:val="000000"/>
          <w:sz w:val="28"/>
        </w:rPr>
        <w:t>.</w:t>
      </w:r>
    </w:p>
    <w:p w:rsidR="00DB4896" w:rsidRPr="00492AAF" w:rsidRDefault="00DB4896" w:rsidP="00D25A40">
      <w:pPr>
        <w:pStyle w:val="Style126"/>
        <w:widowControl/>
        <w:spacing w:line="240" w:lineRule="auto"/>
        <w:ind w:firstLine="284"/>
        <w:rPr>
          <w:rStyle w:val="FontStyle206"/>
          <w:rFonts w:eastAsia="Arial Unicode MS"/>
          <w:color w:val="000000"/>
          <w:sz w:val="28"/>
        </w:rPr>
      </w:pPr>
      <w:r w:rsidRPr="00492AAF">
        <w:rPr>
          <w:rStyle w:val="FontStyle206"/>
          <w:rFonts w:eastAsia="Arial Unicode MS"/>
          <w:color w:val="000000"/>
          <w:sz w:val="28"/>
        </w:rPr>
        <w:t>Попытаемся обобщить основные положения указанных документов и определить важнейшие подходы к анализу рисков в сфере электронных банковских услуг. Начнем с характеристики рассматриваемой сферы в качестве составной части электронного бизнеса, с анализа новых тенденций, развивающихся в результате электронизации банковского дела.</w:t>
      </w:r>
    </w:p>
    <w:p w:rsidR="00DB4896" w:rsidRPr="00492AAF" w:rsidRDefault="00DB4896" w:rsidP="00D25A40">
      <w:pPr>
        <w:pStyle w:val="Style126"/>
        <w:widowControl/>
        <w:spacing w:line="240" w:lineRule="auto"/>
        <w:ind w:firstLine="284"/>
        <w:rPr>
          <w:rStyle w:val="FontStyle206"/>
          <w:rFonts w:eastAsia="Arial Unicode MS"/>
          <w:color w:val="000000"/>
          <w:sz w:val="28"/>
        </w:rPr>
      </w:pPr>
      <w:r w:rsidRPr="00492AAF">
        <w:rPr>
          <w:rStyle w:val="FontStyle206"/>
          <w:rFonts w:eastAsia="Arial Unicode MS"/>
          <w:color w:val="000000"/>
          <w:sz w:val="28"/>
        </w:rPr>
        <w:t>Электронные банковские услуги, или е-банкинг - вовсе не экзотический финансовый инструмент и не дополнительное направление банковской деятельности. Это новый способ осуществления банковских бизнес-процессов, суть которого состоит в проведении трансакций с помощью электронных сетей. В указанном смысле электронные банковские услуги являются важной частью электронного бизнеса (е-банкинг включает такие направления, как онлайновое информационное обслуживание, эмиссия цифровых денег, электронные платежи и расчеты, а также депозитно-ссудные, валютные и инвестиционные операции, совершаемые электронным способом). Данное определение используется как обобщающее, оно подходит для всех форм электронного доступа клиентов к банковским услугам (рис. 3.1).</w:t>
      </w:r>
    </w:p>
    <w:p w:rsidR="00DB4896" w:rsidRPr="00492AAF" w:rsidRDefault="00454619" w:rsidP="00D25A40">
      <w:pPr>
        <w:spacing w:after="0"/>
        <w:ind w:firstLine="284"/>
        <w:jc w:val="both"/>
        <w:rPr>
          <w:rStyle w:val="FontStyle206"/>
          <w:color w:val="000000"/>
          <w:sz w:val="28"/>
        </w:rPr>
      </w:pPr>
      <w:r>
        <w:rPr>
          <w:rFonts w:ascii="Times New Roman" w:hAnsi="Times New Roman" w:cs="Times New Roman"/>
          <w:noProof/>
          <w:color w:val="000000"/>
        </w:rPr>
        <w:pict>
          <v:group id="_x0000_s1111" style="position:absolute;left:0;text-align:left;margin-left:69.75pt;margin-top:4.8pt;width:333pt;height:324pt;z-index:251678720" coordorigin="3141,2574" coordsize="6660,6480">
            <v:shape id="_x0000_s1112" type="#_x0000_t202" style="position:absolute;left:3141;top:8154;width:6660;height:900" stroked="f">
              <v:textbox>
                <w:txbxContent>
                  <w:p w:rsidR="009B6F65" w:rsidRPr="00945B25" w:rsidRDefault="009B6F65" w:rsidP="00DB4896">
                    <w:pPr>
                      <w:jc w:val="center"/>
                      <w:rPr>
                        <w:rStyle w:val="FontStyle206"/>
                        <w:b/>
                        <w:sz w:val="24"/>
                        <w:szCs w:val="24"/>
                      </w:rPr>
                    </w:pPr>
                    <w:r w:rsidRPr="00945B25">
                      <w:rPr>
                        <w:rStyle w:val="FontStyle206"/>
                        <w:b/>
                        <w:sz w:val="24"/>
                        <w:szCs w:val="24"/>
                      </w:rPr>
                      <w:t xml:space="preserve">Рисунок </w:t>
                    </w:r>
                    <w:r>
                      <w:rPr>
                        <w:rStyle w:val="FontStyle206"/>
                        <w:b/>
                        <w:sz w:val="24"/>
                        <w:szCs w:val="24"/>
                      </w:rPr>
                      <w:t>3.</w:t>
                    </w:r>
                    <w:r w:rsidRPr="00945B25">
                      <w:rPr>
                        <w:rStyle w:val="FontStyle206"/>
                        <w:b/>
                        <w:sz w:val="24"/>
                        <w:szCs w:val="24"/>
                      </w:rPr>
                      <w:t>1 – Электронный доступ к банковским услугам</w:t>
                    </w:r>
                  </w:p>
                  <w:p w:rsidR="009B6F65" w:rsidRPr="00356D16" w:rsidRDefault="009B6F65" w:rsidP="00DB4896">
                    <w:pPr>
                      <w:jc w:val="both"/>
                      <w:rPr>
                        <w:rStyle w:val="FontStyle206"/>
                      </w:rPr>
                    </w:pPr>
                  </w:p>
                  <w:p w:rsidR="009B6F65" w:rsidRPr="00BC3B72" w:rsidRDefault="009B6F65" w:rsidP="00DB4896">
                    <w:pPr>
                      <w:jc w:val="both"/>
                    </w:pPr>
                    <w:r w:rsidRPr="00356D16">
                      <w:rPr>
                        <w:rStyle w:val="FontStyle206"/>
                      </w:rPr>
                      <w:t>Источник: составлено автором</w:t>
                    </w:r>
                  </w:p>
                </w:txbxContent>
              </v:textbox>
            </v:shape>
            <v:group id="_x0000_s1113" style="position:absolute;left:3141;top:2574;width:6511;height:5652" coordorigin="3141,2574" coordsize="6511,5652">
              <v:group id="_x0000_s1114" style="position:absolute;left:3141;top:2574;width:6511;height:5652" coordorigin="4401,1134" coordsize="6511,5652">
                <v:line id="_x0000_s1115" style="position:absolute" from="9621,2034" to="9621,2574"/>
                <v:line id="_x0000_s1116" style="position:absolute;flip:x" from="7641,2214" to="9621,2214"/>
                <v:line id="_x0000_s1117" style="position:absolute" from="5301,2214" to="5841,2214"/>
                <v:line id="_x0000_s1118" style="position:absolute" from="5301,5994" to="5841,5994"/>
                <v:group id="_x0000_s1119" style="position:absolute;left:4401;top:1134;width:6511;height:5652" coordorigin="4401,1134" coordsize="6511,5652">
                  <v:group id="_x0000_s1120" style="position:absolute;left:4401;top:1134;width:6511;height:5652" coordorigin="4401,1134" coordsize="6511,5652">
                    <v:shape id="_x0000_s1121" type="#_x0000_t202" style="position:absolute;left:4401;top:3654;width:1620;height:1152">
                      <v:textbox style="mso-next-textbox:#_x0000_s1121;mso-fit-shape-to-text:t">
                        <w:txbxContent>
                          <w:p w:rsidR="009B6F65" w:rsidRPr="0035299E" w:rsidRDefault="009B6F65" w:rsidP="00DB4896">
                            <w:pPr>
                              <w:jc w:val="center"/>
                            </w:pPr>
                            <w:r w:rsidRPr="00356D16">
                              <w:rPr>
                                <w:rStyle w:val="FontStyle206"/>
                              </w:rPr>
                              <w:t>Электронные банковские услуги</w:t>
                            </w:r>
                          </w:p>
                        </w:txbxContent>
                      </v:textbox>
                    </v:shape>
                    <v:group id="_x0000_s1122" style="position:absolute;left:5841;top:1134;width:5071;height:5652" coordorigin="5841,1134" coordsize="5071,5652">
                      <v:shape id="_x0000_s1123" type="#_x0000_t202" style="position:absolute;left:8541;top:1134;width:2340;height:1152">
                        <v:textbox style="mso-next-textbox:#_x0000_s1123;mso-fit-shape-to-text:t">
                          <w:txbxContent>
                            <w:p w:rsidR="009B6F65" w:rsidRPr="00F33B52" w:rsidRDefault="009B6F65" w:rsidP="00DB4896">
                              <w:pPr>
                                <w:jc w:val="center"/>
                              </w:pPr>
                              <w:r w:rsidRPr="00356D16">
                                <w:rPr>
                                  <w:rStyle w:val="FontStyle206"/>
                                </w:rPr>
                                <w:t>В закрытой электронной сети (онлайн-доступ)</w:t>
                              </w:r>
                            </w:p>
                          </w:txbxContent>
                        </v:textbox>
                      </v:shape>
                      <v:shape id="_x0000_s1124" type="#_x0000_t202" style="position:absolute;left:8541;top:2574;width:2371;height:590">
                        <v:textbox style="mso-next-textbox:#_x0000_s1124">
                          <w:txbxContent>
                            <w:p w:rsidR="009B6F65" w:rsidRPr="00F44B7C" w:rsidRDefault="009B6F65" w:rsidP="00DB4896">
                              <w:pPr>
                                <w:jc w:val="center"/>
                              </w:pPr>
                              <w:r w:rsidRPr="00356D16">
                                <w:rPr>
                                  <w:rStyle w:val="FontStyle206"/>
                                </w:rPr>
                                <w:t>Через Интернет</w:t>
                              </w:r>
                            </w:p>
                          </w:txbxContent>
                        </v:textbox>
                      </v:shape>
                      <v:shape id="_x0000_s1125" type="#_x0000_t202" style="position:absolute;left:5841;top:1854;width:1800;height:1152">
                        <v:textbox style="mso-next-textbox:#_x0000_s1125;mso-fit-shape-to-text:t">
                          <w:txbxContent>
                            <w:p w:rsidR="009B6F65" w:rsidRPr="008104FE" w:rsidRDefault="009B6F65" w:rsidP="00DB4896">
                              <w:pPr>
                                <w:jc w:val="center"/>
                              </w:pPr>
                              <w:r w:rsidRPr="00356D16">
                                <w:rPr>
                                  <w:rStyle w:val="FontStyle206"/>
                                </w:rPr>
                                <w:t>Через персональный компьютер</w:t>
                              </w:r>
                            </w:p>
                          </w:txbxContent>
                        </v:textbox>
                      </v:shape>
                      <v:shape id="_x0000_s1126" type="#_x0000_t202" style="position:absolute;left:5841;top:2912;width:1620;height:564">
                        <v:textbox style="mso-next-textbox:#_x0000_s1126">
                          <w:txbxContent>
                            <w:p w:rsidR="009B6F65" w:rsidRPr="00D56A61" w:rsidRDefault="009B6F65" w:rsidP="00DB4896">
                              <w:pPr>
                                <w:jc w:val="center"/>
                              </w:pPr>
                              <w:r w:rsidRPr="00356D16">
                                <w:rPr>
                                  <w:rStyle w:val="FontStyle206"/>
                                </w:rPr>
                                <w:t>По телефону</w:t>
                              </w:r>
                            </w:p>
                          </w:txbxContent>
                        </v:textbox>
                      </v:shape>
                      <v:shape id="_x0000_s1127" type="#_x0000_t202" style="position:absolute;left:5841;top:4734;width:1620;height:888">
                        <v:textbox style="mso-next-textbox:#_x0000_s1127;mso-fit-shape-to-text:t">
                          <w:txbxContent>
                            <w:p w:rsidR="009B6F65" w:rsidRPr="00267A07" w:rsidRDefault="009B6F65" w:rsidP="00DB4896">
                              <w:pPr>
                                <w:jc w:val="center"/>
                              </w:pPr>
                              <w:r w:rsidRPr="00356D16">
                                <w:rPr>
                                  <w:rStyle w:val="FontStyle206"/>
                                </w:rPr>
                                <w:t>С мобильных устройств</w:t>
                              </w:r>
                            </w:p>
                          </w:txbxContent>
                        </v:textbox>
                      </v:shape>
                      <v:shape id="_x0000_s1128" type="#_x0000_t202" style="position:absolute;left:5841;top:5634;width:2700;height:1152">
                        <v:textbox style="mso-next-textbox:#_x0000_s1128;mso-fit-shape-to-text:t">
                          <w:txbxContent>
                            <w:p w:rsidR="009B6F65" w:rsidRPr="00F33F48" w:rsidRDefault="009B6F65" w:rsidP="00DB4896">
                              <w:pPr>
                                <w:jc w:val="center"/>
                              </w:pPr>
                              <w:r w:rsidRPr="00356D16">
                                <w:rPr>
                                  <w:rStyle w:val="FontStyle206"/>
                                </w:rPr>
                                <w:t>Прочие формы доступа (например, одноплатные терминалы)</w:t>
                              </w:r>
                            </w:p>
                          </w:txbxContent>
                        </v:textbox>
                      </v:shape>
                    </v:group>
                  </v:group>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29" type="#_x0000_t70" style="position:absolute;left:6381;top:3474;width:180;height:1260"/>
                  <v:shape id="_x0000_s1130" type="#_x0000_t70" style="position:absolute;left:8361;top:3114;width:180;height:2520"/>
                </v:group>
              </v:group>
              <v:line id="_x0000_s1131" style="position:absolute" from="4041,3654" to="4041,5094"/>
              <v:line id="_x0000_s1132" style="position:absolute" from="4041,5994" to="4041,7434"/>
            </v:group>
          </v:group>
        </w:pict>
      </w:r>
    </w:p>
    <w:p w:rsidR="00DB4896" w:rsidRPr="00492AAF" w:rsidRDefault="00DB4896" w:rsidP="00D25A40">
      <w:pPr>
        <w:spacing w:after="0"/>
        <w:ind w:firstLine="284"/>
        <w:jc w:val="both"/>
        <w:rPr>
          <w:rStyle w:val="FontStyle206"/>
          <w:color w:val="000000"/>
          <w:sz w:val="28"/>
        </w:rPr>
      </w:pPr>
    </w:p>
    <w:p w:rsidR="00DB4896" w:rsidRPr="00492AAF" w:rsidRDefault="00DB4896" w:rsidP="00D25A40">
      <w:pPr>
        <w:spacing w:after="0"/>
        <w:ind w:firstLine="284"/>
        <w:jc w:val="both"/>
        <w:rPr>
          <w:rStyle w:val="FontStyle206"/>
          <w:color w:val="000000"/>
          <w:sz w:val="28"/>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jc w:val="both"/>
        <w:rPr>
          <w:rStyle w:val="FontStyle206"/>
          <w:color w:val="000000"/>
        </w:rPr>
      </w:pPr>
    </w:p>
    <w:p w:rsidR="00DB4896" w:rsidRPr="00492AAF" w:rsidRDefault="00DB4896" w:rsidP="00D25A40">
      <w:pPr>
        <w:spacing w:after="0"/>
        <w:ind w:firstLine="284"/>
        <w:jc w:val="both"/>
        <w:rPr>
          <w:rStyle w:val="FontStyle206"/>
          <w:color w:val="000000"/>
          <w:sz w:val="28"/>
        </w:rPr>
      </w:pPr>
      <w:r w:rsidRPr="00492AAF">
        <w:rPr>
          <w:rStyle w:val="FontStyle206"/>
          <w:color w:val="000000"/>
          <w:sz w:val="28"/>
        </w:rPr>
        <w:t xml:space="preserve">Нередко термин «онлайн-услуги» употребляется расширительно (например, когда приводятся данные о количестве онлайновых счетов в банках), под ним подразумеваются в том числе и услуги, оказываемые через Интернет. Строго говоря, это все же две разные формы банковского сервиса, предоставляемого через персональный компьютер. Первая появилась в начале 80-х годов. Она означает проведение операций в закрытых электронных сетях с помощью специального программного обеспечения. Вторая стала развиваться позже - с середины 90-х годов, и ее принципиальной особенностью является наличие у клиента персонального компьютера, имеющего </w:t>
      </w:r>
      <w:r w:rsidRPr="00492AAF">
        <w:rPr>
          <w:rStyle w:val="FontStyle206"/>
          <w:color w:val="000000"/>
          <w:sz w:val="28"/>
          <w:lang w:val="en-US"/>
        </w:rPr>
        <w:t>Web</w:t>
      </w:r>
      <w:r w:rsidRPr="00492AAF">
        <w:rPr>
          <w:rStyle w:val="FontStyle206"/>
          <w:color w:val="000000"/>
          <w:sz w:val="28"/>
        </w:rPr>
        <w:t>-доступ, то есть подключенного к открытой глобальной сети. В обоих случаях связь устанавливается по стационарным телефонным линиям (через аналоговый модем или цифровой адаптер).</w:t>
      </w:r>
    </w:p>
    <w:p w:rsidR="00DB4896" w:rsidRPr="00492AAF" w:rsidRDefault="00DB4896" w:rsidP="00D25A40">
      <w:pPr>
        <w:pStyle w:val="Style126"/>
        <w:widowControl/>
        <w:spacing w:line="240" w:lineRule="auto"/>
        <w:ind w:firstLine="284"/>
        <w:rPr>
          <w:rStyle w:val="FontStyle206"/>
          <w:rFonts w:eastAsia="Arial Unicode MS"/>
          <w:color w:val="000000"/>
          <w:sz w:val="28"/>
        </w:rPr>
      </w:pPr>
      <w:r w:rsidRPr="00492AAF">
        <w:rPr>
          <w:rStyle w:val="FontStyle206"/>
          <w:rFonts w:eastAsia="Arial Unicode MS"/>
          <w:color w:val="000000"/>
          <w:sz w:val="28"/>
        </w:rPr>
        <w:t xml:space="preserve">Мобильные банковские услуги - яркий пример стирания границ между различными формами е-банкинга (на рис. направления сглаживания различий показаны стрелками). Сотовые телефоны, персональные электронные секретари, портативные компьютеры в сочетании с беспроводной связью обеспечивают доступ в глобальную сеть и дают возможность пользоваться Интернет-услугами, которые перестают относиться исключительно к банковскому обслуживанию через персональный компьютер. Применяемый сейчас </w:t>
      </w:r>
      <w:r w:rsidRPr="00492AAF">
        <w:rPr>
          <w:rStyle w:val="FontStyle206"/>
          <w:rFonts w:eastAsia="Arial Unicode MS"/>
          <w:color w:val="000000"/>
          <w:sz w:val="28"/>
          <w:lang w:val="en-US"/>
        </w:rPr>
        <w:t>WAP</w:t>
      </w:r>
      <w:r w:rsidRPr="00492AAF">
        <w:rPr>
          <w:rStyle w:val="FontStyle206"/>
          <w:rFonts w:eastAsia="Arial Unicode MS"/>
          <w:color w:val="000000"/>
          <w:sz w:val="28"/>
        </w:rPr>
        <w:t xml:space="preserve">-стандарт (протокол беспроводных приложений) считается переходным, на смену ему вскоре придет имеющий гораздо более высокую скорость передачи информации </w:t>
      </w:r>
      <w:r w:rsidRPr="00492AAF">
        <w:rPr>
          <w:rStyle w:val="FontStyle206"/>
          <w:rFonts w:eastAsia="Arial Unicode MS"/>
          <w:color w:val="000000"/>
          <w:sz w:val="28"/>
          <w:lang w:val="en-US"/>
        </w:rPr>
        <w:t>UMTS</w:t>
      </w:r>
      <w:r w:rsidRPr="00492AAF">
        <w:rPr>
          <w:rStyle w:val="FontStyle206"/>
          <w:rFonts w:eastAsia="Arial Unicode MS"/>
          <w:color w:val="000000"/>
          <w:sz w:val="28"/>
        </w:rPr>
        <w:t>-стандарт (универсальная мобильная телекоммуникационная система), на базе которого станет развиваться связь третьего поколения.</w:t>
      </w:r>
    </w:p>
    <w:p w:rsidR="00DB4896" w:rsidRPr="00492AAF" w:rsidRDefault="00DB4896" w:rsidP="00D25A40">
      <w:pPr>
        <w:pStyle w:val="Style126"/>
        <w:widowControl/>
        <w:spacing w:line="240" w:lineRule="auto"/>
        <w:ind w:firstLine="284"/>
        <w:rPr>
          <w:rStyle w:val="FontStyle206"/>
          <w:rFonts w:eastAsia="Arial Unicode MS"/>
          <w:color w:val="000000"/>
          <w:sz w:val="28"/>
        </w:rPr>
      </w:pPr>
      <w:r w:rsidRPr="00492AAF">
        <w:rPr>
          <w:rStyle w:val="FontStyle206"/>
          <w:rFonts w:eastAsia="Arial Unicode MS"/>
          <w:color w:val="000000"/>
          <w:sz w:val="28"/>
        </w:rPr>
        <w:t>Предпосылки для быстрого прогресса были созданы удешевлением технологий, лежащих в основе электронного сервиса. По данным Мирового банка, за последние два десятилетия XX в. компьютерные мощности выросли в 10 тыс. раз, а телекоммуникационные издержки в той же пропорции упали. Относительные размеры накладных расходов в Интернет-банках в 2-3 раза ниже, чем в обычных банках [</w:t>
      </w:r>
      <w:r w:rsidRPr="00492AAF">
        <w:rPr>
          <w:rStyle w:val="a5"/>
          <w:color w:val="000000"/>
          <w:sz w:val="28"/>
          <w:szCs w:val="20"/>
        </w:rPr>
        <w:endnoteReference w:id="97"/>
      </w:r>
      <w:r w:rsidRPr="00492AAF">
        <w:rPr>
          <w:rStyle w:val="FontStyle206"/>
          <w:rFonts w:eastAsia="Arial Unicode MS"/>
          <w:color w:val="000000"/>
          <w:sz w:val="28"/>
        </w:rPr>
        <w:t xml:space="preserve">], а обработка </w:t>
      </w:r>
      <w:r w:rsidRPr="00492AAF">
        <w:rPr>
          <w:rStyle w:val="FontStyle206"/>
          <w:rFonts w:eastAsia="Arial Unicode MS"/>
          <w:color w:val="000000"/>
          <w:sz w:val="28"/>
          <w:lang w:val="en-US"/>
        </w:rPr>
        <w:t>Web</w:t>
      </w:r>
      <w:r w:rsidRPr="00492AAF">
        <w:rPr>
          <w:rStyle w:val="FontStyle206"/>
          <w:rFonts w:eastAsia="Arial Unicode MS"/>
          <w:color w:val="000000"/>
          <w:sz w:val="28"/>
        </w:rPr>
        <w:t>-трансакций обходится в 5-10 раз дешевле, чем при использовании традиционных каналов. Так, издержки проведения финансовых операций составляют в офисе 1.07 долл., по почте - 0.73, по телефону - 0.35, через банкомат - 0.27, через глобальную сеть - 0.10 долл. [</w:t>
      </w:r>
      <w:r w:rsidRPr="00492AAF">
        <w:rPr>
          <w:rStyle w:val="a5"/>
          <w:color w:val="000000"/>
          <w:sz w:val="28"/>
          <w:szCs w:val="20"/>
        </w:rPr>
        <w:endnoteReference w:id="98"/>
      </w:r>
      <w:r w:rsidRPr="00492AAF">
        <w:rPr>
          <w:rStyle w:val="FontStyle206"/>
          <w:rFonts w:eastAsia="Arial Unicode MS"/>
          <w:color w:val="000000"/>
          <w:sz w:val="28"/>
        </w:rPr>
        <w:t xml:space="preserve">] По оценке инвестиционного банка </w:t>
      </w:r>
      <w:r w:rsidRPr="00492AAF">
        <w:rPr>
          <w:rStyle w:val="FontStyle206"/>
          <w:rFonts w:eastAsia="Arial Unicode MS"/>
          <w:color w:val="000000"/>
          <w:sz w:val="28"/>
          <w:lang w:val="en-US"/>
        </w:rPr>
        <w:t>JP</w:t>
      </w:r>
      <w:r w:rsidRPr="00492AAF">
        <w:rPr>
          <w:rStyle w:val="FontStyle206"/>
          <w:rFonts w:eastAsia="Arial Unicode MS"/>
          <w:color w:val="000000"/>
          <w:sz w:val="28"/>
        </w:rPr>
        <w:t xml:space="preserve"> </w:t>
      </w:r>
      <w:r w:rsidRPr="00492AAF">
        <w:rPr>
          <w:rStyle w:val="FontStyle206"/>
          <w:rFonts w:eastAsia="Arial Unicode MS"/>
          <w:color w:val="000000"/>
          <w:sz w:val="28"/>
          <w:lang w:val="en-US"/>
        </w:rPr>
        <w:t>Morgan</w:t>
      </w:r>
      <w:r w:rsidRPr="00492AAF">
        <w:rPr>
          <w:rStyle w:val="FontStyle206"/>
          <w:rFonts w:eastAsia="Arial Unicode MS"/>
          <w:color w:val="000000"/>
          <w:sz w:val="28"/>
        </w:rPr>
        <w:t xml:space="preserve">, уровень </w:t>
      </w:r>
      <w:r w:rsidRPr="00492AAF">
        <w:rPr>
          <w:rStyle w:val="FontStyle206"/>
          <w:rFonts w:eastAsia="Arial Unicode MS"/>
          <w:color w:val="000000"/>
          <w:sz w:val="28"/>
        </w:rPr>
        <w:lastRenderedPageBreak/>
        <w:t>проникновения е-банкинга вырастет за 2000-2003 гг. с 8 до 22% в странах Европейского союза и с 15 до 33% в США [</w:t>
      </w:r>
      <w:r w:rsidRPr="00492AAF">
        <w:rPr>
          <w:rStyle w:val="a5"/>
          <w:color w:val="000000"/>
          <w:sz w:val="28"/>
          <w:szCs w:val="20"/>
        </w:rPr>
        <w:endnoteReference w:id="99"/>
      </w:r>
      <w:r w:rsidRPr="00492AAF">
        <w:rPr>
          <w:rStyle w:val="FontStyle206"/>
          <w:rFonts w:eastAsia="Arial Unicode MS"/>
          <w:color w:val="000000"/>
          <w:sz w:val="28"/>
        </w:rPr>
        <w:t>]. В ФРГ, по данным Федерального союза германских банков, количество онлайновых счетов увеличилось с 1.5 млн. в 1995 г. до 10 млн. в 1999 г. (среднегодовые темпы превысили 60%) [</w:t>
      </w:r>
      <w:r w:rsidRPr="00492AAF">
        <w:rPr>
          <w:rStyle w:val="a5"/>
          <w:color w:val="000000"/>
          <w:sz w:val="28"/>
          <w:szCs w:val="20"/>
        </w:rPr>
        <w:endnoteReference w:id="100"/>
      </w:r>
      <w:r w:rsidRPr="00492AAF">
        <w:rPr>
          <w:rStyle w:val="FontStyle206"/>
          <w:rFonts w:eastAsia="Arial Unicode MS"/>
          <w:color w:val="000000"/>
          <w:sz w:val="28"/>
        </w:rPr>
        <w:t>]. Несмотря на столь впечатляющие показатели, сохраняется большой простор для экспансии: в общем числе открытых в германских банках счетов доля указанных составляет менее 12%.</w:t>
      </w:r>
    </w:p>
    <w:p w:rsidR="00DB4896" w:rsidRPr="00492AAF" w:rsidRDefault="00DB4896" w:rsidP="00D25A40">
      <w:pPr>
        <w:pStyle w:val="Style126"/>
        <w:widowControl/>
        <w:spacing w:line="240" w:lineRule="auto"/>
        <w:ind w:firstLine="284"/>
        <w:rPr>
          <w:rStyle w:val="FontStyle206"/>
          <w:rFonts w:eastAsia="Arial Unicode MS"/>
          <w:color w:val="000000"/>
          <w:sz w:val="28"/>
        </w:rPr>
      </w:pPr>
      <w:r w:rsidRPr="00492AAF">
        <w:rPr>
          <w:rStyle w:val="FontStyle206"/>
          <w:rFonts w:eastAsia="Arial Unicode MS"/>
          <w:color w:val="000000"/>
          <w:sz w:val="28"/>
        </w:rPr>
        <w:t>Стремительное развитие электронного способа проведения операций оказывает серьезное влияние на весь банковский бизнес. Выделяются следующие основные тенденции, набирающие силу в результате прогресса информационных технологий.</w:t>
      </w:r>
    </w:p>
    <w:p w:rsidR="00DB4896" w:rsidRPr="00492AAF" w:rsidRDefault="00DB4896" w:rsidP="00D25A40">
      <w:pPr>
        <w:pStyle w:val="Style131"/>
        <w:widowControl/>
        <w:numPr>
          <w:ilvl w:val="0"/>
          <w:numId w:val="18"/>
        </w:numPr>
        <w:tabs>
          <w:tab w:val="left" w:pos="547"/>
        </w:tabs>
        <w:spacing w:line="240" w:lineRule="auto"/>
        <w:ind w:firstLine="284"/>
        <w:rPr>
          <w:rStyle w:val="FontStyle206"/>
          <w:rFonts w:eastAsia="Arial Unicode MS"/>
          <w:color w:val="000000"/>
          <w:sz w:val="28"/>
        </w:rPr>
      </w:pPr>
      <w:r w:rsidRPr="00492AAF">
        <w:rPr>
          <w:rStyle w:val="FontStyle206"/>
          <w:rFonts w:eastAsia="Arial Unicode MS"/>
          <w:color w:val="000000"/>
          <w:sz w:val="28"/>
        </w:rPr>
        <w:t xml:space="preserve">Ускоряется стандартизация предлагаемого клиентам сервиса и используемых финансовых инструментов. В результате рынок банковских услуг становится все более похожим на рынки товаров массового производства, то есть на нем открываются новые возможности реализовать "экономию на масштабах". В то же время следует отметить, что процессы стандартизации проявляются гораздо слабее в областях ипотечного кредитования и доверительного управления активами, где необходимо серьезное консультирование; подобные услуги в обозримом будущем потребуют сохранения филиальной сети. Поэтому сейчас доминирует концепция интегрированной модели банков, построенных по принципу </w:t>
      </w:r>
      <w:r w:rsidRPr="00492AAF">
        <w:rPr>
          <w:rStyle w:val="FontStyle206"/>
          <w:rFonts w:eastAsia="Arial Unicode MS"/>
          <w:color w:val="000000"/>
          <w:sz w:val="28"/>
          <w:lang w:val="en-US"/>
        </w:rPr>
        <w:t>clicks</w:t>
      </w:r>
      <w:r w:rsidRPr="00492AAF">
        <w:rPr>
          <w:rStyle w:val="FontStyle206"/>
          <w:rFonts w:eastAsia="Arial Unicode MS"/>
          <w:color w:val="000000"/>
          <w:sz w:val="28"/>
        </w:rPr>
        <w:t>-</w:t>
      </w:r>
      <w:r w:rsidRPr="00492AAF">
        <w:rPr>
          <w:rStyle w:val="FontStyle206"/>
          <w:rFonts w:eastAsia="Arial Unicode MS"/>
          <w:color w:val="000000"/>
          <w:sz w:val="28"/>
          <w:lang w:val="en-US"/>
        </w:rPr>
        <w:t>and</w:t>
      </w:r>
      <w:r w:rsidRPr="00492AAF">
        <w:rPr>
          <w:rStyle w:val="FontStyle206"/>
          <w:rFonts w:eastAsia="Arial Unicode MS"/>
          <w:color w:val="000000"/>
          <w:sz w:val="28"/>
        </w:rPr>
        <w:t>-</w:t>
      </w:r>
      <w:r w:rsidRPr="00492AAF">
        <w:rPr>
          <w:rStyle w:val="FontStyle206"/>
          <w:rFonts w:eastAsia="Arial Unicode MS"/>
          <w:color w:val="000000"/>
          <w:sz w:val="28"/>
          <w:lang w:val="en-US"/>
        </w:rPr>
        <w:t>bricks</w:t>
      </w:r>
      <w:r w:rsidRPr="00492AAF">
        <w:rPr>
          <w:rStyle w:val="FontStyle206"/>
          <w:rFonts w:eastAsia="Arial Unicode MS"/>
          <w:color w:val="000000"/>
          <w:sz w:val="28"/>
        </w:rPr>
        <w:t xml:space="preserve"> («щелчки мышкой» как символ Интернета и «кирпичи» как обозначение традиционной экономики) и поддерживающих взаимодействие с клиентами по многим каналам.</w:t>
      </w:r>
    </w:p>
    <w:p w:rsidR="00DB4896" w:rsidRPr="00492AAF" w:rsidRDefault="00DB4896" w:rsidP="00D25A40">
      <w:pPr>
        <w:spacing w:after="0"/>
        <w:ind w:firstLine="284"/>
        <w:jc w:val="both"/>
        <w:rPr>
          <w:rStyle w:val="FontStyle204"/>
          <w:b w:val="0"/>
          <w:color w:val="000000"/>
          <w:sz w:val="28"/>
        </w:rPr>
      </w:pPr>
      <w:r w:rsidRPr="00492AAF">
        <w:rPr>
          <w:rStyle w:val="FontStyle206"/>
          <w:color w:val="000000"/>
          <w:sz w:val="28"/>
        </w:rPr>
        <w:t xml:space="preserve">Формируются новые сферы приложения банковского капитала, позволяющие получать «экономию на разнообразии», то есть вести перекрестные продажи и таким образом укреплять лояльность клиентов. К этим сферам, связанным </w:t>
      </w:r>
      <w:r w:rsidRPr="00492AAF">
        <w:rPr>
          <w:rStyle w:val="FontStyle204"/>
          <w:b w:val="0"/>
          <w:color w:val="000000"/>
          <w:sz w:val="28"/>
        </w:rPr>
        <w:t>прежде всего с включением банков в межкорпоративный сегмент электронной коммерции (сегмент «бизнес-бизнес, или В2В), относятся:</w:t>
      </w:r>
    </w:p>
    <w:p w:rsidR="00DB4896" w:rsidRPr="00492AAF" w:rsidRDefault="00DB4896" w:rsidP="00D25A40">
      <w:pPr>
        <w:pStyle w:val="Style137"/>
        <w:widowControl/>
        <w:spacing w:line="240" w:lineRule="auto"/>
        <w:ind w:firstLine="284"/>
        <w:rPr>
          <w:rStyle w:val="FontStyle204"/>
          <w:b w:val="0"/>
          <w:color w:val="000000"/>
          <w:sz w:val="28"/>
        </w:rPr>
      </w:pPr>
      <w:r w:rsidRPr="00492AAF">
        <w:rPr>
          <w:rStyle w:val="FontStyle204"/>
          <w:b w:val="0"/>
          <w:color w:val="000000"/>
          <w:sz w:val="28"/>
        </w:rPr>
        <w:t>-организация удостоверяющих центров по выпуску сертификатов и подтверждению подлинности электронной цифровой подписи;</w:t>
      </w:r>
    </w:p>
    <w:p w:rsidR="00DB4896" w:rsidRPr="00492AAF" w:rsidRDefault="00DB4896" w:rsidP="00D25A40">
      <w:pPr>
        <w:pStyle w:val="Style137"/>
        <w:widowControl/>
        <w:spacing w:line="240" w:lineRule="auto"/>
        <w:ind w:firstLine="284"/>
        <w:rPr>
          <w:rStyle w:val="FontStyle204"/>
          <w:b w:val="0"/>
          <w:color w:val="000000"/>
          <w:sz w:val="28"/>
        </w:rPr>
      </w:pPr>
      <w:r w:rsidRPr="00492AAF">
        <w:rPr>
          <w:rStyle w:val="FontStyle204"/>
          <w:b w:val="0"/>
          <w:color w:val="000000"/>
          <w:sz w:val="28"/>
        </w:rPr>
        <w:t>-создание электронных систем предъявления счетов к оплате, взаимодействующих с электронными системами оплаты повторяющихся счетов (автоматизация биллинговых процедур);</w:t>
      </w:r>
    </w:p>
    <w:p w:rsidR="00DB4896" w:rsidRPr="00492AAF" w:rsidRDefault="00DB4896" w:rsidP="00D25A40">
      <w:pPr>
        <w:pStyle w:val="Style137"/>
        <w:widowControl/>
        <w:spacing w:line="240" w:lineRule="auto"/>
        <w:ind w:firstLine="284"/>
        <w:rPr>
          <w:rStyle w:val="FontStyle204"/>
          <w:b w:val="0"/>
          <w:color w:val="000000"/>
          <w:sz w:val="28"/>
        </w:rPr>
      </w:pPr>
      <w:r w:rsidRPr="00492AAF">
        <w:rPr>
          <w:rStyle w:val="FontStyle204"/>
          <w:b w:val="0"/>
          <w:color w:val="000000"/>
          <w:sz w:val="28"/>
        </w:rPr>
        <w:t xml:space="preserve">-участие в функционировании онлайновых бирж и торговых площадок в качестве партнера, обеспечивающего финансовую сторону Интернет-торговли; разработка собственных систем </w:t>
      </w:r>
      <w:r w:rsidRPr="00492AAF">
        <w:rPr>
          <w:rStyle w:val="FontStyle204"/>
          <w:b w:val="0"/>
          <w:color w:val="000000"/>
          <w:sz w:val="28"/>
          <w:lang w:val="en-US"/>
        </w:rPr>
        <w:t>Web</w:t>
      </w:r>
      <w:r w:rsidRPr="00492AAF">
        <w:rPr>
          <w:rStyle w:val="FontStyle204"/>
          <w:b w:val="0"/>
          <w:color w:val="000000"/>
          <w:sz w:val="28"/>
        </w:rPr>
        <w:t>-закупок оборудования и материалов и оказание подобных услуг своим клиентам, и т.п.</w:t>
      </w:r>
    </w:p>
    <w:p w:rsidR="00DB4896" w:rsidRPr="00492AAF" w:rsidRDefault="00DB4896" w:rsidP="00D25A40">
      <w:pPr>
        <w:pStyle w:val="Style136"/>
        <w:widowControl/>
        <w:numPr>
          <w:ilvl w:val="0"/>
          <w:numId w:val="19"/>
        </w:numPr>
        <w:tabs>
          <w:tab w:val="left" w:pos="782"/>
        </w:tabs>
        <w:spacing w:line="240" w:lineRule="auto"/>
        <w:ind w:firstLine="284"/>
        <w:rPr>
          <w:rStyle w:val="FontStyle167"/>
          <w:rFonts w:ascii="Times New Roman" w:hAnsi="Times New Roman" w:cs="Times New Roman"/>
          <w:color w:val="000000"/>
          <w:sz w:val="28"/>
        </w:rPr>
      </w:pPr>
      <w:r w:rsidRPr="00492AAF">
        <w:rPr>
          <w:rStyle w:val="FontStyle204"/>
          <w:b w:val="0"/>
          <w:color w:val="000000"/>
          <w:sz w:val="28"/>
        </w:rPr>
        <w:t>Расширяется доступ к наиболее перспективным индивидуальным клиентам с высоким уровнем образования и доходов.</w:t>
      </w:r>
    </w:p>
    <w:p w:rsidR="00DB4896" w:rsidRPr="00492AAF" w:rsidRDefault="00DB4896" w:rsidP="00D25A40">
      <w:pPr>
        <w:pStyle w:val="Style136"/>
        <w:widowControl/>
        <w:numPr>
          <w:ilvl w:val="0"/>
          <w:numId w:val="20"/>
        </w:numPr>
        <w:tabs>
          <w:tab w:val="left" w:pos="782"/>
        </w:tabs>
        <w:spacing w:line="240" w:lineRule="auto"/>
        <w:ind w:firstLine="284"/>
        <w:rPr>
          <w:rStyle w:val="FontStyle204"/>
          <w:b w:val="0"/>
          <w:color w:val="000000"/>
          <w:sz w:val="28"/>
        </w:rPr>
      </w:pPr>
      <w:r w:rsidRPr="00492AAF">
        <w:rPr>
          <w:rStyle w:val="FontStyle204"/>
          <w:b w:val="0"/>
          <w:color w:val="000000"/>
          <w:sz w:val="28"/>
        </w:rPr>
        <w:lastRenderedPageBreak/>
        <w:t xml:space="preserve">Деятельность банков концентрируется на тех направлениях, которые относятся к их исключительной компетенции (посредством кооперации со многими партнерами в процессе создания и функционирования крупных </w:t>
      </w:r>
      <w:r w:rsidRPr="00492AAF">
        <w:rPr>
          <w:rStyle w:val="FontStyle204"/>
          <w:b w:val="0"/>
          <w:color w:val="000000"/>
          <w:sz w:val="28"/>
          <w:lang w:val="en-US"/>
        </w:rPr>
        <w:t>Web</w:t>
      </w:r>
      <w:r w:rsidRPr="00492AAF">
        <w:rPr>
          <w:rStyle w:val="FontStyle204"/>
          <w:b w:val="0"/>
          <w:color w:val="000000"/>
          <w:sz w:val="28"/>
        </w:rPr>
        <w:t>-порталов и передачи технически сложных разработок внешним исполнителям).</w:t>
      </w:r>
    </w:p>
    <w:p w:rsidR="00DB4896" w:rsidRPr="00492AAF" w:rsidRDefault="00DB4896" w:rsidP="00D25A40">
      <w:pPr>
        <w:pStyle w:val="Style136"/>
        <w:widowControl/>
        <w:numPr>
          <w:ilvl w:val="0"/>
          <w:numId w:val="20"/>
        </w:numPr>
        <w:tabs>
          <w:tab w:val="left" w:pos="782"/>
        </w:tabs>
        <w:spacing w:line="240" w:lineRule="auto"/>
        <w:ind w:firstLine="284"/>
        <w:rPr>
          <w:rStyle w:val="FontStyle204"/>
          <w:b w:val="0"/>
          <w:color w:val="000000"/>
          <w:sz w:val="28"/>
        </w:rPr>
      </w:pPr>
      <w:r w:rsidRPr="00492AAF">
        <w:rPr>
          <w:rStyle w:val="FontStyle204"/>
          <w:b w:val="0"/>
          <w:color w:val="000000"/>
          <w:sz w:val="28"/>
        </w:rPr>
        <w:t>Совершенствуются методы систематического анализа больших массивов клиентских данных, позволяющие выявить индивидуальные особенности поведения клиентов (при осуществлении платежей, внесении средств в депозиты, инвестировании в ценные бумаги, обращении за ссудами и т.д.), значительно повысить точность присваиваемого кредитного рейтинга и выстроить схему индивидуального банковского обслуживания с глазу на глаз. Накопленная банками клиентская информация становится ценным стратегическим активом. Нередко именно из-за обладания этими сведениями тот или иной банк становится объектом поглощения, в том числе и со стороны нефинансовой группы.</w:t>
      </w:r>
    </w:p>
    <w:p w:rsidR="00DB4896" w:rsidRPr="00492AAF" w:rsidRDefault="00DB4896" w:rsidP="00D25A40">
      <w:pPr>
        <w:pStyle w:val="Style135"/>
        <w:widowControl/>
        <w:spacing w:line="240" w:lineRule="auto"/>
        <w:ind w:firstLine="284"/>
        <w:rPr>
          <w:rStyle w:val="FontStyle204"/>
          <w:b w:val="0"/>
          <w:color w:val="000000"/>
          <w:sz w:val="28"/>
        </w:rPr>
      </w:pPr>
      <w:r w:rsidRPr="00492AAF">
        <w:rPr>
          <w:rStyle w:val="FontStyle204"/>
          <w:b w:val="0"/>
          <w:color w:val="000000"/>
          <w:sz w:val="28"/>
        </w:rPr>
        <w:t>В настоящее время сформировалось несколько моделей онлайнового банковского бизнеса:</w:t>
      </w:r>
    </w:p>
    <w:p w:rsidR="00DB4896" w:rsidRPr="00492AAF" w:rsidRDefault="00DB4896" w:rsidP="00D25A40">
      <w:pPr>
        <w:pStyle w:val="Style135"/>
        <w:widowControl/>
        <w:spacing w:line="240" w:lineRule="auto"/>
        <w:ind w:firstLine="284"/>
        <w:rPr>
          <w:rStyle w:val="FontStyle204"/>
          <w:b w:val="0"/>
          <w:color w:val="000000"/>
          <w:sz w:val="28"/>
        </w:rPr>
      </w:pPr>
      <w:r w:rsidRPr="00492AAF">
        <w:rPr>
          <w:rStyle w:val="FontStyle204"/>
          <w:b w:val="0"/>
          <w:color w:val="000000"/>
          <w:sz w:val="28"/>
        </w:rPr>
        <w:t>-Интернет-подразделение традиционного (офлайнового) банка, дополняющее сеть филиалов и телефонных центров;</w:t>
      </w:r>
    </w:p>
    <w:p w:rsidR="00DB4896" w:rsidRPr="00492AAF" w:rsidRDefault="00DB4896" w:rsidP="00D25A40">
      <w:pPr>
        <w:pStyle w:val="Style135"/>
        <w:widowControl/>
        <w:spacing w:line="240" w:lineRule="auto"/>
        <w:ind w:firstLine="284"/>
        <w:rPr>
          <w:rStyle w:val="FontStyle204"/>
          <w:b w:val="0"/>
          <w:color w:val="000000"/>
          <w:sz w:val="28"/>
        </w:rPr>
      </w:pPr>
      <w:r w:rsidRPr="00492AAF">
        <w:rPr>
          <w:rStyle w:val="FontStyle204"/>
          <w:b w:val="0"/>
          <w:color w:val="000000"/>
          <w:sz w:val="28"/>
        </w:rPr>
        <w:t>-Интернет-банк, учрежденный офлайновым банком в виде самостоятельного юридического лица со своей торговой маркой (в Германии банки такой модели называются директ-банками);</w:t>
      </w:r>
    </w:p>
    <w:p w:rsidR="00DB4896" w:rsidRPr="00492AAF" w:rsidRDefault="00DB4896" w:rsidP="00D25A40">
      <w:pPr>
        <w:pStyle w:val="Style135"/>
        <w:widowControl/>
        <w:spacing w:line="240" w:lineRule="auto"/>
        <w:ind w:firstLine="284"/>
        <w:rPr>
          <w:rStyle w:val="FontStyle204"/>
          <w:b w:val="0"/>
          <w:color w:val="000000"/>
          <w:sz w:val="28"/>
        </w:rPr>
      </w:pPr>
      <w:r w:rsidRPr="00492AAF">
        <w:rPr>
          <w:rStyle w:val="FontStyle204"/>
          <w:b w:val="0"/>
          <w:color w:val="000000"/>
          <w:sz w:val="28"/>
        </w:rPr>
        <w:t>-виртуальный банк (аналог Интернет-банка, организованный небанковской компанией, чаще всего страховой или технологической);</w:t>
      </w:r>
    </w:p>
    <w:p w:rsidR="00DB4896" w:rsidRPr="00492AAF" w:rsidRDefault="00DB4896" w:rsidP="00D25A40">
      <w:pPr>
        <w:pStyle w:val="Style135"/>
        <w:widowControl/>
        <w:spacing w:line="240" w:lineRule="auto"/>
        <w:ind w:firstLine="284"/>
        <w:rPr>
          <w:rStyle w:val="FontStyle204"/>
          <w:b w:val="0"/>
          <w:color w:val="000000"/>
          <w:sz w:val="28"/>
        </w:rPr>
      </w:pPr>
      <w:r w:rsidRPr="00492AAF">
        <w:rPr>
          <w:rStyle w:val="FontStyle204"/>
          <w:b w:val="0"/>
          <w:color w:val="000000"/>
          <w:sz w:val="28"/>
        </w:rPr>
        <w:t xml:space="preserve">-агрегатор электронного финансового супермаркета (банк, осуществляющий </w:t>
      </w:r>
      <w:r w:rsidRPr="00492AAF">
        <w:rPr>
          <w:rStyle w:val="FontStyle204"/>
          <w:b w:val="0"/>
          <w:color w:val="000000"/>
          <w:sz w:val="28"/>
          <w:lang w:val="en-US"/>
        </w:rPr>
        <w:t>Web</w:t>
      </w:r>
      <w:r w:rsidRPr="00492AAF">
        <w:rPr>
          <w:rStyle w:val="FontStyle204"/>
          <w:b w:val="0"/>
          <w:color w:val="000000"/>
          <w:sz w:val="28"/>
        </w:rPr>
        <w:t>-продажи как своих, так и предлагаемых другими финансовыми институтами услуг).</w:t>
      </w:r>
    </w:p>
    <w:p w:rsidR="00DB4896" w:rsidRPr="00492AAF" w:rsidRDefault="00DB4896" w:rsidP="00D25A40">
      <w:pPr>
        <w:pStyle w:val="Style135"/>
        <w:widowControl/>
        <w:spacing w:line="240" w:lineRule="auto"/>
        <w:ind w:firstLine="284"/>
        <w:rPr>
          <w:rStyle w:val="FontStyle204"/>
          <w:b w:val="0"/>
          <w:color w:val="000000"/>
          <w:sz w:val="28"/>
        </w:rPr>
      </w:pPr>
      <w:r w:rsidRPr="00492AAF">
        <w:rPr>
          <w:rStyle w:val="FontStyle204"/>
          <w:b w:val="0"/>
          <w:color w:val="000000"/>
          <w:sz w:val="28"/>
        </w:rPr>
        <w:t>Наиболее распространены первые две модели, причем Интернет-подразделение обычно используется для операций на внутреннем финансовом рынке, а Интернет-банк - для выхода за границу (в первую очередь на рынки развивающихся стран), поскольку именно он обеспечивает необходимую для зарубежной деятельности гибкость в использовании финансовых инструментов, установлении тарифов и отборе клиентов.</w:t>
      </w:r>
    </w:p>
    <w:p w:rsidR="00DB4896" w:rsidRPr="00492AAF" w:rsidRDefault="00DB4896" w:rsidP="00D25A40">
      <w:pPr>
        <w:pStyle w:val="Style135"/>
        <w:widowControl/>
        <w:spacing w:line="240" w:lineRule="auto"/>
        <w:ind w:firstLine="284"/>
        <w:rPr>
          <w:rStyle w:val="FontStyle204"/>
          <w:b w:val="0"/>
          <w:color w:val="000000"/>
          <w:sz w:val="28"/>
        </w:rPr>
      </w:pPr>
      <w:r w:rsidRPr="00492AAF">
        <w:rPr>
          <w:rStyle w:val="FontStyle204"/>
          <w:b w:val="0"/>
          <w:color w:val="000000"/>
          <w:sz w:val="28"/>
        </w:rPr>
        <w:t xml:space="preserve">Экспансия ведущих мировых банков в офлайновой и онлайновой формах имеет для национальных банковских систем развивающихся стран одинаковые последствия. Сильные иностранные банки «снимают сливки», привлекая самых надежных клиентов (как состоятельных индивидуальных вкладчиков, так и дочерние компании крупных западных корпораций) и сосредоточивая в своих руках высокоприбыльные операции по финансированию экспорта. Местным банкам остается более </w:t>
      </w:r>
      <w:r w:rsidRPr="00492AAF">
        <w:rPr>
          <w:rStyle w:val="FontStyle204"/>
          <w:b w:val="0"/>
          <w:color w:val="000000"/>
          <w:sz w:val="28"/>
        </w:rPr>
        <w:lastRenderedPageBreak/>
        <w:t>рискованный бизнес, за счет чего повышается общий уровень системного риска в банковской сфере. Обострение конкуренции вынуждает ведущие национальные банки уделять серьезное внимание новым технологиям и создавать свои Интернет-подразделения (в последнее время это характерно для Бразилии, Гонконга и Сингапура).</w:t>
      </w:r>
    </w:p>
    <w:p w:rsidR="00DB4896" w:rsidRPr="00492AAF" w:rsidRDefault="00DB4896" w:rsidP="00D25A40">
      <w:pPr>
        <w:spacing w:after="0"/>
        <w:ind w:firstLine="284"/>
        <w:jc w:val="both"/>
        <w:rPr>
          <w:rStyle w:val="FontStyle204"/>
          <w:b w:val="0"/>
          <w:color w:val="000000"/>
          <w:sz w:val="28"/>
        </w:rPr>
      </w:pPr>
      <w:r w:rsidRPr="00492AAF">
        <w:rPr>
          <w:rStyle w:val="FontStyle204"/>
          <w:b w:val="0"/>
          <w:color w:val="000000"/>
          <w:sz w:val="28"/>
        </w:rPr>
        <w:t>Перевод банковского дела в электронное измерение обусловливает модификацию классической взаимосвязи между ростом концентрации капитала и ослаблением конкуренции, причем оказываемое воздействие, весьма неоднозначно. Развитие е-банкинга приносит значительные выгоды в первую очередь крупным банкам. Они получают возможность привлечь многих клиентов из сферы малого и среднего предпринимательства, традиционно тяготевших к малым и средним банкам, так как уменьшаются удельные расходы на обработку клиентской информации, необходимой для присвоения кредитного рейтинга. Следует подчеркнуть, однако, что этот эффект наиболее заметен в отношении стандартных ссуд. Что касается иных видов кредита, базирующихся на тесных взаимоотношениях между банком и клиентом, то здесь указанная закономерность проявляется гораздо слабее.</w:t>
      </w:r>
    </w:p>
    <w:p w:rsidR="00DB4896" w:rsidRPr="00492AAF" w:rsidRDefault="00DB4896" w:rsidP="00D25A40">
      <w:pPr>
        <w:spacing w:after="0"/>
        <w:ind w:firstLine="284"/>
        <w:jc w:val="both"/>
        <w:rPr>
          <w:rStyle w:val="FontStyle204"/>
          <w:b w:val="0"/>
          <w:color w:val="000000"/>
          <w:sz w:val="28"/>
        </w:rPr>
      </w:pPr>
      <w:r w:rsidRPr="00492AAF">
        <w:rPr>
          <w:rStyle w:val="FontStyle204"/>
          <w:b w:val="0"/>
          <w:color w:val="000000"/>
          <w:sz w:val="28"/>
        </w:rPr>
        <w:t>Именно крупные банки обладают серьезными финансовыми ресурсами, необходимыми для комплексного внедрения новейших информационных технологий, особенно таких затратных, как электронные решения для управления взаимоотношениями с клиентами. Кроме того, они способны гораздо быстрее окупить расходы на подобные проекты, поскольку могут распределить их на множество клиентов, благодаря чему повышение тарифов окажется незначительным. В то же время более широкие финансовые возможности крупного бизнеса не означают наличия столь же масштабных преимуществ в эффективности. Исследователи отмечают, что в 90-е годы в банковской сфере выявился своеобразный парадокс: интенсивность вложений в информационные технологии увеличивалась быстрее, чем производительность труда. Так, в США среднегодовые темпы прироста этих показателей составили 11,5 и 5,6%, соответственно [</w:t>
      </w:r>
      <w:r w:rsidRPr="00492AAF">
        <w:rPr>
          <w:rStyle w:val="a5"/>
          <w:rFonts w:ascii="Times New Roman" w:hAnsi="Times New Roman" w:cs="Times New Roman"/>
          <w:bCs/>
          <w:color w:val="000000"/>
          <w:sz w:val="28"/>
        </w:rPr>
        <w:endnoteReference w:id="101"/>
      </w:r>
      <w:r w:rsidRPr="00492AAF">
        <w:rPr>
          <w:rStyle w:val="FontStyle204"/>
          <w:b w:val="0"/>
          <w:color w:val="000000"/>
          <w:sz w:val="28"/>
        </w:rPr>
        <w:t>].</w:t>
      </w:r>
    </w:p>
    <w:p w:rsidR="00DB4896" w:rsidRPr="00492AAF" w:rsidRDefault="00DB4896" w:rsidP="00D25A40">
      <w:pPr>
        <w:pStyle w:val="Style136"/>
        <w:widowControl/>
        <w:spacing w:line="240" w:lineRule="auto"/>
        <w:ind w:firstLine="284"/>
        <w:rPr>
          <w:rStyle w:val="FontStyle204"/>
          <w:b w:val="0"/>
          <w:color w:val="000000"/>
          <w:sz w:val="28"/>
        </w:rPr>
      </w:pPr>
      <w:r w:rsidRPr="00492AAF">
        <w:rPr>
          <w:rStyle w:val="FontStyle204"/>
          <w:b w:val="0"/>
          <w:color w:val="000000"/>
          <w:sz w:val="28"/>
        </w:rPr>
        <w:t xml:space="preserve">С точки зрения конкуренции картина еще сложнее. С одной стороны, конкуренция обостряется, поскольку снижаются входные рыночные барьеры. Интернет не признает национальных границ и </w:t>
      </w:r>
      <w:r w:rsidRPr="00492AAF">
        <w:rPr>
          <w:rStyle w:val="FontStyle204"/>
          <w:b w:val="0"/>
          <w:color w:val="000000"/>
          <w:sz w:val="28"/>
        </w:rPr>
        <w:lastRenderedPageBreak/>
        <w:t>часовых поясов; повышается информационная прозрачность, в том числе из-за сокращения затрат клиентов на поиск необходимых сведений. С другой, происходит ослабление конкуренции вследствие увеличения издержек на переход из одного банка в другой (высокоэффективные технологии позволяют предоставлять все более широким слоям клиентов персонально настроенные пакеты услуг, привязывая их таким способом к банку) и роста минимального уровня постоянных расходов для реализации электронных бизнес-решений. Наконец, появление принципиально новых каналов финансового обслуживания, создаваемых в процессе вертикальной консолидации банков с нефинансовыми партнерами (такими как корпорации, действующие в сфере телекоммуникаций, медиа-бизнеса, розничной торговли и т.д.), способно кардинально изменить расстановку сил в банковской сфере, поскольку в этом случае будут преодолеваться не только межгосударственные, но и межотраслевые границы. Считается, что общим результатом все же станет ужесточение конкуренции.</w:t>
      </w:r>
    </w:p>
    <w:p w:rsidR="00DB4896" w:rsidRPr="00492AAF" w:rsidRDefault="00DB4896" w:rsidP="00D25A40">
      <w:pPr>
        <w:pStyle w:val="Style136"/>
        <w:widowControl/>
        <w:spacing w:line="240" w:lineRule="auto"/>
        <w:ind w:firstLine="284"/>
        <w:rPr>
          <w:rStyle w:val="FontStyle204"/>
          <w:b w:val="0"/>
          <w:color w:val="000000"/>
          <w:sz w:val="28"/>
        </w:rPr>
      </w:pPr>
      <w:r w:rsidRPr="00492AAF">
        <w:rPr>
          <w:rStyle w:val="FontStyle204"/>
          <w:b w:val="0"/>
          <w:color w:val="000000"/>
          <w:sz w:val="28"/>
        </w:rPr>
        <w:t xml:space="preserve">Необходимо также отметить следующую важную особенность эволюции е-банкинга с точки зрения ориентации на разные сегменты клиентской базы. Первыми получили онлайновый доступ к банковскому обслуживанию крупные корпоративные клиенты (в 80-90-е годы активно развивались закрытые электронные системы «банк-клиент»). </w:t>
      </w:r>
      <w:r w:rsidRPr="00492AAF">
        <w:rPr>
          <w:rStyle w:val="FontStyle204"/>
          <w:b w:val="0"/>
          <w:color w:val="000000"/>
          <w:sz w:val="28"/>
          <w:lang w:val="en-US"/>
        </w:rPr>
        <w:t>Web</w:t>
      </w:r>
      <w:r w:rsidRPr="00492AAF">
        <w:rPr>
          <w:rStyle w:val="FontStyle204"/>
          <w:b w:val="0"/>
          <w:color w:val="000000"/>
          <w:sz w:val="28"/>
        </w:rPr>
        <w:t xml:space="preserve">-услуги, однако, в первую очередь предоставлялись частным лицам, а среди юридических лиц быстрый перевод финансовых трансакций в глобальную сеть был начат компаниями малого и среднего бизнеса, поскольку операции таких клиентов относительно просты. Чтобы успешно распространить Интернет-сервис на крупных корпоративных клиентов, банки должны стандартизировать и интегрировать все свои программы по отдельным видам сложных операций и обеспечить доступ к нему через единый </w:t>
      </w:r>
      <w:r w:rsidRPr="00492AAF">
        <w:rPr>
          <w:rStyle w:val="FontStyle204"/>
          <w:b w:val="0"/>
          <w:color w:val="000000"/>
          <w:sz w:val="28"/>
          <w:lang w:val="en-US"/>
        </w:rPr>
        <w:t>Web</w:t>
      </w:r>
      <w:r w:rsidRPr="00492AAF">
        <w:rPr>
          <w:rStyle w:val="FontStyle204"/>
          <w:b w:val="0"/>
          <w:color w:val="000000"/>
          <w:sz w:val="28"/>
        </w:rPr>
        <w:t>-интерфейс. Это непростая задача, так как у многих банков программное обеспечение (ПО) и операционные системы (ОС) для выполнения одних функций часто несовместимы с ПО и ОС, обслуживающими другие функции. К примеру, запрос на состояние счета или перевод денег через автоматическую клиринговую систему могут выполняться в одной ОС, торговля акциями - в другой, а международные расчеты - в третьей. Нередко эти ОС работают на разных серверах, доступ к ним осуществляется при помощи различных интерфейсов, а информация хранится в базах данных, имеющих разнородный формат. Такого рода препятствия не являются непреодолимыми (главное средство решения проблем - создание специальных программных шлюзов), но их устранение требует времени и денег [</w:t>
      </w:r>
      <w:r w:rsidRPr="00492AAF">
        <w:rPr>
          <w:rStyle w:val="a5"/>
          <w:bCs/>
          <w:color w:val="000000"/>
          <w:sz w:val="28"/>
          <w:szCs w:val="20"/>
        </w:rPr>
        <w:endnoteReference w:id="102"/>
      </w:r>
      <w:r w:rsidRPr="00492AAF">
        <w:rPr>
          <w:rStyle w:val="FontStyle204"/>
          <w:b w:val="0"/>
          <w:color w:val="000000"/>
          <w:sz w:val="28"/>
        </w:rPr>
        <w:t>].</w:t>
      </w:r>
    </w:p>
    <w:p w:rsidR="00DB4896" w:rsidRPr="00492AAF" w:rsidRDefault="00DB4896" w:rsidP="00D25A40">
      <w:pPr>
        <w:pStyle w:val="Style136"/>
        <w:widowControl/>
        <w:spacing w:line="240" w:lineRule="auto"/>
        <w:ind w:firstLine="284"/>
        <w:rPr>
          <w:rStyle w:val="FontStyle204"/>
          <w:b w:val="0"/>
          <w:color w:val="000000"/>
          <w:sz w:val="28"/>
        </w:rPr>
      </w:pPr>
      <w:r w:rsidRPr="00492AAF">
        <w:rPr>
          <w:rStyle w:val="FontStyle204"/>
          <w:b w:val="0"/>
          <w:color w:val="000000"/>
          <w:sz w:val="28"/>
        </w:rPr>
        <w:lastRenderedPageBreak/>
        <w:t>Таким образом, новый способ проведения операций вносит существенные перемены в деятельность банков. Это отражается на управлении рисками - важной составляющей современного банковского менеджмента.</w:t>
      </w:r>
    </w:p>
    <w:p w:rsidR="00DB4896" w:rsidRPr="00492AAF" w:rsidRDefault="00DB4896" w:rsidP="00D25A40">
      <w:pPr>
        <w:pStyle w:val="Style139"/>
        <w:widowControl/>
        <w:spacing w:line="240" w:lineRule="auto"/>
        <w:ind w:firstLine="284"/>
        <w:jc w:val="both"/>
        <w:rPr>
          <w:rStyle w:val="FontStyle204"/>
          <w:color w:val="000000"/>
          <w:sz w:val="28"/>
        </w:rPr>
      </w:pPr>
      <w:r w:rsidRPr="00492AAF">
        <w:rPr>
          <w:rStyle w:val="FontStyle204"/>
          <w:color w:val="000000"/>
          <w:sz w:val="28"/>
        </w:rPr>
        <w:t>Изменения в структуре банковского риска</w:t>
      </w:r>
    </w:p>
    <w:p w:rsidR="00DB4896" w:rsidRPr="00492AAF" w:rsidRDefault="00DB4896" w:rsidP="00D25A40">
      <w:pPr>
        <w:pStyle w:val="Style136"/>
        <w:widowControl/>
        <w:spacing w:line="240" w:lineRule="auto"/>
        <w:ind w:firstLine="284"/>
        <w:rPr>
          <w:rStyle w:val="FontStyle204"/>
          <w:b w:val="0"/>
          <w:color w:val="000000"/>
          <w:sz w:val="28"/>
        </w:rPr>
      </w:pPr>
      <w:r w:rsidRPr="00492AAF">
        <w:rPr>
          <w:rStyle w:val="FontStyle204"/>
          <w:b w:val="0"/>
          <w:color w:val="000000"/>
          <w:sz w:val="28"/>
        </w:rPr>
        <w:t>Как известно, в документах Базельского комитета по банковскому надзору выделяются такие категории риска, свойственные банковскому бизнесу, как системный, стратегический, кредитный, страновой, рыночный, процентный, риск ликвидности, валютный, операционный, правовой, репутационный. Развитие электронного доступа к услугам банков не приводит к появлению каких-либо новых рисков, происходят лишь сдвиги в конфигурации банковского риска, то есть в его внутренней структуре.</w:t>
      </w:r>
    </w:p>
    <w:p w:rsidR="00DB4896" w:rsidRPr="00492AAF" w:rsidRDefault="00DB4896" w:rsidP="00D25A40">
      <w:pPr>
        <w:pStyle w:val="Style136"/>
        <w:widowControl/>
        <w:spacing w:line="240" w:lineRule="auto"/>
        <w:ind w:firstLine="284"/>
        <w:rPr>
          <w:rStyle w:val="FontStyle204"/>
          <w:b w:val="0"/>
          <w:color w:val="000000"/>
          <w:sz w:val="28"/>
        </w:rPr>
      </w:pPr>
      <w:r w:rsidRPr="00492AAF">
        <w:rPr>
          <w:rStyle w:val="FontStyle204"/>
          <w:b w:val="0"/>
          <w:color w:val="000000"/>
          <w:sz w:val="28"/>
        </w:rPr>
        <w:t>Исходя из отмеченных особенностей е-банкинга, можно указать на следующие направления изменений в сфере банковского риска:</w:t>
      </w:r>
    </w:p>
    <w:p w:rsidR="00DB4896" w:rsidRPr="00492AAF" w:rsidRDefault="00DB4896" w:rsidP="00D25A40">
      <w:pPr>
        <w:pStyle w:val="Style140"/>
        <w:widowControl/>
        <w:numPr>
          <w:ilvl w:val="0"/>
          <w:numId w:val="21"/>
        </w:numPr>
        <w:tabs>
          <w:tab w:val="left" w:pos="446"/>
        </w:tabs>
        <w:spacing w:line="240" w:lineRule="auto"/>
        <w:ind w:firstLine="284"/>
        <w:rPr>
          <w:rStyle w:val="FontStyle204"/>
          <w:b w:val="0"/>
          <w:color w:val="000000"/>
          <w:sz w:val="28"/>
        </w:rPr>
      </w:pPr>
      <w:r w:rsidRPr="00492AAF">
        <w:rPr>
          <w:rStyle w:val="FontStyle204"/>
          <w:b w:val="0"/>
          <w:color w:val="000000"/>
          <w:sz w:val="28"/>
        </w:rPr>
        <w:t>сильная зависимость от прогресса информационных и коммуникационных технологий приводит к резкому усилению стратегического и операционного рисков;</w:t>
      </w:r>
    </w:p>
    <w:p w:rsidR="00DB4896" w:rsidRPr="00492AAF" w:rsidRDefault="00DB4896" w:rsidP="00D25A40">
      <w:pPr>
        <w:pStyle w:val="Style140"/>
        <w:widowControl/>
        <w:numPr>
          <w:ilvl w:val="0"/>
          <w:numId w:val="21"/>
        </w:numPr>
        <w:tabs>
          <w:tab w:val="left" w:pos="446"/>
        </w:tabs>
        <w:spacing w:line="240" w:lineRule="auto"/>
        <w:ind w:firstLine="284"/>
        <w:rPr>
          <w:rStyle w:val="FontStyle204"/>
          <w:b w:val="0"/>
          <w:color w:val="000000"/>
          <w:sz w:val="28"/>
        </w:rPr>
      </w:pPr>
      <w:r w:rsidRPr="00492AAF">
        <w:rPr>
          <w:rStyle w:val="FontStyle204"/>
          <w:b w:val="0"/>
          <w:color w:val="000000"/>
          <w:sz w:val="28"/>
        </w:rPr>
        <w:t>динамичность развития, отражающаяся в сокращении инновационных циклов с точки зрения финансовых инструментов и банковских технологий, повышает значение стратегического риска;</w:t>
      </w:r>
    </w:p>
    <w:p w:rsidR="00DB4896" w:rsidRPr="00492AAF" w:rsidRDefault="00DB4896" w:rsidP="00D25A40">
      <w:pPr>
        <w:pStyle w:val="Style140"/>
        <w:widowControl/>
        <w:numPr>
          <w:ilvl w:val="0"/>
          <w:numId w:val="21"/>
        </w:numPr>
        <w:tabs>
          <w:tab w:val="left" w:pos="446"/>
        </w:tabs>
        <w:spacing w:line="240" w:lineRule="auto"/>
        <w:ind w:firstLine="284"/>
        <w:rPr>
          <w:rStyle w:val="FontStyle204"/>
          <w:b w:val="0"/>
          <w:color w:val="000000"/>
          <w:sz w:val="28"/>
        </w:rPr>
      </w:pPr>
      <w:r w:rsidRPr="00492AAF">
        <w:rPr>
          <w:rStyle w:val="FontStyle204"/>
          <w:b w:val="0"/>
          <w:color w:val="000000"/>
          <w:sz w:val="28"/>
        </w:rPr>
        <w:t>рост ориентированности на потребности клиентов в связи с уменьшением информационных асимметрий (неравномерности распределения информации между банками и клиентами) ведет к увеличению правового и репутационного рисков;</w:t>
      </w:r>
    </w:p>
    <w:p w:rsidR="00DB4896" w:rsidRPr="00492AAF" w:rsidRDefault="00DB4896" w:rsidP="00D25A40">
      <w:pPr>
        <w:pStyle w:val="Style140"/>
        <w:widowControl/>
        <w:numPr>
          <w:ilvl w:val="0"/>
          <w:numId w:val="21"/>
        </w:numPr>
        <w:tabs>
          <w:tab w:val="left" w:pos="446"/>
        </w:tabs>
        <w:spacing w:line="240" w:lineRule="auto"/>
        <w:ind w:firstLine="284"/>
        <w:rPr>
          <w:rStyle w:val="FontStyle204"/>
          <w:b w:val="0"/>
          <w:color w:val="000000"/>
          <w:sz w:val="28"/>
        </w:rPr>
      </w:pPr>
      <w:r w:rsidRPr="00492AAF">
        <w:rPr>
          <w:rStyle w:val="FontStyle204"/>
          <w:b w:val="0"/>
          <w:color w:val="000000"/>
          <w:sz w:val="28"/>
        </w:rPr>
        <w:t xml:space="preserve">обострение конкуренции в банковском бизнесе влечет </w:t>
      </w:r>
      <w:r w:rsidRPr="00492AAF">
        <w:rPr>
          <w:rStyle w:val="FontStyle191"/>
          <w:b w:val="0"/>
          <w:color w:val="000000"/>
          <w:sz w:val="28"/>
        </w:rPr>
        <w:t xml:space="preserve">за собой </w:t>
      </w:r>
      <w:r w:rsidRPr="00492AAF">
        <w:rPr>
          <w:rStyle w:val="FontStyle204"/>
          <w:b w:val="0"/>
          <w:color w:val="000000"/>
          <w:sz w:val="28"/>
        </w:rPr>
        <w:t xml:space="preserve">повышение общего уровня системного </w:t>
      </w:r>
      <w:r w:rsidRPr="00492AAF">
        <w:rPr>
          <w:rStyle w:val="FontStyle191"/>
          <w:b w:val="0"/>
          <w:color w:val="000000"/>
          <w:sz w:val="28"/>
        </w:rPr>
        <w:t>риска;</w:t>
      </w:r>
    </w:p>
    <w:p w:rsidR="00DB4896" w:rsidRPr="00492AAF" w:rsidRDefault="00DB4896" w:rsidP="00D25A40">
      <w:pPr>
        <w:pStyle w:val="Style140"/>
        <w:widowControl/>
        <w:numPr>
          <w:ilvl w:val="0"/>
          <w:numId w:val="21"/>
        </w:numPr>
        <w:tabs>
          <w:tab w:val="left" w:pos="446"/>
        </w:tabs>
        <w:spacing w:line="240" w:lineRule="auto"/>
        <w:ind w:firstLine="284"/>
        <w:rPr>
          <w:color w:val="000000"/>
        </w:rPr>
      </w:pPr>
      <w:r w:rsidRPr="00492AAF">
        <w:rPr>
          <w:rStyle w:val="FontStyle204"/>
          <w:b w:val="0"/>
          <w:color w:val="000000"/>
          <w:sz w:val="28"/>
        </w:rPr>
        <w:t xml:space="preserve">выход </w:t>
      </w:r>
      <w:r w:rsidRPr="00492AAF">
        <w:rPr>
          <w:rStyle w:val="FontStyle191"/>
          <w:b w:val="0"/>
          <w:color w:val="000000"/>
          <w:sz w:val="28"/>
        </w:rPr>
        <w:t xml:space="preserve">за </w:t>
      </w:r>
      <w:r w:rsidRPr="00492AAF">
        <w:rPr>
          <w:rStyle w:val="FontStyle204"/>
          <w:b w:val="0"/>
          <w:color w:val="000000"/>
          <w:sz w:val="28"/>
        </w:rPr>
        <w:t>пределы отдельных национальных рынков и финансового сектора в целом означает усиление акцента на межстрановом и межсекторном аспектах банковского риска [</w:t>
      </w:r>
      <w:r w:rsidRPr="00492AAF">
        <w:rPr>
          <w:rStyle w:val="a5"/>
          <w:bCs/>
          <w:color w:val="000000"/>
          <w:sz w:val="28"/>
          <w:szCs w:val="20"/>
        </w:rPr>
        <w:endnoteReference w:id="103"/>
      </w:r>
      <w:r w:rsidRPr="00492AAF">
        <w:rPr>
          <w:rStyle w:val="FontStyle204"/>
          <w:b w:val="0"/>
          <w:color w:val="000000"/>
          <w:sz w:val="28"/>
        </w:rPr>
        <w:t>].</w:t>
      </w:r>
    </w:p>
    <w:p w:rsidR="00DB4896" w:rsidRPr="00492AAF" w:rsidRDefault="00DB4896" w:rsidP="00D25A40">
      <w:pPr>
        <w:pStyle w:val="Style140"/>
        <w:widowControl/>
        <w:spacing w:line="240" w:lineRule="auto"/>
        <w:ind w:firstLine="284"/>
        <w:rPr>
          <w:rStyle w:val="FontStyle204"/>
          <w:b w:val="0"/>
          <w:color w:val="000000"/>
          <w:sz w:val="28"/>
        </w:rPr>
      </w:pPr>
      <w:r w:rsidRPr="00492AAF">
        <w:rPr>
          <w:rStyle w:val="FontStyle204"/>
          <w:b w:val="0"/>
          <w:color w:val="000000"/>
          <w:sz w:val="28"/>
        </w:rPr>
        <w:t>Поскольку новых видов риска не возникает, нет необходимости и во введении в управление рисками каких-либо дополнительных элементов помимо тех, что уже имеются в распоряжении банков (управление рисками включает в себя оценку рисков, контроль над ними и мониторинг рисков). По мнению Базельского комитета, банки должны усилить внимание к проблемам, возникающим в связи с повышением уровня определенных видов риска, а регулирующие органы - выработать принципы банковского надзора, учитывающие специфику электронных банковских услуг.</w:t>
      </w:r>
    </w:p>
    <w:p w:rsidR="00DB4896" w:rsidRPr="00492AAF" w:rsidRDefault="00DB4896" w:rsidP="00D25A40">
      <w:pPr>
        <w:pStyle w:val="Style140"/>
        <w:widowControl/>
        <w:spacing w:line="240" w:lineRule="auto"/>
        <w:ind w:firstLine="284"/>
        <w:rPr>
          <w:rStyle w:val="FontStyle204"/>
          <w:b w:val="0"/>
          <w:color w:val="000000"/>
          <w:sz w:val="28"/>
        </w:rPr>
      </w:pPr>
      <w:r w:rsidRPr="00492AAF">
        <w:rPr>
          <w:rStyle w:val="FontStyle204"/>
          <w:b w:val="0"/>
          <w:color w:val="000000"/>
          <w:sz w:val="28"/>
        </w:rPr>
        <w:t xml:space="preserve">Рассмотрим подробнее те сложности, с которыми сталкиваются банки, развивающие электронный сервис. Эксперты уделяют основное внимание стратегическому риску. Он возникает в связи с возможностью принятия ошибочных управленческих решений в </w:t>
      </w:r>
      <w:r w:rsidRPr="00492AAF">
        <w:rPr>
          <w:rStyle w:val="FontStyle204"/>
          <w:b w:val="0"/>
          <w:color w:val="000000"/>
          <w:sz w:val="28"/>
        </w:rPr>
        <w:lastRenderedPageBreak/>
        <w:t xml:space="preserve">отношении опоры на то или иное информационно-технологическое направление. Такие решения относятся к стратегическим, поскольку их результаты оказывают непосредственное влияние на рыночную стоимость бизнеса. Банк, взявший на вооружение формирующую стратегию и играющий роль </w:t>
      </w:r>
      <w:r w:rsidRPr="00492AAF">
        <w:rPr>
          <w:rStyle w:val="FontStyle204"/>
          <w:b w:val="0"/>
          <w:color w:val="000000"/>
          <w:sz w:val="28"/>
          <w:lang w:val="en-US"/>
        </w:rPr>
        <w:t>I</w:t>
      </w:r>
      <w:r w:rsidRPr="00492AAF">
        <w:rPr>
          <w:rStyle w:val="FontStyle204"/>
          <w:b w:val="0"/>
          <w:color w:val="000000"/>
          <w:sz w:val="28"/>
        </w:rPr>
        <w:t>Т-лидера, получает наибольшие прибыли в случае верного выбора, поскольку «снимает сливки» на быстрорастущем сегменте финансового рынка. Но он же терпит и максимальные убытки, если сделанные им высокие ставки - крупные стратегические инвестиции в ту или иную технологию - будут проиграны. Избрав адаптивную стратегию, то есть взяв на себя роль ведомого, банк уменьшает свой стратегический риск с точки зрения капитальных расходов, но увеличивает его с точки зрения доходов. В результате наступления агрессивного лидера доля ведомого на рынке может сильно снизиться, а отсрочка в применении передовых технологий не позволит получить сколько-нибудь значительную выгоду от роста рынка, он будет уже близок к насыщению [</w:t>
      </w:r>
      <w:r w:rsidRPr="00492AAF">
        <w:rPr>
          <w:rStyle w:val="a5"/>
          <w:bCs/>
          <w:color w:val="000000"/>
          <w:sz w:val="28"/>
          <w:szCs w:val="20"/>
          <w:lang w:val="en-US"/>
        </w:rPr>
        <w:endnoteReference w:id="104"/>
      </w:r>
      <w:r w:rsidRPr="00492AAF">
        <w:rPr>
          <w:rStyle w:val="FontStyle204"/>
          <w:b w:val="0"/>
          <w:color w:val="000000"/>
          <w:sz w:val="28"/>
        </w:rPr>
        <w:t>].</w:t>
      </w:r>
    </w:p>
    <w:p w:rsidR="00DB4896" w:rsidRPr="00492AAF" w:rsidRDefault="00DB4896" w:rsidP="00D25A40">
      <w:pPr>
        <w:pStyle w:val="Style140"/>
        <w:widowControl/>
        <w:spacing w:line="240" w:lineRule="auto"/>
        <w:ind w:firstLine="284"/>
        <w:rPr>
          <w:rStyle w:val="FontStyle204"/>
          <w:b w:val="0"/>
          <w:color w:val="000000"/>
          <w:sz w:val="28"/>
        </w:rPr>
      </w:pPr>
      <w:r w:rsidRPr="00492AAF">
        <w:rPr>
          <w:rStyle w:val="FontStyle204"/>
          <w:b w:val="0"/>
          <w:color w:val="000000"/>
          <w:sz w:val="28"/>
        </w:rPr>
        <w:t>Сфера информационных технологий, которая связана с банками, характеризуется достаточно высокой неопределенностью. Это касается технологической основы главных направлений банковской деятельности:</w:t>
      </w:r>
    </w:p>
    <w:p w:rsidR="00DB4896" w:rsidRPr="00492AAF" w:rsidRDefault="00DB4896" w:rsidP="00D25A40">
      <w:pPr>
        <w:pStyle w:val="Style140"/>
        <w:widowControl/>
        <w:spacing w:line="240" w:lineRule="auto"/>
        <w:ind w:firstLine="284"/>
        <w:rPr>
          <w:rStyle w:val="FontStyle204"/>
          <w:b w:val="0"/>
          <w:color w:val="000000"/>
          <w:sz w:val="28"/>
        </w:rPr>
      </w:pPr>
      <w:r w:rsidRPr="00492AAF">
        <w:rPr>
          <w:rStyle w:val="FontStyle204"/>
          <w:b w:val="0"/>
          <w:color w:val="000000"/>
          <w:sz w:val="28"/>
        </w:rPr>
        <w:t>-внутренних бизнес-процедур (среди множества электронных решений в таких областях как бухгалтерский и операционный учет, документооборот, системы оценки кредитоспособности и доходности и т.п. необходимо выбрать те, которые не окажутся через несколько дет тупиковыми и несовместимыми с другими платформами);</w:t>
      </w:r>
    </w:p>
    <w:p w:rsidR="00DB4896" w:rsidRPr="00492AAF" w:rsidRDefault="00DB4896" w:rsidP="00D25A40">
      <w:pPr>
        <w:pStyle w:val="Style140"/>
        <w:widowControl/>
        <w:spacing w:line="240" w:lineRule="auto"/>
        <w:ind w:firstLine="284"/>
        <w:rPr>
          <w:rStyle w:val="FontStyle204"/>
          <w:b w:val="0"/>
          <w:color w:val="000000"/>
          <w:sz w:val="28"/>
        </w:rPr>
      </w:pPr>
      <w:r w:rsidRPr="00492AAF">
        <w:rPr>
          <w:rStyle w:val="FontStyle204"/>
          <w:b w:val="0"/>
          <w:color w:val="000000"/>
          <w:sz w:val="28"/>
        </w:rPr>
        <w:t>-управления отношениями с клиентами для укрепления их лояльности (требуется обеспечить клиентам возможность использования различных электронных средств взаимодействия с банком - мобильных телефонов, интерактивных телевизионных устройств, электронных органазейров и др., окончательные перспективы применения которых остаются неясными);</w:t>
      </w:r>
    </w:p>
    <w:p w:rsidR="00DB4896" w:rsidRPr="00492AAF" w:rsidRDefault="00DB4896" w:rsidP="00D25A40">
      <w:pPr>
        <w:pStyle w:val="Style140"/>
        <w:widowControl/>
        <w:spacing w:line="240" w:lineRule="auto"/>
        <w:ind w:firstLine="284"/>
        <w:rPr>
          <w:rStyle w:val="FontStyle204"/>
          <w:b w:val="0"/>
          <w:color w:val="000000"/>
          <w:sz w:val="28"/>
        </w:rPr>
      </w:pPr>
      <w:r w:rsidRPr="00492AAF">
        <w:rPr>
          <w:rStyle w:val="FontStyle204"/>
          <w:b w:val="0"/>
          <w:color w:val="000000"/>
          <w:sz w:val="28"/>
        </w:rPr>
        <w:t>-работы с электронными финансовыми инструментами и платежными/расчетными системами (их развитие по сути только начинается и оценка их потенциала является настоящим искусством).</w:t>
      </w:r>
    </w:p>
    <w:p w:rsidR="00DB4896" w:rsidRPr="00492AAF" w:rsidRDefault="00DB4896" w:rsidP="00D25A40">
      <w:pPr>
        <w:pStyle w:val="Style140"/>
        <w:widowControl/>
        <w:spacing w:line="240" w:lineRule="auto"/>
        <w:ind w:firstLine="284"/>
        <w:rPr>
          <w:rStyle w:val="FontStyle204"/>
          <w:b w:val="0"/>
          <w:color w:val="000000"/>
          <w:sz w:val="28"/>
        </w:rPr>
      </w:pPr>
      <w:r w:rsidRPr="00492AAF">
        <w:rPr>
          <w:rStyle w:val="FontStyle204"/>
          <w:b w:val="0"/>
          <w:color w:val="000000"/>
          <w:sz w:val="28"/>
        </w:rPr>
        <w:t>Поэтому ответственность банковских топ-менеджеров за правильную оценку стратегического риска, контроль за его уровнем и мониторинг связанных с ним изменений весьма велик.</w:t>
      </w:r>
    </w:p>
    <w:p w:rsidR="00DB4896" w:rsidRPr="00492AAF" w:rsidRDefault="00DB4896" w:rsidP="00D25A40">
      <w:pPr>
        <w:pStyle w:val="Style140"/>
        <w:widowControl/>
        <w:spacing w:line="240" w:lineRule="auto"/>
        <w:ind w:firstLine="284"/>
        <w:rPr>
          <w:rStyle w:val="FontStyle204"/>
          <w:b w:val="0"/>
          <w:color w:val="000000"/>
          <w:sz w:val="28"/>
        </w:rPr>
      </w:pPr>
      <w:r w:rsidRPr="00492AAF">
        <w:rPr>
          <w:rStyle w:val="FontStyle204"/>
          <w:b w:val="0"/>
          <w:color w:val="000000"/>
          <w:sz w:val="28"/>
        </w:rPr>
        <w:t xml:space="preserve">Следующая категория риска, привлекающая пристальное внимание специалистов, - операционный риск, вероятность образования убытков/недополучения прибылей вследствие сбоев в выполнении рутинных банковских операций. Применительно к е-банкингу выделяются три главные зоны операционного риска - </w:t>
      </w:r>
      <w:r w:rsidRPr="00492AAF">
        <w:rPr>
          <w:rStyle w:val="FontStyle204"/>
          <w:b w:val="0"/>
          <w:color w:val="000000"/>
          <w:sz w:val="28"/>
        </w:rPr>
        <w:lastRenderedPageBreak/>
        <w:t>функционирование системы безопасности, привлечение сторонних организаций к предоставлению некоторых видов электронных банковских услуг (аутсорсинг), освоение новых технологий сотрудниками банка.</w:t>
      </w:r>
    </w:p>
    <w:p w:rsidR="00DB4896" w:rsidRPr="00492AAF" w:rsidRDefault="00DB4896" w:rsidP="00D25A40">
      <w:pPr>
        <w:pStyle w:val="Style140"/>
        <w:widowControl/>
        <w:spacing w:line="240" w:lineRule="auto"/>
        <w:ind w:firstLine="284"/>
        <w:rPr>
          <w:rStyle w:val="FontStyle204"/>
          <w:b w:val="0"/>
          <w:color w:val="000000"/>
          <w:sz w:val="28"/>
        </w:rPr>
      </w:pPr>
      <w:r w:rsidRPr="00492AAF">
        <w:rPr>
          <w:rStyle w:val="FontStyle204"/>
          <w:b w:val="0"/>
          <w:color w:val="000000"/>
          <w:sz w:val="28"/>
        </w:rPr>
        <w:t xml:space="preserve">В первом случае речь идет о том, что возможны нарушения в процессах электронного хранения, передачи и обработки информации (искажение, уничтожение, перехват данных или злоупотребление ими в результате технических неполадок, действий хакеров, ошибок или мошенничества персонала и клиентов) и отказы в функционировании банковских информационных систем (возникновение перегрузок из-за недостаточной мощности компьютерно-программных комплексов и целенаправленных атак на </w:t>
      </w:r>
      <w:r w:rsidRPr="00492AAF">
        <w:rPr>
          <w:rStyle w:val="FontStyle204"/>
          <w:b w:val="0"/>
          <w:color w:val="000000"/>
          <w:sz w:val="28"/>
          <w:lang w:val="en-US"/>
        </w:rPr>
        <w:t>Web</w:t>
      </w:r>
      <w:r w:rsidRPr="00492AAF">
        <w:rPr>
          <w:rStyle w:val="FontStyle204"/>
          <w:b w:val="0"/>
          <w:color w:val="000000"/>
          <w:sz w:val="28"/>
        </w:rPr>
        <w:t>-серверы в форме лавин фальшивых запросов).</w:t>
      </w:r>
    </w:p>
    <w:p w:rsidR="00DB4896" w:rsidRPr="00492AAF" w:rsidRDefault="00DB4896" w:rsidP="00D25A40">
      <w:pPr>
        <w:pStyle w:val="Style140"/>
        <w:widowControl/>
        <w:spacing w:line="240" w:lineRule="auto"/>
        <w:ind w:firstLine="284"/>
        <w:rPr>
          <w:rStyle w:val="FontStyle204"/>
          <w:b w:val="0"/>
          <w:color w:val="000000"/>
          <w:sz w:val="28"/>
        </w:rPr>
      </w:pPr>
      <w:r w:rsidRPr="00492AAF">
        <w:rPr>
          <w:rStyle w:val="FontStyle204"/>
          <w:b w:val="0"/>
          <w:color w:val="000000"/>
          <w:sz w:val="28"/>
        </w:rPr>
        <w:t xml:space="preserve">Вторая потенциально подверженная операционному риску сфера становится весьма значимой. Предоставление </w:t>
      </w:r>
      <w:r w:rsidRPr="00492AAF">
        <w:rPr>
          <w:rStyle w:val="FontStyle204"/>
          <w:b w:val="0"/>
          <w:color w:val="000000"/>
          <w:sz w:val="28"/>
          <w:lang w:val="en-US"/>
        </w:rPr>
        <w:t>I</w:t>
      </w:r>
      <w:r w:rsidRPr="00492AAF">
        <w:rPr>
          <w:rStyle w:val="FontStyle204"/>
          <w:b w:val="0"/>
          <w:color w:val="000000"/>
          <w:sz w:val="28"/>
        </w:rPr>
        <w:t>Т - интенсивных банковских услуг через специализированные фирмы (в первую очередь банки сотрудничают с компаниями по разработке прикладных программ) позволяет сократить инвестиционный бюджет и избежать найма дорогостоящих специалистов, что особенно важно для небольших финансовых учреждений. В то же время банки становятся в определенной степени зависимыми от подобных партнеров, а общий уровень банковского обслуживания начинает определяться результатами работы нескольких, нередко никак не связанных между собой компаний, сотрудники которых могут и не знать в достаточной мере специфику банковского дела. Сложность положения усугубляется тем, что фирмы, привлеченные к оказанию услуг, могут передать выполнение каких-либо функций на субподряд, в том числе и за границу. Кроме того, узость круга контрагентов, имеющих достаточный уровень квалификации, повышает степень концентрации риска.</w:t>
      </w:r>
    </w:p>
    <w:p w:rsidR="00DB4896" w:rsidRPr="00492AAF" w:rsidRDefault="00DB4896" w:rsidP="00D25A40">
      <w:pPr>
        <w:pStyle w:val="Style140"/>
        <w:widowControl/>
        <w:spacing w:line="240" w:lineRule="auto"/>
        <w:ind w:firstLine="284"/>
        <w:rPr>
          <w:rStyle w:val="FontStyle204"/>
          <w:b w:val="0"/>
          <w:color w:val="000000"/>
          <w:sz w:val="28"/>
        </w:rPr>
      </w:pPr>
      <w:r w:rsidRPr="00492AAF">
        <w:rPr>
          <w:rStyle w:val="FontStyle204"/>
          <w:b w:val="0"/>
          <w:color w:val="000000"/>
          <w:sz w:val="28"/>
        </w:rPr>
        <w:t>Наконец, ускорение модернизации информационных систем повышает требования к адаптационным способностям персонала банков и увеличивает опасность возникновения трудностей при переходе к все более сложным интегрированным электронным решениям. Довольно часто внедрение более умной и производительной технологии оборачивается для работников и клиентов банков если не хаосом, то значительными проблемами.</w:t>
      </w:r>
    </w:p>
    <w:p w:rsidR="00DB4896" w:rsidRPr="00492AAF" w:rsidRDefault="00DB4896" w:rsidP="00D25A40">
      <w:pPr>
        <w:pStyle w:val="Style140"/>
        <w:widowControl/>
        <w:spacing w:line="240" w:lineRule="auto"/>
        <w:ind w:firstLine="284"/>
        <w:rPr>
          <w:rStyle w:val="FontStyle204"/>
          <w:b w:val="0"/>
          <w:color w:val="000000"/>
          <w:sz w:val="28"/>
        </w:rPr>
      </w:pPr>
      <w:r w:rsidRPr="00492AAF">
        <w:rPr>
          <w:rStyle w:val="FontStyle204"/>
          <w:b w:val="0"/>
          <w:color w:val="000000"/>
          <w:sz w:val="28"/>
        </w:rPr>
        <w:t>Немалое значение в новых условиях приобретает правовой риск, возникающий вследствие нарушения законов и директив регулирующих органов, а также из-за недостаточно четкого определения прав и обязанностей контрагентов. Юридические реалии оформляются медленнее, чем экономические, и это расхождение особенно заметно в такой динамичной сфере как е-</w:t>
      </w:r>
      <w:r w:rsidRPr="00492AAF">
        <w:rPr>
          <w:rStyle w:val="FontStyle204"/>
          <w:b w:val="0"/>
          <w:color w:val="000000"/>
          <w:sz w:val="28"/>
        </w:rPr>
        <w:lastRenderedPageBreak/>
        <w:t>банкинг. Можно отметить следующие специфические для электронного банковского сервиса аспекты правового риска:</w:t>
      </w:r>
    </w:p>
    <w:p w:rsidR="00DB4896" w:rsidRPr="00492AAF" w:rsidRDefault="00DB4896" w:rsidP="00D25A40">
      <w:pPr>
        <w:pStyle w:val="Style142"/>
        <w:widowControl/>
        <w:numPr>
          <w:ilvl w:val="0"/>
          <w:numId w:val="22"/>
        </w:numPr>
        <w:tabs>
          <w:tab w:val="left" w:pos="451"/>
        </w:tabs>
        <w:spacing w:line="240" w:lineRule="auto"/>
        <w:ind w:firstLine="284"/>
        <w:rPr>
          <w:rStyle w:val="FontStyle204"/>
          <w:b w:val="0"/>
          <w:color w:val="000000"/>
          <w:sz w:val="28"/>
        </w:rPr>
      </w:pPr>
      <w:r w:rsidRPr="00492AAF">
        <w:rPr>
          <w:rStyle w:val="FontStyle204"/>
          <w:b w:val="0"/>
          <w:color w:val="000000"/>
          <w:sz w:val="28"/>
        </w:rPr>
        <w:t>не во всех странах приняты законы об электронной подписи и о действительности договоров, заключаемых электронным способом;</w:t>
      </w:r>
    </w:p>
    <w:p w:rsidR="00DB4896" w:rsidRPr="00492AAF" w:rsidRDefault="00DB4896" w:rsidP="00D25A40">
      <w:pPr>
        <w:pStyle w:val="Style142"/>
        <w:widowControl/>
        <w:numPr>
          <w:ilvl w:val="0"/>
          <w:numId w:val="22"/>
        </w:numPr>
        <w:tabs>
          <w:tab w:val="left" w:pos="451"/>
        </w:tabs>
        <w:spacing w:line="240" w:lineRule="auto"/>
        <w:ind w:firstLine="284"/>
        <w:rPr>
          <w:rStyle w:val="FontStyle204"/>
          <w:b w:val="0"/>
          <w:color w:val="000000"/>
          <w:sz w:val="28"/>
        </w:rPr>
      </w:pPr>
      <w:r w:rsidRPr="00492AAF">
        <w:rPr>
          <w:rStyle w:val="FontStyle204"/>
          <w:b w:val="0"/>
          <w:color w:val="000000"/>
          <w:sz w:val="28"/>
        </w:rPr>
        <w:t xml:space="preserve">в разных государствах неодинаково трактуется вопрос о подлежащей лицензированию банковской деятельности (например, надзорные органы могут потребовать получения лицензии от </w:t>
      </w:r>
      <w:r w:rsidRPr="00492AAF">
        <w:rPr>
          <w:rStyle w:val="FontStyle204"/>
          <w:b w:val="0"/>
          <w:color w:val="000000"/>
          <w:sz w:val="28"/>
          <w:lang w:val="en-US"/>
        </w:rPr>
        <w:t>Web</w:t>
      </w:r>
      <w:r w:rsidRPr="00492AAF">
        <w:rPr>
          <w:rStyle w:val="FontStyle204"/>
          <w:b w:val="0"/>
          <w:color w:val="000000"/>
          <w:sz w:val="28"/>
        </w:rPr>
        <w:t>-сайта, рекламирующего услуги банка на том языке, который используется в данной стране, причем даже тогда, когда до реальных операций дело еще не дошло);</w:t>
      </w:r>
    </w:p>
    <w:p w:rsidR="00DB4896" w:rsidRPr="00492AAF" w:rsidRDefault="00DB4896" w:rsidP="00D25A40">
      <w:pPr>
        <w:pStyle w:val="Style142"/>
        <w:widowControl/>
        <w:numPr>
          <w:ilvl w:val="0"/>
          <w:numId w:val="22"/>
        </w:numPr>
        <w:tabs>
          <w:tab w:val="left" w:pos="451"/>
        </w:tabs>
        <w:spacing w:line="240" w:lineRule="auto"/>
        <w:ind w:firstLine="284"/>
        <w:rPr>
          <w:rStyle w:val="FontStyle204"/>
          <w:b w:val="0"/>
          <w:color w:val="000000"/>
          <w:sz w:val="28"/>
        </w:rPr>
      </w:pPr>
      <w:r w:rsidRPr="00492AAF">
        <w:rPr>
          <w:rStyle w:val="FontStyle204"/>
          <w:b w:val="0"/>
          <w:color w:val="000000"/>
          <w:sz w:val="28"/>
        </w:rPr>
        <w:t>возникают особые требования к соблюдению принципа «знай своего клиента», законодательно внедряемого в банковский бизнес в рамках борьбы с легализацией преступных доходов и терроризмом;</w:t>
      </w:r>
    </w:p>
    <w:p w:rsidR="00DB4896" w:rsidRPr="00492AAF" w:rsidRDefault="00DB4896" w:rsidP="00D25A40">
      <w:pPr>
        <w:pStyle w:val="Style142"/>
        <w:widowControl/>
        <w:numPr>
          <w:ilvl w:val="0"/>
          <w:numId w:val="22"/>
        </w:numPr>
        <w:tabs>
          <w:tab w:val="left" w:pos="451"/>
        </w:tabs>
        <w:spacing w:line="240" w:lineRule="auto"/>
        <w:ind w:firstLine="284"/>
        <w:rPr>
          <w:rStyle w:val="FontStyle204"/>
          <w:b w:val="0"/>
          <w:color w:val="000000"/>
          <w:sz w:val="28"/>
        </w:rPr>
      </w:pPr>
      <w:r w:rsidRPr="00492AAF">
        <w:rPr>
          <w:rStyle w:val="FontStyle204"/>
          <w:b w:val="0"/>
          <w:color w:val="000000"/>
          <w:sz w:val="28"/>
        </w:rPr>
        <w:t>банкам становится труднее обеспечить диктуемый законом уровень защиты персональной клиентской информации, особенно если сайт банка связан с сайтом - агрегатором электронного финансового супермаркета;</w:t>
      </w:r>
    </w:p>
    <w:p w:rsidR="00DB4896" w:rsidRPr="00492AAF" w:rsidRDefault="00DB4896" w:rsidP="00D25A40">
      <w:pPr>
        <w:pStyle w:val="Style142"/>
        <w:widowControl/>
        <w:tabs>
          <w:tab w:val="left" w:pos="576"/>
        </w:tabs>
        <w:spacing w:line="240" w:lineRule="auto"/>
        <w:ind w:firstLine="284"/>
        <w:rPr>
          <w:rStyle w:val="FontStyle204"/>
          <w:b w:val="0"/>
          <w:color w:val="000000"/>
          <w:sz w:val="28"/>
        </w:rPr>
      </w:pPr>
      <w:r w:rsidRPr="00492AAF">
        <w:rPr>
          <w:rStyle w:val="FontStyle204"/>
          <w:b w:val="0"/>
          <w:color w:val="000000"/>
          <w:sz w:val="28"/>
        </w:rPr>
        <w:t>-банки, организовавшие удостоверяющие центры по выпуску сертификатов и подтверждению подлинности цифровой подписи, могут быть привлечены к юридической ответственности, если при использовании данных сертификатов участвующие в сделке стороны понесут убытки.</w:t>
      </w:r>
    </w:p>
    <w:p w:rsidR="00DB4896" w:rsidRPr="00492AAF" w:rsidRDefault="00DB4896" w:rsidP="00D25A40">
      <w:pPr>
        <w:pStyle w:val="Style140"/>
        <w:widowControl/>
        <w:spacing w:line="240" w:lineRule="auto"/>
        <w:ind w:firstLine="284"/>
        <w:rPr>
          <w:rStyle w:val="FontStyle204"/>
          <w:b w:val="0"/>
          <w:color w:val="000000"/>
          <w:sz w:val="28"/>
        </w:rPr>
      </w:pPr>
      <w:r w:rsidRPr="00492AAF">
        <w:rPr>
          <w:rStyle w:val="FontStyle204"/>
          <w:b w:val="0"/>
          <w:color w:val="000000"/>
          <w:sz w:val="28"/>
        </w:rPr>
        <w:t xml:space="preserve">В эпоху быстрого развития электронного сервиса репутационный риск, проявляющийся в сокращении клиентуры, оттоке вкладов, сбросе банковских акций вследствие формирования устойчивого негативного общественного мнения о деятельности данного банка, связан, прежде всего, с теми нарушениями в обслуживании клиентов, которые входят в указанные три зоны операционного риска. Особенность нового способа предоставления услуг состоит в том, что в условиях прямого </w:t>
      </w:r>
      <w:r w:rsidRPr="00492AAF">
        <w:rPr>
          <w:rStyle w:val="FontStyle204"/>
          <w:b w:val="0"/>
          <w:color w:val="000000"/>
          <w:sz w:val="28"/>
          <w:lang w:val="en-US"/>
        </w:rPr>
        <w:t>Web</w:t>
      </w:r>
      <w:r w:rsidRPr="00492AAF">
        <w:rPr>
          <w:rStyle w:val="FontStyle204"/>
          <w:b w:val="0"/>
          <w:color w:val="000000"/>
          <w:sz w:val="28"/>
        </w:rPr>
        <w:t>-взаимодействия с клиентами сведения о возникновении сбоев в осуществлении электронных операций становятся известны практически сразу и распространяются гораздо быстрее, чем раньше. Репутационный риск может увеличиться, если информация о наличии таких проблем, предоставляемая публике, окажется недостаточной и/или несвоевременной, а также, если плохо организован диалог с вкладчиками и заемщиками по электронной почте. В период привыкания к новым технологиям клиентура проявляет особую нервозность по отношению к любым событиям. Не исключено, что риск данной категории у того или иного банка станет весьма заметным просто потому, что хакеры взломали сайт другого банка, предоставляющего те же или сходные онлайновые услуги.</w:t>
      </w:r>
    </w:p>
    <w:p w:rsidR="00DB4896" w:rsidRPr="00492AAF" w:rsidRDefault="00DB4896" w:rsidP="00D25A40">
      <w:pPr>
        <w:pStyle w:val="Style140"/>
        <w:widowControl/>
        <w:spacing w:line="240" w:lineRule="auto"/>
        <w:ind w:firstLine="284"/>
        <w:rPr>
          <w:rStyle w:val="FontStyle204"/>
          <w:b w:val="0"/>
          <w:color w:val="000000"/>
          <w:sz w:val="28"/>
        </w:rPr>
      </w:pPr>
      <w:r w:rsidRPr="00492AAF">
        <w:rPr>
          <w:rStyle w:val="FontStyle204"/>
          <w:b w:val="0"/>
          <w:color w:val="000000"/>
          <w:sz w:val="28"/>
        </w:rPr>
        <w:lastRenderedPageBreak/>
        <w:t>Конечно, с появлением е-банкинга изменяются и другие отдельные категории риска - кредитный, процентный, валютный и т.д. Так, использование мягких процедур дистанционной оценки кредитоспособности потенциальных заемщиков или приобретение электронных денег у недостаточно надежного эмитента могут привести к повышению кредитного риска. Риск ликвидности и валютный риск становятся весьма актуальными для банков, осуществляющих значительные операции с цифровой наличностью, а рыночный риск требует особого внимания со стороны банков, развивающих программы секьюритизации ссуд через Интернет. Однако такие перемены не являются кардинальными и уступают по своему значению сдвигам, происходящим в сферах стратегического, операционного, правового и репутационного рисков; именно на этих направлениях и должно концентрироваться управление рисками в современных коммерческих банках.</w:t>
      </w:r>
    </w:p>
    <w:p w:rsidR="00DB4896" w:rsidRPr="00492AAF" w:rsidRDefault="00DB4896" w:rsidP="00D25A40">
      <w:pPr>
        <w:pStyle w:val="Style140"/>
        <w:widowControl/>
        <w:spacing w:line="240" w:lineRule="auto"/>
        <w:ind w:firstLine="284"/>
        <w:rPr>
          <w:rStyle w:val="FontStyle204"/>
          <w:b w:val="0"/>
          <w:color w:val="000000"/>
          <w:sz w:val="28"/>
        </w:rPr>
      </w:pPr>
      <w:r w:rsidRPr="00492AAF">
        <w:rPr>
          <w:rStyle w:val="FontStyle204"/>
          <w:b w:val="0"/>
          <w:color w:val="000000"/>
          <w:sz w:val="28"/>
        </w:rPr>
        <w:t>Что же касается центральных банков или других надзорных органов, то их внимание сосредоточивается на таких последствиях электронизации банковского дела, как повышение системного риска и усиление глобализации. В связи с развитием первой тенденции активизируются теоретические исследования с целью разработки механизмов компенсации увеличившегося риска не только в самой банковской сфере (с учетом специфики универсальных банков, объединяющих три основные функции финансового посредничества - депозитно-ссудную, инвестиционную и эмиссионную, и особенностей банков, специализирующихся на выполнении отдельных функций), но и в системе взаимоотношений «финансы-промышленность».</w:t>
      </w:r>
    </w:p>
    <w:p w:rsidR="00DB4896" w:rsidRPr="00492AAF" w:rsidRDefault="00DB4896" w:rsidP="00D25A40">
      <w:pPr>
        <w:pStyle w:val="Style140"/>
        <w:widowControl/>
        <w:spacing w:line="240" w:lineRule="auto"/>
        <w:ind w:firstLine="284"/>
        <w:rPr>
          <w:rStyle w:val="FontStyle204"/>
          <w:b w:val="0"/>
          <w:color w:val="000000"/>
          <w:sz w:val="28"/>
        </w:rPr>
      </w:pPr>
      <w:r w:rsidRPr="00492AAF">
        <w:rPr>
          <w:rStyle w:val="FontStyle204"/>
          <w:b w:val="0"/>
          <w:color w:val="000000"/>
          <w:sz w:val="28"/>
        </w:rPr>
        <w:t>В свою очередь, вторая тенденция стимулирует совершенствование практического сотрудничества национальных учреждений банковского надзора с надзорными органами не только зарубежных стран, но и других отраслей экономики</w:t>
      </w:r>
    </w:p>
    <w:p w:rsidR="00DB4896" w:rsidRPr="00492AAF" w:rsidRDefault="00DB4896" w:rsidP="00D25A40">
      <w:pPr>
        <w:pStyle w:val="Style129"/>
        <w:widowControl/>
        <w:spacing w:line="240" w:lineRule="auto"/>
        <w:ind w:firstLine="284"/>
        <w:rPr>
          <w:rStyle w:val="FontStyle206"/>
          <w:rFonts w:eastAsia="Arial Unicode MS"/>
          <w:color w:val="000000"/>
          <w:sz w:val="28"/>
        </w:rPr>
      </w:pPr>
      <w:r w:rsidRPr="00492AAF">
        <w:rPr>
          <w:rStyle w:val="FontStyle206"/>
          <w:rFonts w:eastAsia="Arial Unicode MS"/>
          <w:color w:val="000000"/>
          <w:sz w:val="28"/>
        </w:rPr>
        <w:t>При этом необходимо, с одной стороны, обеспечивать упреждающее воздействие государственного регулирования и его нейтральность по отношению к конкурирующим технологиям и финансовым институтам, а с другой - избегать сдерживания технологического прогресса и содействовать формированию грамотной в электронном смысле банковской клиентуры.</w:t>
      </w:r>
    </w:p>
    <w:p w:rsidR="00DB4896" w:rsidRPr="00492AAF" w:rsidRDefault="00DB4896" w:rsidP="00D25A40">
      <w:pPr>
        <w:pStyle w:val="Style130"/>
        <w:widowControl/>
        <w:ind w:firstLine="284"/>
        <w:jc w:val="both"/>
        <w:rPr>
          <w:rStyle w:val="FontStyle206"/>
          <w:rFonts w:eastAsia="Arial Unicode MS"/>
          <w:b/>
          <w:color w:val="000000"/>
          <w:sz w:val="28"/>
        </w:rPr>
      </w:pPr>
      <w:r w:rsidRPr="00492AAF">
        <w:rPr>
          <w:rStyle w:val="FontStyle206"/>
          <w:rFonts w:eastAsia="Arial Unicode MS"/>
          <w:b/>
          <w:color w:val="000000"/>
          <w:sz w:val="28"/>
        </w:rPr>
        <w:t>Управление рисками</w:t>
      </w:r>
    </w:p>
    <w:p w:rsidR="00DB4896" w:rsidRPr="00492AAF" w:rsidRDefault="00DB4896" w:rsidP="00D25A40">
      <w:pPr>
        <w:pStyle w:val="Style131"/>
        <w:widowControl/>
        <w:spacing w:line="240" w:lineRule="auto"/>
        <w:ind w:firstLine="284"/>
        <w:rPr>
          <w:rStyle w:val="FontStyle206"/>
          <w:rFonts w:eastAsia="Arial Unicode MS"/>
          <w:color w:val="000000"/>
          <w:sz w:val="28"/>
        </w:rPr>
      </w:pPr>
      <w:r w:rsidRPr="00492AAF">
        <w:rPr>
          <w:rStyle w:val="FontStyle206"/>
          <w:rFonts w:eastAsia="Arial Unicode MS"/>
          <w:color w:val="000000"/>
          <w:sz w:val="28"/>
        </w:rPr>
        <w:t>Базельский комитет по банковскому надзору при Банке международных расчетов сформулировал 14 принципов управления рисками в сфере электронных банковских услуг. Свод этих правил не является обязательной директивой, однако де-факто все солидные банки в развитых странах соблюдают данные требования. Принципы управления рисками сгруппированы в три крупные категории.</w:t>
      </w:r>
    </w:p>
    <w:p w:rsidR="00DB4896" w:rsidRPr="00492AAF" w:rsidRDefault="00DB4896" w:rsidP="00D25A40">
      <w:pPr>
        <w:pStyle w:val="Style142"/>
        <w:widowControl/>
        <w:spacing w:line="240" w:lineRule="auto"/>
        <w:ind w:firstLine="284"/>
        <w:rPr>
          <w:rStyle w:val="FontStyle167"/>
          <w:rFonts w:ascii="Times New Roman" w:hAnsi="Times New Roman" w:cs="Times New Roman"/>
          <w:color w:val="000000"/>
          <w:sz w:val="28"/>
        </w:rPr>
      </w:pPr>
      <w:r w:rsidRPr="00492AAF">
        <w:rPr>
          <w:rStyle w:val="FontStyle204"/>
          <w:color w:val="000000"/>
          <w:sz w:val="28"/>
        </w:rPr>
        <w:lastRenderedPageBreak/>
        <w:t>А. Надзор со стороны высшего руководства банка (принципы 1</w:t>
      </w:r>
      <w:r w:rsidRPr="00492AAF">
        <w:rPr>
          <w:rStyle w:val="FontStyle167"/>
          <w:rFonts w:ascii="Times New Roman" w:hAnsi="Times New Roman" w:cs="Times New Roman"/>
          <w:color w:val="000000"/>
          <w:sz w:val="28"/>
        </w:rPr>
        <w:t>-3).</w:t>
      </w:r>
    </w:p>
    <w:p w:rsidR="00DB4896" w:rsidRPr="00492AAF" w:rsidRDefault="00DB4896" w:rsidP="00D25A40">
      <w:pPr>
        <w:pStyle w:val="Style131"/>
        <w:widowControl/>
        <w:spacing w:line="240" w:lineRule="auto"/>
        <w:ind w:firstLine="284"/>
        <w:rPr>
          <w:rStyle w:val="FontStyle206"/>
          <w:rFonts w:eastAsia="Arial Unicode MS"/>
          <w:color w:val="000000"/>
          <w:sz w:val="28"/>
        </w:rPr>
      </w:pPr>
      <w:r w:rsidRPr="00492AAF">
        <w:rPr>
          <w:rStyle w:val="FontStyle206"/>
          <w:rFonts w:eastAsia="Arial Unicode MS"/>
          <w:color w:val="000000"/>
          <w:sz w:val="28"/>
        </w:rPr>
        <w:t xml:space="preserve">Прежде чем банк начнет предоставлять клиентам электронные услуги, совет директоров и правление должны принять четко сформулированное стратегическое решение по этому вопросу. Следует согласовать планы развития данного направления с общекорпоративными стратегическими задачами, провести анализ рисков и разработать мероприятия по их мониторингу и снижению, а также разработать принципы непрерывной оценки эффективности </w:t>
      </w:r>
      <w:r w:rsidRPr="00492AAF">
        <w:rPr>
          <w:rStyle w:val="FontStyle206"/>
          <w:rFonts w:eastAsia="Arial Unicode MS"/>
          <w:color w:val="000000"/>
          <w:sz w:val="28"/>
          <w:lang w:val="en-US"/>
        </w:rPr>
        <w:t>Web</w:t>
      </w:r>
      <w:r w:rsidRPr="00492AAF">
        <w:rPr>
          <w:rStyle w:val="FontStyle206"/>
          <w:rFonts w:eastAsia="Arial Unicode MS"/>
          <w:color w:val="000000"/>
          <w:sz w:val="28"/>
        </w:rPr>
        <w:t>-сервиса.</w:t>
      </w:r>
    </w:p>
    <w:p w:rsidR="00DB4896" w:rsidRPr="00492AAF" w:rsidRDefault="00DB4896" w:rsidP="00D25A40">
      <w:pPr>
        <w:pStyle w:val="Style131"/>
        <w:widowControl/>
        <w:spacing w:line="240" w:lineRule="auto"/>
        <w:ind w:firstLine="284"/>
        <w:rPr>
          <w:rStyle w:val="FontStyle206"/>
          <w:rFonts w:eastAsia="Arial Unicode MS"/>
          <w:color w:val="000000"/>
          <w:sz w:val="28"/>
        </w:rPr>
      </w:pPr>
      <w:r w:rsidRPr="00492AAF">
        <w:rPr>
          <w:rStyle w:val="FontStyle206"/>
          <w:rFonts w:eastAsia="Arial Unicode MS"/>
          <w:color w:val="000000"/>
          <w:sz w:val="28"/>
        </w:rPr>
        <w:t xml:space="preserve">1. </w:t>
      </w:r>
      <w:r w:rsidRPr="00492AAF">
        <w:rPr>
          <w:rStyle w:val="FontStyle209"/>
          <w:i w:val="0"/>
          <w:color w:val="000000"/>
          <w:sz w:val="28"/>
        </w:rPr>
        <w:t xml:space="preserve">Создание эффективной системы наблюдения за операциями, совершаемыми электронным способом. </w:t>
      </w:r>
      <w:r w:rsidRPr="00492AAF">
        <w:rPr>
          <w:rStyle w:val="FontStyle206"/>
          <w:rFonts w:eastAsia="Arial Unicode MS"/>
          <w:color w:val="000000"/>
          <w:sz w:val="28"/>
        </w:rPr>
        <w:t xml:space="preserve">Новые проекты в сфере е-банкинга, которые могут оказать значительное влияние на конфигурацию банковского риска и реализацию принятой стратегии, должны рассматриваться на заседаниях совета директоров и правления и подвергаться глубокому анализу и детальной оценке </w:t>
      </w:r>
      <w:r w:rsidRPr="00492AAF">
        <w:rPr>
          <w:rStyle w:val="FontStyle204"/>
          <w:b w:val="0"/>
          <w:color w:val="000000"/>
          <w:sz w:val="28"/>
        </w:rPr>
        <w:t xml:space="preserve">с </w:t>
      </w:r>
      <w:r w:rsidRPr="00492AAF">
        <w:rPr>
          <w:rStyle w:val="FontStyle206"/>
          <w:rFonts w:eastAsia="Arial Unicode MS"/>
          <w:color w:val="000000"/>
          <w:sz w:val="28"/>
        </w:rPr>
        <w:t>точки зрения соотношения ожидаемых затрат и результатов. После завершения проектов следует проводить их ретроспективный анализ. Руководство банка не имеет права приступать к электронному обслуживанию клиентов, не обеспечив необходимого уровня квалификации менеджеров и персонала в сфере новых технологий, в том числе и в тех случаях, когда для проведения тех или иных операций привлекаются сторонние организации. Управленческий надзор должен быть предельно динамичным и способным незамедлительно и эффективно реагировать на любые проблемы; для этого необходимо создать систему оповещения руководящих органов о возникновении инцидентов в рассматриваемой области. Совет директоров и правление обязаны добиться интеграции процесса управления рисками в сфере онлайновых услуг в общий механизм управления банковскими рисками. Комплекс вопросов, связанных с электронным выходом за границу, требует особого внимания руководства.</w:t>
      </w:r>
    </w:p>
    <w:p w:rsidR="00DB4896" w:rsidRPr="00492AAF" w:rsidRDefault="00DB4896" w:rsidP="00D25A40">
      <w:pPr>
        <w:pStyle w:val="Style143"/>
        <w:widowControl/>
        <w:tabs>
          <w:tab w:val="left" w:pos="504"/>
        </w:tabs>
        <w:spacing w:line="240" w:lineRule="auto"/>
        <w:ind w:firstLine="284"/>
        <w:rPr>
          <w:rStyle w:val="FontStyle206"/>
          <w:rFonts w:eastAsia="Arial Unicode MS"/>
          <w:color w:val="000000"/>
          <w:sz w:val="28"/>
        </w:rPr>
      </w:pPr>
      <w:r w:rsidRPr="00492AAF">
        <w:rPr>
          <w:rStyle w:val="FontStyle209"/>
          <w:i w:val="0"/>
          <w:color w:val="000000"/>
          <w:sz w:val="28"/>
        </w:rPr>
        <w:t xml:space="preserve">2. Внедрение всесторонней процедуры контроля над поддержанием необходимого уровня информационно-технологической безопасности. </w:t>
      </w:r>
      <w:r w:rsidRPr="00492AAF">
        <w:rPr>
          <w:rStyle w:val="FontStyle206"/>
          <w:rFonts w:eastAsia="Arial Unicode MS"/>
          <w:color w:val="000000"/>
          <w:sz w:val="28"/>
        </w:rPr>
        <w:t xml:space="preserve">Обеспечение сохранности банковских активов - одна из важнейших обязанностей, возложенных на директоров и высших менеджеров. Для ее выполнения нужно сосредоточить усилия на следующих ключевых направлениях: назначение конкретных лиц (иных нежели аудиторы), несущих ответственность за положение дел в данной области; формулировка жестких правил, позволяющих следить за попытками вторжения в коммуникационные сети и предотвращать несанкционированный доступ (как физический, так и в рамках регистрации входа) к компьютерной технике, программному обеспечению для </w:t>
      </w:r>
      <w:r w:rsidRPr="00492AAF">
        <w:rPr>
          <w:rStyle w:val="FontStyle206"/>
          <w:rFonts w:eastAsia="Arial Unicode MS"/>
          <w:color w:val="000000"/>
          <w:sz w:val="28"/>
          <w:lang w:val="en-US"/>
        </w:rPr>
        <w:t>Web</w:t>
      </w:r>
      <w:r w:rsidRPr="00492AAF">
        <w:rPr>
          <w:rStyle w:val="FontStyle206"/>
          <w:rFonts w:eastAsia="Arial Unicode MS"/>
          <w:color w:val="000000"/>
          <w:sz w:val="28"/>
        </w:rPr>
        <w:t>-трансакции и базам данных; регулярный пересмотр мер по обеспечению безопасности с целью внедрения новейших технологических достижений и своевременной модернизации используемых программ.</w:t>
      </w:r>
    </w:p>
    <w:p w:rsidR="00DB4896" w:rsidRPr="00492AAF" w:rsidRDefault="00DB4896" w:rsidP="00D25A40">
      <w:pPr>
        <w:pStyle w:val="Style143"/>
        <w:widowControl/>
        <w:tabs>
          <w:tab w:val="left" w:pos="610"/>
        </w:tabs>
        <w:spacing w:line="240" w:lineRule="auto"/>
        <w:ind w:firstLine="284"/>
        <w:rPr>
          <w:rStyle w:val="FontStyle206"/>
          <w:rFonts w:eastAsia="Arial Unicode MS"/>
          <w:color w:val="000000"/>
          <w:sz w:val="28"/>
        </w:rPr>
      </w:pPr>
      <w:r w:rsidRPr="00492AAF">
        <w:rPr>
          <w:rStyle w:val="FontStyle206"/>
          <w:rFonts w:eastAsia="Arial Unicode MS"/>
          <w:color w:val="000000"/>
          <w:sz w:val="28"/>
        </w:rPr>
        <w:t>3.</w:t>
      </w:r>
      <w:r w:rsidRPr="00492AAF">
        <w:rPr>
          <w:rStyle w:val="FontStyle209"/>
          <w:i w:val="0"/>
          <w:color w:val="000000"/>
          <w:sz w:val="28"/>
        </w:rPr>
        <w:t xml:space="preserve">Организация тщательного слежения за взаимодействием с партнерами, привлекаемыми к предоставлению отдельных видов электронных банковских услуг. </w:t>
      </w:r>
      <w:r w:rsidRPr="00492AAF">
        <w:rPr>
          <w:rStyle w:val="FontStyle206"/>
          <w:rFonts w:eastAsia="Arial Unicode MS"/>
          <w:color w:val="000000"/>
          <w:sz w:val="28"/>
        </w:rPr>
        <w:t xml:space="preserve">Руководящим органам банка следует осуществлять постоянную </w:t>
      </w:r>
      <w:r w:rsidRPr="00492AAF">
        <w:rPr>
          <w:rStyle w:val="FontStyle206"/>
          <w:rFonts w:eastAsia="Arial Unicode MS"/>
          <w:color w:val="000000"/>
          <w:sz w:val="28"/>
        </w:rPr>
        <w:lastRenderedPageBreak/>
        <w:t>оценку и переоценку уровня сотрудничества со специализированными сервис-провайдерами. При этом члены совета директоров и правления должны четко осознавать риски, связанные с аутсорсингом, в обязательном порядке проводить предварительный анализ степени профессионализма и финансового положения предполагаемых контрагентов; точно формулировать пределы ответственности обеих сторон при заключении контрактов, особенно по порядку предоставления информации; установить практику проведения периодических аудиторских проверок в отношении переданных на сторону систем и операций и включить их в действующую систему управления рисками; разработать план мероприятий на случай возникновения чрезвычайных ситуаций в деятельности привлеченных к оказанию электронного сервиса партнеров.</w:t>
      </w:r>
    </w:p>
    <w:p w:rsidR="0084660A" w:rsidRDefault="0084660A" w:rsidP="00D25A40">
      <w:pPr>
        <w:pStyle w:val="Style142"/>
        <w:widowControl/>
        <w:spacing w:line="240" w:lineRule="auto"/>
        <w:ind w:firstLine="284"/>
        <w:rPr>
          <w:rStyle w:val="FontStyle204"/>
          <w:color w:val="000000"/>
          <w:sz w:val="28"/>
        </w:rPr>
      </w:pPr>
    </w:p>
    <w:p w:rsidR="0084660A" w:rsidRDefault="0084660A" w:rsidP="00D25A40">
      <w:pPr>
        <w:pStyle w:val="Style142"/>
        <w:widowControl/>
        <w:spacing w:line="240" w:lineRule="auto"/>
        <w:ind w:firstLine="284"/>
        <w:rPr>
          <w:rStyle w:val="FontStyle204"/>
          <w:color w:val="000000"/>
          <w:sz w:val="28"/>
        </w:rPr>
      </w:pPr>
    </w:p>
    <w:p w:rsidR="00DB4896" w:rsidRPr="00492AAF" w:rsidRDefault="00DB4896" w:rsidP="00D25A40">
      <w:pPr>
        <w:pStyle w:val="Style142"/>
        <w:widowControl/>
        <w:spacing w:line="240" w:lineRule="auto"/>
        <w:ind w:firstLine="284"/>
        <w:rPr>
          <w:rStyle w:val="FontStyle204"/>
          <w:color w:val="000000"/>
          <w:sz w:val="28"/>
        </w:rPr>
      </w:pPr>
      <w:r w:rsidRPr="00492AAF">
        <w:rPr>
          <w:rStyle w:val="FontStyle204"/>
          <w:color w:val="000000"/>
          <w:sz w:val="28"/>
        </w:rPr>
        <w:t>Б. Обеспечение безопасности в сфере информационных технологий (принципы 4-10).</w:t>
      </w:r>
    </w:p>
    <w:p w:rsidR="00DB4896" w:rsidRPr="00492AAF" w:rsidRDefault="00DB4896" w:rsidP="00D25A40">
      <w:pPr>
        <w:pStyle w:val="Style131"/>
        <w:widowControl/>
        <w:spacing w:line="240" w:lineRule="auto"/>
        <w:ind w:firstLine="284"/>
        <w:rPr>
          <w:rStyle w:val="FontStyle206"/>
          <w:rFonts w:eastAsia="Arial Unicode MS"/>
          <w:color w:val="000000"/>
          <w:sz w:val="28"/>
        </w:rPr>
      </w:pPr>
      <w:r w:rsidRPr="00492AAF">
        <w:rPr>
          <w:rStyle w:val="FontStyle206"/>
          <w:rFonts w:eastAsia="Arial Unicode MS"/>
          <w:color w:val="000000"/>
          <w:sz w:val="28"/>
        </w:rPr>
        <w:t>Если высшее руководство банка определяет общую политику в области информационно-технологической безопасности, то непосредственным построением соответствующих систем занимаются специалисты среднего звена, чье внимание сосредоточено на реализации следующих принципов.</w:t>
      </w:r>
    </w:p>
    <w:p w:rsidR="00DB4896" w:rsidRPr="00492AAF" w:rsidRDefault="00DB4896" w:rsidP="00D25A40">
      <w:pPr>
        <w:pStyle w:val="Style143"/>
        <w:widowControl/>
        <w:tabs>
          <w:tab w:val="left" w:pos="610"/>
        </w:tabs>
        <w:spacing w:line="240" w:lineRule="auto"/>
        <w:ind w:firstLine="284"/>
        <w:rPr>
          <w:rStyle w:val="FontStyle206"/>
          <w:rFonts w:eastAsia="Arial Unicode MS"/>
          <w:color w:val="000000"/>
          <w:sz w:val="28"/>
        </w:rPr>
      </w:pPr>
      <w:r w:rsidRPr="00492AAF">
        <w:rPr>
          <w:rStyle w:val="FontStyle205"/>
          <w:color w:val="000000"/>
          <w:sz w:val="28"/>
        </w:rPr>
        <w:t xml:space="preserve">4. </w:t>
      </w:r>
      <w:r w:rsidRPr="00492AAF">
        <w:rPr>
          <w:rStyle w:val="FontStyle209"/>
          <w:i w:val="0"/>
          <w:color w:val="000000"/>
          <w:sz w:val="28"/>
        </w:rPr>
        <w:t xml:space="preserve">Аутентификация клиентов, пользующихся электронными каналами обслуживания. </w:t>
      </w:r>
      <w:r w:rsidRPr="00492AAF">
        <w:rPr>
          <w:rStyle w:val="FontStyle206"/>
          <w:rFonts w:eastAsia="Arial Unicode MS"/>
          <w:color w:val="000000"/>
          <w:sz w:val="28"/>
        </w:rPr>
        <w:t xml:space="preserve">Аутентификация означает идентификацию клиента (удостоверение подлинности лица, совершающего онлайновую трансакцию) в сочетании с авторизацией (установление легитимности доступа данного лица к банковскому счету или наличия у него права на проведение операций по счету). Она осуществляется посредством персональных идентификационных номеров (ПИНов), паролей, смарт-карт, биометрики (сканирования лица, пальцев, глаз, голоса и т.п.) и сертификатов цифровой подписи на базе инфраструктуры открытого ключа. Многофакторная аутентификация с использованием нескольких методов обеспечивает более высокий уровень защиты, что особенно важно при распространении электронных банковских услуг на иностранных клиентов. Аутентификационные базы данных необходимо ограждать от подделок, искажений и хищений, а попытки подобных действий обязательно документировать. Любые изменения в эти базы следует вносить исключительно с санкции соответствующего источника. Подключение к системам е-банкинга нужно тщательно контролировать, чтобы предотвратить замещение прошедших аутентификацию клиентов третьими лицами, а в случае срыва </w:t>
      </w:r>
      <w:r w:rsidRPr="00492AAF">
        <w:rPr>
          <w:rStyle w:val="FontStyle206"/>
          <w:rFonts w:eastAsia="Arial Unicode MS"/>
          <w:color w:val="000000"/>
          <w:sz w:val="28"/>
          <w:lang w:val="en-US"/>
        </w:rPr>
        <w:t>Web</w:t>
      </w:r>
      <w:r w:rsidRPr="00492AAF">
        <w:rPr>
          <w:rStyle w:val="FontStyle206"/>
          <w:rFonts w:eastAsia="Arial Unicode MS"/>
          <w:color w:val="000000"/>
          <w:sz w:val="28"/>
        </w:rPr>
        <w:t>-сеанса проводить повторную аутентификацию.</w:t>
      </w:r>
    </w:p>
    <w:p w:rsidR="00DB4896" w:rsidRPr="00492AAF" w:rsidRDefault="00DB4896" w:rsidP="00D25A40">
      <w:pPr>
        <w:pStyle w:val="Style144"/>
        <w:widowControl/>
        <w:numPr>
          <w:ilvl w:val="0"/>
          <w:numId w:val="23"/>
        </w:numPr>
        <w:tabs>
          <w:tab w:val="left" w:pos="533"/>
        </w:tabs>
        <w:spacing w:line="240" w:lineRule="auto"/>
        <w:ind w:firstLine="284"/>
        <w:rPr>
          <w:rStyle w:val="FontStyle206"/>
          <w:rFonts w:eastAsia="Arial Unicode MS"/>
          <w:color w:val="000000"/>
          <w:sz w:val="28"/>
        </w:rPr>
      </w:pPr>
      <w:r w:rsidRPr="00492AAF">
        <w:rPr>
          <w:rStyle w:val="FontStyle209"/>
          <w:i w:val="0"/>
          <w:color w:val="000000"/>
          <w:sz w:val="28"/>
        </w:rPr>
        <w:t xml:space="preserve">Недопущение отказа от обязательств по онлайновым трансакциям и строгая ответственность за их проведение. </w:t>
      </w:r>
      <w:r w:rsidRPr="00492AAF">
        <w:rPr>
          <w:rStyle w:val="FontStyle206"/>
          <w:rFonts w:eastAsia="Arial Unicode MS"/>
          <w:color w:val="000000"/>
          <w:sz w:val="28"/>
        </w:rPr>
        <w:t xml:space="preserve">Наиболее надежным способом избежать недобросовестного сторнирования электронных сделок является использование сертификатов цифровой подписи на базе инфраструктуры открытого ключа, в рамках которой каждый контрагент имеет свою пару ключей (шифров). Посредством секретного ключа генерируется цифровая </w:t>
      </w:r>
      <w:r w:rsidRPr="00492AAF">
        <w:rPr>
          <w:rStyle w:val="FontStyle206"/>
          <w:rFonts w:eastAsia="Arial Unicode MS"/>
          <w:color w:val="000000"/>
          <w:sz w:val="28"/>
        </w:rPr>
        <w:lastRenderedPageBreak/>
        <w:t>подпись и зашифровывается текст, а с помощью открытого ключа (парного к секретному) осуществляется расшифровка и проверка подлинности документа. Банк может сам стать удостоверяющим центром по выпуску сертификатов или прибегнуть к услугам независимых центров. В последнем случае необходимо выбирать такие организации, которые обеспечивают тот же уровень аутентификации, что и банк.</w:t>
      </w:r>
    </w:p>
    <w:p w:rsidR="00DB4896" w:rsidRPr="00492AAF" w:rsidRDefault="00DB4896" w:rsidP="00D25A40">
      <w:pPr>
        <w:pStyle w:val="Style144"/>
        <w:widowControl/>
        <w:numPr>
          <w:ilvl w:val="0"/>
          <w:numId w:val="23"/>
        </w:numPr>
        <w:tabs>
          <w:tab w:val="left" w:pos="533"/>
        </w:tabs>
        <w:spacing w:line="240" w:lineRule="auto"/>
        <w:ind w:firstLine="284"/>
        <w:rPr>
          <w:rStyle w:val="FontStyle206"/>
          <w:rFonts w:eastAsia="Arial Unicode MS"/>
          <w:color w:val="000000"/>
          <w:sz w:val="28"/>
        </w:rPr>
      </w:pPr>
      <w:r w:rsidRPr="00492AAF">
        <w:rPr>
          <w:rStyle w:val="FontStyle209"/>
          <w:i w:val="0"/>
          <w:color w:val="000000"/>
          <w:sz w:val="28"/>
        </w:rPr>
        <w:t xml:space="preserve">Разграничение функций, выполняемых банковскими служащими при работе в системах е-банкинга, с базами данных и приложениями. </w:t>
      </w:r>
      <w:r w:rsidRPr="00492AAF">
        <w:rPr>
          <w:rStyle w:val="FontStyle206"/>
          <w:rFonts w:eastAsia="Arial Unicode MS"/>
          <w:color w:val="000000"/>
          <w:sz w:val="28"/>
        </w:rPr>
        <w:t xml:space="preserve">Нельзя предоставлять одному лицу или сервис-партнеру права на инициирование, авторизацию и завершение трансакции. Разные сотрудники должны заниматься подготовкой информации (например, содержания </w:t>
      </w:r>
      <w:r w:rsidRPr="00492AAF">
        <w:rPr>
          <w:rStyle w:val="FontStyle206"/>
          <w:rFonts w:eastAsia="Arial Unicode MS"/>
          <w:color w:val="000000"/>
          <w:sz w:val="28"/>
          <w:lang w:val="en-US"/>
        </w:rPr>
        <w:t>Web</w:t>
      </w:r>
      <w:r w:rsidRPr="00492AAF">
        <w:rPr>
          <w:rStyle w:val="FontStyle206"/>
          <w:rFonts w:eastAsia="Arial Unicode MS"/>
          <w:color w:val="000000"/>
          <w:sz w:val="28"/>
        </w:rPr>
        <w:t>-сайта) и проверкой ее целостности, а также разработкой и администрированием систем электронного сервиса, причем следует обеспечить невозможность обойти принцип разграничения функций в этих системах.</w:t>
      </w:r>
    </w:p>
    <w:p w:rsidR="00DB4896" w:rsidRPr="00492AAF" w:rsidRDefault="00DB4896" w:rsidP="00D25A40">
      <w:pPr>
        <w:pStyle w:val="Style145"/>
        <w:widowControl/>
        <w:numPr>
          <w:ilvl w:val="0"/>
          <w:numId w:val="23"/>
        </w:numPr>
        <w:tabs>
          <w:tab w:val="left" w:pos="533"/>
        </w:tabs>
        <w:spacing w:line="240" w:lineRule="auto"/>
        <w:ind w:firstLine="284"/>
        <w:rPr>
          <w:rStyle w:val="FontStyle206"/>
          <w:rFonts w:eastAsia="Arial Unicode MS"/>
          <w:color w:val="000000"/>
          <w:sz w:val="28"/>
        </w:rPr>
      </w:pPr>
      <w:r w:rsidRPr="00492AAF">
        <w:rPr>
          <w:rStyle w:val="FontStyle209"/>
          <w:i w:val="0"/>
          <w:color w:val="000000"/>
          <w:sz w:val="28"/>
        </w:rPr>
        <w:t xml:space="preserve">Эффективный контроль над процедурами авторизации и получения доступа в системы е-банкинга, базы данных и прикладные программы. </w:t>
      </w:r>
      <w:r w:rsidRPr="00492AAF">
        <w:rPr>
          <w:rStyle w:val="FontStyle206"/>
          <w:rFonts w:eastAsia="Arial Unicode MS"/>
          <w:color w:val="000000"/>
          <w:sz w:val="28"/>
        </w:rPr>
        <w:t>Главное в организации такого контроля - гарантировать сохранность баз данных, в которых хранится информация о правах на авторизацию доступ к проведению тех или иных операций. Д. этого используются те же методы, что и при защите аутентификационных баз данных.</w:t>
      </w:r>
    </w:p>
    <w:p w:rsidR="00DB4896" w:rsidRPr="00492AAF" w:rsidRDefault="00DB4896" w:rsidP="00D25A40">
      <w:pPr>
        <w:pStyle w:val="Style144"/>
        <w:widowControl/>
        <w:tabs>
          <w:tab w:val="left" w:pos="499"/>
        </w:tabs>
        <w:spacing w:line="240" w:lineRule="auto"/>
        <w:ind w:firstLine="284"/>
        <w:rPr>
          <w:rStyle w:val="FontStyle206"/>
          <w:rFonts w:eastAsia="Arial Unicode MS"/>
          <w:color w:val="000000"/>
          <w:sz w:val="28"/>
        </w:rPr>
      </w:pPr>
      <w:r w:rsidRPr="00492AAF">
        <w:rPr>
          <w:rStyle w:val="FontStyle206"/>
          <w:rFonts w:eastAsia="Arial Unicode MS"/>
          <w:color w:val="000000"/>
          <w:sz w:val="28"/>
        </w:rPr>
        <w:t>8.</w:t>
      </w:r>
      <w:r w:rsidRPr="00492AAF">
        <w:rPr>
          <w:rStyle w:val="FontStyle209"/>
          <w:i w:val="0"/>
          <w:color w:val="000000"/>
          <w:sz w:val="28"/>
        </w:rPr>
        <w:t xml:space="preserve">Обеспечение целостности данных по операциям и записям в сфере онлайновых услуг. </w:t>
      </w:r>
      <w:r w:rsidRPr="00492AAF">
        <w:rPr>
          <w:rStyle w:val="FontStyle206"/>
          <w:rFonts w:eastAsia="Arial Unicode MS"/>
          <w:color w:val="000000"/>
          <w:sz w:val="28"/>
        </w:rPr>
        <w:t>В процессы, осуществляемые в рамках банковского Интернет-сервиса, должны быть устроены таким образом, чтобы достигалась повышенная устойчивость трансакций и записей к хищениям и искажениям и имелась практически полная гарантия того, что любые несанкционированные изменения не останутся незамеченными. Целостность данных необходимо контролировать особенно тщательно в периоды модернизации компьютерных систем и программ, используемых в банке.</w:t>
      </w:r>
    </w:p>
    <w:p w:rsidR="00DB4896" w:rsidRPr="00492AAF" w:rsidRDefault="00DB4896" w:rsidP="00D25A40">
      <w:pPr>
        <w:pStyle w:val="Style144"/>
        <w:widowControl/>
        <w:tabs>
          <w:tab w:val="left" w:pos="614"/>
        </w:tabs>
        <w:spacing w:line="240" w:lineRule="auto"/>
        <w:ind w:firstLine="284"/>
        <w:rPr>
          <w:rStyle w:val="FontStyle206"/>
          <w:rFonts w:eastAsia="Arial Unicode MS"/>
          <w:color w:val="000000"/>
          <w:sz w:val="28"/>
        </w:rPr>
      </w:pPr>
      <w:r w:rsidRPr="00492AAF">
        <w:rPr>
          <w:rStyle w:val="FontStyle206"/>
          <w:rFonts w:eastAsia="Arial Unicode MS"/>
          <w:color w:val="000000"/>
          <w:sz w:val="28"/>
        </w:rPr>
        <w:t>9.</w:t>
      </w:r>
      <w:r w:rsidRPr="00492AAF">
        <w:rPr>
          <w:rStyle w:val="FontStyle209"/>
          <w:i w:val="0"/>
          <w:color w:val="000000"/>
          <w:sz w:val="28"/>
        </w:rPr>
        <w:t xml:space="preserve">Точный учет трансакций, совершаемых электронным способом. </w:t>
      </w:r>
      <w:r w:rsidRPr="00492AAF">
        <w:rPr>
          <w:rStyle w:val="FontStyle206"/>
          <w:rFonts w:eastAsia="Arial Unicode MS"/>
          <w:color w:val="000000"/>
          <w:sz w:val="28"/>
        </w:rPr>
        <w:t>Критически важным представляется учет в таких областях, как открытие, изменение и закрытие клиентского счета, проведение операции, отражающейся на состоянии банковского баланса; разрешение превысить заранее оговоренный с клиентом лимит: предоставление, модификация или аннулирование права доступа в систему е-банкинга.</w:t>
      </w:r>
    </w:p>
    <w:p w:rsidR="00DB4896" w:rsidRPr="00492AAF" w:rsidRDefault="00DB4896" w:rsidP="00D25A40">
      <w:pPr>
        <w:pStyle w:val="Style144"/>
        <w:widowControl/>
        <w:tabs>
          <w:tab w:val="left" w:pos="643"/>
        </w:tabs>
        <w:spacing w:line="240" w:lineRule="auto"/>
        <w:ind w:firstLine="284"/>
        <w:rPr>
          <w:rStyle w:val="FontStyle206"/>
          <w:rFonts w:eastAsia="Arial Unicode MS"/>
          <w:color w:val="000000"/>
          <w:sz w:val="28"/>
        </w:rPr>
      </w:pPr>
      <w:r w:rsidRPr="00492AAF">
        <w:rPr>
          <w:rStyle w:val="FontStyle206"/>
          <w:rFonts w:eastAsia="Arial Unicode MS"/>
          <w:color w:val="000000"/>
          <w:sz w:val="28"/>
        </w:rPr>
        <w:t>10.</w:t>
      </w:r>
      <w:r w:rsidRPr="00492AAF">
        <w:rPr>
          <w:rStyle w:val="FontStyle209"/>
          <w:i w:val="0"/>
          <w:color w:val="000000"/>
          <w:sz w:val="28"/>
        </w:rPr>
        <w:t xml:space="preserve">Сохранение конфиденциальности ключевой банковской информации. </w:t>
      </w:r>
      <w:r w:rsidRPr="00492AAF">
        <w:rPr>
          <w:rStyle w:val="FontStyle206"/>
          <w:rFonts w:eastAsia="Arial Unicode MS"/>
          <w:color w:val="000000"/>
          <w:sz w:val="28"/>
        </w:rPr>
        <w:t>Все конфиденциальные данные и записи должны быть защищены во время передачи по открытым, закрытым внутрибанковским коммуникационным сетям, доступны только лицам, агентам и системам, имеющим соответствующие полномочия и прошедшим процедуру аутентификации. Используемые банком стандарты по обеспечению конфиденциальности следует распространить и на сторононние организации, привлекаемые к оказанию электронных услуг. Все случаи доступа к такого рода данным и записям необходимо регистрировать, регистрационным файлам нужно придать повышенную устойчивость к хищениям и искажениям</w:t>
      </w:r>
    </w:p>
    <w:p w:rsidR="00DB4896" w:rsidRPr="00492AAF" w:rsidRDefault="00DB4896" w:rsidP="00D25A40">
      <w:pPr>
        <w:pStyle w:val="Style146"/>
        <w:widowControl/>
        <w:spacing w:line="240" w:lineRule="auto"/>
        <w:ind w:firstLine="284"/>
        <w:jc w:val="both"/>
        <w:rPr>
          <w:rStyle w:val="FontStyle167"/>
          <w:rFonts w:ascii="Times New Roman" w:hAnsi="Times New Roman" w:cs="Times New Roman"/>
          <w:b/>
          <w:color w:val="000000"/>
          <w:sz w:val="28"/>
        </w:rPr>
      </w:pPr>
      <w:r w:rsidRPr="00492AAF">
        <w:rPr>
          <w:rStyle w:val="FontStyle167"/>
          <w:rFonts w:ascii="Times New Roman" w:hAnsi="Times New Roman" w:cs="Times New Roman"/>
          <w:b/>
          <w:color w:val="000000"/>
          <w:sz w:val="28"/>
        </w:rPr>
        <w:lastRenderedPageBreak/>
        <w:t xml:space="preserve">В. </w:t>
      </w:r>
      <w:r w:rsidRPr="00492AAF">
        <w:rPr>
          <w:rStyle w:val="FontStyle210"/>
          <w:color w:val="000000"/>
          <w:sz w:val="28"/>
        </w:rPr>
        <w:t>Управление правовым и репутационным риском (принципы</w:t>
      </w:r>
      <w:r w:rsidRPr="00492AAF">
        <w:rPr>
          <w:rStyle w:val="FontStyle210"/>
          <w:b w:val="0"/>
          <w:color w:val="000000"/>
          <w:sz w:val="28"/>
        </w:rPr>
        <w:t xml:space="preserve"> </w:t>
      </w:r>
      <w:r w:rsidRPr="00492AAF">
        <w:rPr>
          <w:rStyle w:val="FontStyle167"/>
          <w:rFonts w:ascii="Times New Roman" w:hAnsi="Times New Roman" w:cs="Times New Roman"/>
          <w:b/>
          <w:color w:val="000000"/>
          <w:sz w:val="28"/>
        </w:rPr>
        <w:t>11-14).</w:t>
      </w:r>
    </w:p>
    <w:p w:rsidR="00DB4896" w:rsidRPr="00492AAF" w:rsidRDefault="00DB4896" w:rsidP="00D25A40">
      <w:pPr>
        <w:pStyle w:val="Style144"/>
        <w:widowControl/>
        <w:tabs>
          <w:tab w:val="left" w:pos="643"/>
        </w:tabs>
        <w:spacing w:line="240" w:lineRule="auto"/>
        <w:ind w:firstLine="284"/>
        <w:rPr>
          <w:rStyle w:val="FontStyle206"/>
          <w:rFonts w:eastAsia="Arial Unicode MS"/>
          <w:color w:val="000000"/>
          <w:sz w:val="28"/>
        </w:rPr>
      </w:pPr>
      <w:r w:rsidRPr="00492AAF">
        <w:rPr>
          <w:rStyle w:val="FontStyle206"/>
          <w:rFonts w:eastAsia="Arial Unicode MS"/>
          <w:color w:val="000000"/>
          <w:sz w:val="28"/>
        </w:rPr>
        <w:t xml:space="preserve">11. </w:t>
      </w:r>
      <w:r w:rsidRPr="00492AAF">
        <w:rPr>
          <w:rStyle w:val="FontStyle209"/>
          <w:i w:val="0"/>
          <w:color w:val="000000"/>
          <w:sz w:val="28"/>
        </w:rPr>
        <w:t xml:space="preserve">Раскрытие необходимой информации электронного банковского сервиса на </w:t>
      </w:r>
      <w:r w:rsidRPr="00492AAF">
        <w:rPr>
          <w:rStyle w:val="FontStyle209"/>
          <w:i w:val="0"/>
          <w:color w:val="000000"/>
          <w:sz w:val="28"/>
          <w:lang w:val="en-US"/>
        </w:rPr>
        <w:t>Web</w:t>
      </w:r>
      <w:r w:rsidRPr="00492AAF">
        <w:rPr>
          <w:rStyle w:val="FontStyle209"/>
          <w:i w:val="0"/>
          <w:color w:val="000000"/>
          <w:sz w:val="28"/>
        </w:rPr>
        <w:t>-</w:t>
      </w:r>
      <w:r w:rsidRPr="00492AAF">
        <w:rPr>
          <w:rStyle w:val="FontStyle209"/>
          <w:i w:val="0"/>
          <w:color w:val="000000"/>
          <w:sz w:val="28"/>
          <w:lang w:val="en-US"/>
        </w:rPr>
        <w:t>ca</w:t>
      </w:r>
      <w:r w:rsidRPr="00492AAF">
        <w:rPr>
          <w:rStyle w:val="FontStyle209"/>
          <w:i w:val="0"/>
          <w:color w:val="000000"/>
          <w:sz w:val="28"/>
        </w:rPr>
        <w:t xml:space="preserve">банка. </w:t>
      </w:r>
      <w:r w:rsidRPr="00492AAF">
        <w:rPr>
          <w:rStyle w:val="FontStyle206"/>
          <w:rFonts w:eastAsia="Arial Unicode MS"/>
          <w:color w:val="000000"/>
          <w:sz w:val="28"/>
        </w:rPr>
        <w:t>Нужно указать следующие сведения; название банка и местонахождение его штаб-квартиры и филиалов; название надзорного органа, контролирующего деятельность головного офиса, контактную информацию относительно банковского центра по обслуживанию клиентов; порядок подачи жалоб: порядок получения информации о страховании депозитов; прочие необходимы сведения, например, перечень стран, где предоставляется электронный сервис.</w:t>
      </w:r>
    </w:p>
    <w:p w:rsidR="00DB4896" w:rsidRPr="0084660A" w:rsidRDefault="00DB4896" w:rsidP="00D25A40">
      <w:pPr>
        <w:pStyle w:val="Style145"/>
        <w:widowControl/>
        <w:tabs>
          <w:tab w:val="left" w:pos="715"/>
        </w:tabs>
        <w:spacing w:line="240" w:lineRule="auto"/>
        <w:ind w:firstLine="284"/>
        <w:rPr>
          <w:rStyle w:val="FontStyle204"/>
          <w:b w:val="0"/>
          <w:color w:val="000000"/>
          <w:sz w:val="28"/>
        </w:rPr>
      </w:pPr>
      <w:r w:rsidRPr="0084660A">
        <w:rPr>
          <w:rStyle w:val="FontStyle206"/>
          <w:rFonts w:eastAsia="Arial Unicode MS"/>
          <w:color w:val="000000"/>
          <w:sz w:val="28"/>
        </w:rPr>
        <w:t xml:space="preserve">12. </w:t>
      </w:r>
      <w:r w:rsidRPr="0084660A">
        <w:rPr>
          <w:rStyle w:val="FontStyle209"/>
          <w:i w:val="0"/>
          <w:color w:val="000000"/>
          <w:sz w:val="28"/>
        </w:rPr>
        <w:t xml:space="preserve">Предотвращение несанкционированного доступа к клиентской информации. </w:t>
      </w:r>
      <w:r w:rsidRPr="0084660A">
        <w:rPr>
          <w:rStyle w:val="FontStyle206"/>
          <w:rFonts w:eastAsia="Arial Unicode MS"/>
          <w:color w:val="000000"/>
          <w:sz w:val="28"/>
        </w:rPr>
        <w:t>Стандарт использования информации о клиентах, оказы</w:t>
      </w:r>
      <w:r w:rsidRPr="0084660A">
        <w:rPr>
          <w:rStyle w:val="FontStyle204"/>
          <w:b w:val="0"/>
          <w:color w:val="000000"/>
          <w:sz w:val="28"/>
        </w:rPr>
        <w:t xml:space="preserve">ваемой банком в процессе оказания онлайновых услуг, должны соответствовать всем требованиям законодательства тех государств, на которые распространяется </w:t>
      </w:r>
      <w:r w:rsidRPr="0084660A">
        <w:rPr>
          <w:rStyle w:val="FontStyle204"/>
          <w:b w:val="0"/>
          <w:color w:val="000000"/>
          <w:sz w:val="28"/>
          <w:lang w:val="en-US"/>
        </w:rPr>
        <w:t>Web</w:t>
      </w:r>
      <w:r w:rsidRPr="0084660A">
        <w:rPr>
          <w:rStyle w:val="FontStyle204"/>
          <w:b w:val="0"/>
          <w:color w:val="000000"/>
          <w:sz w:val="28"/>
        </w:rPr>
        <w:t>-обслуживание. Сервис-провайдерам, с которыми сотрудничает банк, также следует придерживаться этих стандартов. Банк обязан дать своим вкладчикам и заемщикам право запрещать передачу сведений о себе третьим лицам, желающим использовать их для маркетинга.</w:t>
      </w:r>
    </w:p>
    <w:p w:rsidR="00DB4896" w:rsidRPr="0084660A" w:rsidRDefault="00DB4896" w:rsidP="00D25A40">
      <w:pPr>
        <w:pStyle w:val="Style150"/>
        <w:widowControl/>
        <w:numPr>
          <w:ilvl w:val="0"/>
          <w:numId w:val="24"/>
        </w:numPr>
        <w:tabs>
          <w:tab w:val="left" w:pos="629"/>
        </w:tabs>
        <w:spacing w:line="240" w:lineRule="auto"/>
        <w:ind w:firstLine="284"/>
        <w:rPr>
          <w:rStyle w:val="FontStyle204"/>
          <w:b w:val="0"/>
          <w:color w:val="000000"/>
          <w:sz w:val="28"/>
        </w:rPr>
      </w:pPr>
      <w:r w:rsidRPr="0084660A">
        <w:rPr>
          <w:rStyle w:val="FontStyle175"/>
          <w:rFonts w:ascii="Times New Roman" w:hAnsi="Times New Roman" w:cs="Times New Roman"/>
          <w:b w:val="0"/>
          <w:i w:val="0"/>
          <w:color w:val="000000"/>
          <w:sz w:val="28"/>
        </w:rPr>
        <w:t xml:space="preserve">Содержание систем е-банкинга в постоянной эксплуатационной готовности. </w:t>
      </w:r>
      <w:r w:rsidRPr="0084660A">
        <w:rPr>
          <w:rStyle w:val="FontStyle204"/>
          <w:b w:val="0"/>
          <w:color w:val="000000"/>
          <w:sz w:val="28"/>
        </w:rPr>
        <w:t>Требуется обеспечить необходимые мощности для электронного сервиса и его непрерывное функционирование, а также разработать комплекс мер на случай возникновения чрезвычайного положения. На критически важных направлениях развития онлайновых услуг должны проводиться постоянные оценки и переоценки имеющихся мощностей и разрабатываться прогнозы их динамики в будущем. Системы следует периодически испытывать на устойчивость к стрессовым ситуациям.</w:t>
      </w:r>
    </w:p>
    <w:p w:rsidR="00DB4896" w:rsidRPr="0084660A" w:rsidRDefault="00DB4896" w:rsidP="00D25A40">
      <w:pPr>
        <w:pStyle w:val="Style150"/>
        <w:widowControl/>
        <w:numPr>
          <w:ilvl w:val="0"/>
          <w:numId w:val="24"/>
        </w:numPr>
        <w:tabs>
          <w:tab w:val="left" w:pos="629"/>
        </w:tabs>
        <w:spacing w:line="240" w:lineRule="auto"/>
        <w:ind w:firstLine="284"/>
        <w:rPr>
          <w:rStyle w:val="FontStyle204"/>
          <w:b w:val="0"/>
          <w:color w:val="000000"/>
          <w:sz w:val="28"/>
        </w:rPr>
      </w:pPr>
      <w:r w:rsidRPr="0084660A">
        <w:rPr>
          <w:rStyle w:val="FontStyle175"/>
          <w:rFonts w:ascii="Times New Roman" w:hAnsi="Times New Roman" w:cs="Times New Roman"/>
          <w:b w:val="0"/>
          <w:i w:val="0"/>
          <w:color w:val="000000"/>
          <w:sz w:val="28"/>
        </w:rPr>
        <w:t xml:space="preserve">Создание эффективного механизма реагирования на неожиданные инциденты - внешние и внутренние атаки на системы е-банкинга. </w:t>
      </w:r>
      <w:r w:rsidRPr="0084660A">
        <w:rPr>
          <w:rStyle w:val="FontStyle204"/>
          <w:b w:val="0"/>
          <w:color w:val="000000"/>
          <w:sz w:val="28"/>
        </w:rPr>
        <w:t xml:space="preserve">Для улаживания происшествий в банке должны быть разработаны планы действий в следующих областях: немедленное выявление кризисной ситуации и определение размеров угрозы; восстановление электронных систем, в том числе и тех, что переданы внешним исполнителям, в соответствии с различными сценариями развития событий, включая оценку вероятности разных вариантов; взаимодействие с участниками рынка и средствами массовой информации; уведомление руководства банка и государственных регулирующих органов; формирование команд специалистов с особыми полномочиями и порядка подчиненности сотрудников, задействованных в ликвидации проблем; своевременное снабжение всех заинтересованных сторон необходимыми сведениями в </w:t>
      </w:r>
      <w:r w:rsidRPr="0084660A">
        <w:rPr>
          <w:rStyle w:val="FontStyle204"/>
          <w:b w:val="0"/>
          <w:color w:val="000000"/>
          <w:sz w:val="28"/>
        </w:rPr>
        <w:lastRenderedPageBreak/>
        <w:t>продолжение всего инцидента; сбор и хранение данных для анализа кризиса после его завершения и наказания виновных.</w:t>
      </w:r>
    </w:p>
    <w:p w:rsidR="00DB4896" w:rsidRPr="0084660A" w:rsidRDefault="00DB4896" w:rsidP="00D25A40">
      <w:pPr>
        <w:pStyle w:val="Style142"/>
        <w:widowControl/>
        <w:spacing w:line="240" w:lineRule="auto"/>
        <w:ind w:firstLine="284"/>
        <w:rPr>
          <w:rStyle w:val="FontStyle204"/>
          <w:b w:val="0"/>
          <w:color w:val="000000"/>
          <w:sz w:val="28"/>
        </w:rPr>
      </w:pPr>
      <w:r w:rsidRPr="0084660A">
        <w:rPr>
          <w:rStyle w:val="FontStyle204"/>
          <w:b w:val="0"/>
          <w:color w:val="000000"/>
          <w:sz w:val="28"/>
        </w:rPr>
        <w:t>Таким образом, основное внимание в документе Базельского комитета по банковскому надзору уделяется обеспечению информационно-технологической безопасности электронных услуг. Специалисты по этим вопросам становятся признанными членами элиты служебной иерархии и наравне с финансовыми специалистами участвуют в формирова</w:t>
      </w:r>
      <w:r w:rsidRPr="0084660A">
        <w:rPr>
          <w:rStyle w:val="FontStyle193"/>
          <w:color w:val="000000"/>
          <w:sz w:val="28"/>
        </w:rPr>
        <w:t xml:space="preserve">нии </w:t>
      </w:r>
      <w:r w:rsidRPr="0084660A">
        <w:rPr>
          <w:rStyle w:val="FontStyle204"/>
          <w:b w:val="0"/>
          <w:color w:val="000000"/>
          <w:sz w:val="28"/>
        </w:rPr>
        <w:t>банковской стратегии. В некоторых странах надзорные органы считают нужным перевести правила информационной защиты из разряда рекомендательных в разряд обязательных.</w:t>
      </w:r>
    </w:p>
    <w:p w:rsidR="00DB4896" w:rsidRPr="0084660A" w:rsidRDefault="00DB4896" w:rsidP="00D25A40">
      <w:pPr>
        <w:pStyle w:val="Style149"/>
        <w:widowControl/>
        <w:spacing w:line="240" w:lineRule="auto"/>
        <w:ind w:firstLine="284"/>
        <w:jc w:val="both"/>
        <w:rPr>
          <w:rStyle w:val="FontStyle204"/>
          <w:b w:val="0"/>
          <w:color w:val="000000"/>
          <w:sz w:val="28"/>
        </w:rPr>
      </w:pPr>
      <w:r w:rsidRPr="0084660A">
        <w:rPr>
          <w:rStyle w:val="FontStyle204"/>
          <w:b w:val="0"/>
          <w:color w:val="000000"/>
          <w:sz w:val="28"/>
        </w:rPr>
        <w:t>Так, Федеральный банк Германии в декабре 2000 года приступил к разработке документа «Минимал</w:t>
      </w:r>
      <w:r w:rsidRPr="0084660A">
        <w:rPr>
          <w:rStyle w:val="FontStyle211"/>
          <w:b w:val="0"/>
          <w:color w:val="000000"/>
        </w:rPr>
        <w:t xml:space="preserve">ьные </w:t>
      </w:r>
      <w:r w:rsidRPr="0084660A">
        <w:rPr>
          <w:rStyle w:val="FontStyle204"/>
          <w:b w:val="0"/>
          <w:color w:val="000000"/>
          <w:sz w:val="28"/>
        </w:rPr>
        <w:t>требования к е-банкингу», описывающего необходимый уровень организации данной сферы по шести основным направлениям. К ним относятся разработка концепции безопасности и ее согласование с общей стратегией развития банка; выявление и исследование важнейших категорий риска и создание инструкций для персонала, работающего в зонах риска; обучение клиентов правилам обращения с различными средствами электронной защиты; обеспечение соответствующего уровня квалификации сотрудников банка и ключевых менеджеров; углубленный анализ рисков и планирование обязательных мероприятий в области взаимодействия с внешними исполнителями отдельных функций; внутренняя организация информационно-технологического подразделения банка - характеристики сетевой инфраструктуры, особенности используемых электронных платформ, устройство интерфейсов между системами е-банкинга и другими используемыми в банке системами, разграничение опытных и эксплуатируемых мощностей, функционирование межсетевых экранов и процедура отражения внешних атак.</w:t>
      </w:r>
    </w:p>
    <w:p w:rsidR="00DB4896" w:rsidRPr="0084660A" w:rsidRDefault="00DB4896" w:rsidP="00D25A40">
      <w:pPr>
        <w:pStyle w:val="Style142"/>
        <w:widowControl/>
        <w:spacing w:line="240" w:lineRule="auto"/>
        <w:ind w:firstLine="284"/>
        <w:rPr>
          <w:rStyle w:val="FontStyle204"/>
          <w:b w:val="0"/>
          <w:color w:val="000000"/>
          <w:sz w:val="28"/>
        </w:rPr>
      </w:pPr>
      <w:r w:rsidRPr="0084660A">
        <w:rPr>
          <w:rStyle w:val="FontStyle204"/>
          <w:b w:val="0"/>
          <w:color w:val="000000"/>
          <w:sz w:val="28"/>
        </w:rPr>
        <w:t>Столь серьезный подход надзорных органов к проблеме управления рисками в сфере электронных банковских услуг позволяет надеяться на то, что коммерческие банки смогут достаточно уверенно развивать Интернет-сервис, получающий все более широкое признание, и их онлайновые подразделения смогут избежать печальной участи других дот-комов.</w:t>
      </w:r>
    </w:p>
    <w:p w:rsidR="00DB4896" w:rsidRPr="0084660A" w:rsidRDefault="00DB4896" w:rsidP="00D25A40">
      <w:pPr>
        <w:shd w:val="clear" w:color="auto" w:fill="FFFFFF"/>
        <w:spacing w:after="0"/>
        <w:ind w:firstLine="284"/>
        <w:jc w:val="both"/>
        <w:rPr>
          <w:rFonts w:ascii="Times New Roman" w:hAnsi="Times New Roman" w:cs="Times New Roman"/>
          <w:color w:val="000000"/>
          <w:sz w:val="28"/>
          <w:szCs w:val="28"/>
        </w:rPr>
      </w:pPr>
      <w:r w:rsidRPr="0084660A">
        <w:rPr>
          <w:rFonts w:ascii="Times New Roman" w:hAnsi="Times New Roman" w:cs="Times New Roman"/>
          <w:color w:val="000000"/>
          <w:sz w:val="28"/>
          <w:szCs w:val="28"/>
        </w:rPr>
        <w:t>Поэтому нами предлагается схема организации регулятивно-надзорных процессов в части интернет-банкинга (рис. 3.2).</w:t>
      </w: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Как видно из схемы, процесс регулирования и надзора представляет собой циклический процесс. Но это проще сказать, чем сделать. Прежде чем сможет быть организован и «запущен» такой процесс, потребуется осуществить целый ряд мероприятий, необходимых для создания, прежде всего методической базы интернет-банкинга сначала для кредитных </w:t>
      </w:r>
      <w:r w:rsidRPr="00492AAF">
        <w:rPr>
          <w:rFonts w:ascii="Times New Roman" w:hAnsi="Times New Roman" w:cs="Times New Roman"/>
          <w:color w:val="000000"/>
          <w:sz w:val="28"/>
          <w:szCs w:val="28"/>
        </w:rPr>
        <w:lastRenderedPageBreak/>
        <w:t>организаций, а затем - для службы банковского регулирования и надзора. Такая последовательность не случайна. Несмотря на то, что технология интернет-банкинга уже получила практическое внедрение во многих казахстанских банках, общепринятой методики обеспечения надежности, легитимности и безопасности банковского обслуживания через открытые сетевые системы еще нет. В то же время рассмотренная область банковской деятельности приобретает все большее значение как для современной банковской сферы, так и для органов банковского регулирования и надзора. Поэтому и требуется с самого начала определить своего рода базовые принципы обеспечения надежности этого вида дистанционного банковского обслуживания, описать условия, необходимые для такой работы, и содействовать реализации этих условий.</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454619" w:rsidP="00D25A40">
      <w:pPr>
        <w:shd w:val="clear" w:color="auto" w:fill="FFFFFF"/>
        <w:spacing w:after="0"/>
        <w:ind w:firstLine="284"/>
        <w:jc w:val="both"/>
        <w:rPr>
          <w:rFonts w:ascii="Times New Roman" w:hAnsi="Times New Roman" w:cs="Times New Roman"/>
          <w:color w:val="000000"/>
          <w:sz w:val="28"/>
          <w:szCs w:val="28"/>
        </w:rPr>
      </w:pPr>
      <w:r>
        <w:rPr>
          <w:rFonts w:ascii="Times New Roman" w:hAnsi="Times New Roman" w:cs="Times New Roman"/>
          <w:color w:val="000000"/>
        </w:rPr>
        <w:pict>
          <v:group id="_x0000_s1085" style="position:absolute;left:0;text-align:left;margin-left:18pt;margin-top:3.8pt;width:410.2pt;height:297.05pt;z-index:251677696;mso-wrap-distance-left:0;mso-wrap-distance-right:0" coordorigin="360,76" coordsize="8203,5940">
            <o:lock v:ext="edit" text="t"/>
            <v:group id="_x0000_s1086" style="position:absolute;left:360;top:76;width:8203;height:4268;mso-wrap-distance-left:0;mso-wrap-distance-right:0" coordorigin="360,76" coordsize="8203,4268">
              <o:lock v:ext="edit" text="t"/>
              <v:group id="_x0000_s1087" style="position:absolute;left:360;top:76;width:8203;height:4268;mso-wrap-distance-left:0;mso-wrap-distance-right:0" coordorigin="360,76" coordsize="8203,4268">
                <o:lock v:ext="edit" text="t"/>
                <v:group id="_x0000_s1088" style="position:absolute;left:360;top:218;width:3408;height:2816;mso-wrap-distance-left:0;mso-wrap-distance-right:0" coordorigin="360,218" coordsize="3408,2816">
                  <o:lock v:ext="edit" text="t"/>
                  <v:shape id="_x0000_s1089" type="#_x0000_t202" style="position:absolute;left:360;top:218;width:3408;height:848;mso-wrap-style:none;v-text-anchor:middle" strokeweight=".26mm">
                    <v:fill color2="black"/>
                    <v:textbox style="mso-next-textbox:#_x0000_s1089;mso-rotate-with-shape:t">
                      <w:txbxContent>
                        <w:p w:rsidR="009B6F65" w:rsidRDefault="009B6F65" w:rsidP="00DB4896">
                          <w:pPr>
                            <w:jc w:val="both"/>
                            <w:rPr>
                              <w:color w:val="000000"/>
                            </w:rPr>
                          </w:pPr>
                          <w:r>
                            <w:rPr>
                              <w:color w:val="000000"/>
                            </w:rPr>
                            <w:t>Определение целей, принципов,</w:t>
                          </w:r>
                        </w:p>
                        <w:p w:rsidR="009B6F65" w:rsidRDefault="009B6F65" w:rsidP="00DB4896">
                          <w:pPr>
                            <w:jc w:val="both"/>
                            <w:rPr>
                              <w:color w:val="000000"/>
                            </w:rPr>
                          </w:pPr>
                          <w:r>
                            <w:rPr>
                              <w:color w:val="000000"/>
                            </w:rPr>
                            <w:t>задач и ресурсов</w:t>
                          </w:r>
                        </w:p>
                      </w:txbxContent>
                    </v:textbox>
                  </v:shape>
                  <v:shape id="_x0000_s1090" type="#_x0000_t202" style="position:absolute;left:360;top:1336;width:3059;height:618;v-text-anchor:middle" strokeweight=".26mm">
                    <v:fill color2="black"/>
                    <v:textbox style="mso-next-textbox:#_x0000_s1090;mso-rotate-with-shape:t">
                      <w:txbxContent>
                        <w:p w:rsidR="009B6F65" w:rsidRDefault="009B6F65" w:rsidP="00DB4896">
                          <w:pPr>
                            <w:jc w:val="both"/>
                            <w:rPr>
                              <w:color w:val="000000"/>
                            </w:rPr>
                          </w:pPr>
                          <w:r>
                            <w:rPr>
                              <w:color w:val="000000"/>
                            </w:rPr>
                            <w:t>Разработка методов,  средств и методик</w:t>
                          </w:r>
                        </w:p>
                      </w:txbxContent>
                    </v:textbox>
                  </v:shape>
                  <v:shape id="_x0000_s1091" type="#_x0000_t202" style="position:absolute;left:360;top:2416;width:3059;height:618;v-text-anchor:middle" strokeweight=".26mm">
                    <v:fill color2="black"/>
                    <v:textbox style="mso-next-textbox:#_x0000_s1091;mso-rotate-with-shape:t">
                      <w:txbxContent>
                        <w:p w:rsidR="009B6F65" w:rsidRDefault="009B6F65" w:rsidP="00DB4896">
                          <w:pPr>
                            <w:jc w:val="both"/>
                            <w:rPr>
                              <w:color w:val="000000"/>
                            </w:rPr>
                          </w:pPr>
                          <w:r>
                            <w:rPr>
                              <w:color w:val="000000"/>
                            </w:rPr>
                            <w:t>Организация контроля над разработками</w:t>
                          </w:r>
                        </w:p>
                      </w:txbxContent>
                    </v:textbox>
                  </v:shape>
                </v:group>
                <v:shape id="_x0000_s1092" type="#_x0000_t202" style="position:absolute;left:4319;top:1336;width:1346;height:848;mso-wrap-style:none;v-text-anchor:middle" strokeweight=".26mm">
                  <v:fill color2="black"/>
                  <v:textbox style="mso-next-textbox:#_x0000_s1092;mso-rotate-with-shape:t">
                    <w:txbxContent>
                      <w:p w:rsidR="009B6F65" w:rsidRDefault="009B6F65" w:rsidP="00DB4896">
                        <w:pPr>
                          <w:jc w:val="both"/>
                          <w:rPr>
                            <w:color w:val="000000"/>
                          </w:rPr>
                        </w:pPr>
                        <w:r>
                          <w:rPr>
                            <w:color w:val="000000"/>
                          </w:rPr>
                          <w:t>Выявление</w:t>
                        </w:r>
                      </w:p>
                      <w:p w:rsidR="009B6F65" w:rsidRDefault="009B6F65" w:rsidP="00DB4896">
                        <w:pPr>
                          <w:jc w:val="both"/>
                          <w:rPr>
                            <w:color w:val="000000"/>
                          </w:rPr>
                        </w:pPr>
                        <w:r>
                          <w:rPr>
                            <w:color w:val="000000"/>
                          </w:rPr>
                          <w:t>рисков</w:t>
                        </w:r>
                      </w:p>
                    </w:txbxContent>
                  </v:textbox>
                </v:shape>
                <v:shape id="_x0000_s1093" type="#_x0000_t202" style="position:absolute;left:4320;top:2416;width:1433;height:848;mso-wrap-style:none;v-text-anchor:middle" strokeweight=".26mm">
                  <v:fill color2="black"/>
                  <v:textbox style="mso-next-textbox:#_x0000_s1093;mso-rotate-with-shape:t">
                    <w:txbxContent>
                      <w:p w:rsidR="009B6F65" w:rsidRDefault="009B6F65" w:rsidP="00DB4896">
                        <w:pPr>
                          <w:jc w:val="both"/>
                          <w:rPr>
                            <w:color w:val="000000"/>
                          </w:rPr>
                        </w:pPr>
                        <w:r>
                          <w:rPr>
                            <w:color w:val="000000"/>
                          </w:rPr>
                          <w:t>Оценка</w:t>
                        </w:r>
                      </w:p>
                      <w:p w:rsidR="009B6F65" w:rsidRDefault="009B6F65" w:rsidP="00DB4896">
                        <w:pPr>
                          <w:jc w:val="both"/>
                          <w:rPr>
                            <w:color w:val="000000"/>
                          </w:rPr>
                        </w:pPr>
                        <w:r>
                          <w:rPr>
                            <w:color w:val="000000"/>
                          </w:rPr>
                          <w:t>результатов</w:t>
                        </w:r>
                      </w:p>
                    </w:txbxContent>
                  </v:textbox>
                </v:shape>
                <v:shape id="_x0000_s1094" type="#_x0000_t202" style="position:absolute;left:4320;top:3496;width:1519;height:848;mso-wrap-style:none;v-text-anchor:middle" strokeweight=".26mm">
                  <v:fill color2="black"/>
                  <v:textbox style="mso-next-textbox:#_x0000_s1094;mso-rotate-with-shape:t">
                    <w:txbxContent>
                      <w:p w:rsidR="009B6F65" w:rsidRDefault="009B6F65" w:rsidP="00DB4896">
                        <w:pPr>
                          <w:jc w:val="both"/>
                          <w:rPr>
                            <w:color w:val="000000"/>
                          </w:rPr>
                        </w:pPr>
                        <w:r>
                          <w:rPr>
                            <w:color w:val="000000"/>
                          </w:rPr>
                          <w:t>Сбор</w:t>
                        </w:r>
                      </w:p>
                      <w:p w:rsidR="009B6F65" w:rsidRDefault="009B6F65" w:rsidP="00DB4896">
                        <w:pPr>
                          <w:jc w:val="both"/>
                          <w:rPr>
                            <w:color w:val="000000"/>
                          </w:rPr>
                        </w:pPr>
                        <w:r>
                          <w:rPr>
                            <w:color w:val="000000"/>
                          </w:rPr>
                          <w:t>информации</w:t>
                        </w:r>
                      </w:p>
                    </w:txbxContent>
                  </v:textbox>
                </v:shape>
                <v:shape id="_x0000_s1095" type="#_x0000_t202" style="position:absolute;left:6839;top:3496;width:1724;height:848;mso-wrap-style:none;v-text-anchor:middle" strokeweight=".26mm">
                  <v:fill color2="black"/>
                  <v:textbox style="mso-next-textbox:#_x0000_s1095;mso-rotate-with-shape:t">
                    <w:txbxContent>
                      <w:p w:rsidR="009B6F65" w:rsidRDefault="009B6F65" w:rsidP="00DB4896">
                        <w:pPr>
                          <w:jc w:val="both"/>
                          <w:rPr>
                            <w:color w:val="000000"/>
                          </w:rPr>
                        </w:pPr>
                        <w:r>
                          <w:rPr>
                            <w:color w:val="000000"/>
                          </w:rPr>
                          <w:t>Надзорное</w:t>
                        </w:r>
                      </w:p>
                      <w:p w:rsidR="009B6F65" w:rsidRDefault="009B6F65" w:rsidP="00DB4896">
                        <w:pPr>
                          <w:jc w:val="both"/>
                          <w:rPr>
                            <w:color w:val="000000"/>
                          </w:rPr>
                        </w:pPr>
                        <w:r>
                          <w:rPr>
                            <w:color w:val="000000"/>
                          </w:rPr>
                          <w:t>регулирование</w:t>
                        </w:r>
                      </w:p>
                    </w:txbxContent>
                  </v:textbox>
                </v:shape>
                <v:shape id="_x0000_s1096" type="#_x0000_t202" style="position:absolute;left:6840;top:2416;width:1617;height:848;mso-wrap-style:none;v-text-anchor:middle" strokeweight=".26mm">
                  <v:fill color2="black"/>
                  <v:textbox style="mso-next-textbox:#_x0000_s1096;mso-rotate-with-shape:t">
                    <w:txbxContent>
                      <w:p w:rsidR="009B6F65" w:rsidRDefault="009B6F65" w:rsidP="00DB4896">
                        <w:pPr>
                          <w:jc w:val="both"/>
                          <w:rPr>
                            <w:color w:val="000000"/>
                          </w:rPr>
                        </w:pPr>
                        <w:r>
                          <w:rPr>
                            <w:color w:val="000000"/>
                          </w:rPr>
                          <w:t>Надзорное</w:t>
                        </w:r>
                      </w:p>
                      <w:p w:rsidR="009B6F65" w:rsidRDefault="009B6F65" w:rsidP="00DB4896">
                        <w:pPr>
                          <w:jc w:val="both"/>
                          <w:rPr>
                            <w:color w:val="000000"/>
                          </w:rPr>
                        </w:pPr>
                        <w:r>
                          <w:rPr>
                            <w:color w:val="000000"/>
                          </w:rPr>
                          <w:t>реагирование</w:t>
                        </w:r>
                      </w:p>
                    </w:txbxContent>
                  </v:textbox>
                </v:shape>
                <v:shape id="_x0000_s1097" type="#_x0000_t202" style="position:absolute;left:7019;top:1336;width:1210;height:848;mso-wrap-style:none;v-text-anchor:middle" strokeweight=".26mm">
                  <v:fill color2="black"/>
                  <v:textbox style="mso-next-textbox:#_x0000_s1097;mso-rotate-with-shape:t">
                    <w:txbxContent>
                      <w:p w:rsidR="009B6F65" w:rsidRDefault="009B6F65" w:rsidP="00DB4896">
                        <w:pPr>
                          <w:jc w:val="both"/>
                          <w:rPr>
                            <w:color w:val="000000"/>
                          </w:rPr>
                        </w:pPr>
                        <w:r>
                          <w:rPr>
                            <w:color w:val="000000"/>
                          </w:rPr>
                          <w:t>Принятие</w:t>
                        </w:r>
                      </w:p>
                      <w:p w:rsidR="009B6F65" w:rsidRDefault="009B6F65" w:rsidP="00DB4896">
                        <w:pPr>
                          <w:jc w:val="both"/>
                          <w:rPr>
                            <w:color w:val="000000"/>
                          </w:rPr>
                        </w:pPr>
                        <w:r>
                          <w:rPr>
                            <w:color w:val="000000"/>
                          </w:rPr>
                          <w:t>решений</w:t>
                        </w:r>
                      </w:p>
                    </w:txbxContent>
                  </v:textbox>
                </v:shape>
                <v:shape id="_x0000_s1098" type="#_x0000_t202" style="position:absolute;left:6660;top:76;width:1704;height:618;mso-wrap-style:none;v-text-anchor:middle" strokeweight=".26mm">
                  <v:fill color2="black"/>
                  <v:textbox style="mso-next-textbox:#_x0000_s1098;mso-rotate-with-shape:t">
                    <w:txbxContent>
                      <w:p w:rsidR="009B6F65" w:rsidRDefault="009B6F65" w:rsidP="00DB4896">
                        <w:pPr>
                          <w:jc w:val="both"/>
                          <w:rPr>
                            <w:color w:val="000000"/>
                          </w:rPr>
                        </w:pPr>
                        <w:r>
                          <w:rPr>
                            <w:color w:val="000000"/>
                          </w:rPr>
                          <w:t>Оценка рисков</w:t>
                        </w:r>
                      </w:p>
                    </w:txbxContent>
                  </v:textbox>
                </v:shape>
                <v:shape id="_x0000_s1099" type="#_x0000_t202" style="position:absolute;left:4139;top:76;width:1678;height:618;mso-wrap-style:none;v-text-anchor:middle" strokeweight=".26mm">
                  <v:fill color2="black"/>
                  <v:textbox style="mso-next-textbox:#_x0000_s1099;mso-rotate-with-shape:t">
                    <w:txbxContent>
                      <w:p w:rsidR="009B6F65" w:rsidRDefault="009B6F65" w:rsidP="00DB4896">
                        <w:pPr>
                          <w:jc w:val="both"/>
                          <w:rPr>
                            <w:color w:val="000000"/>
                          </w:rPr>
                        </w:pPr>
                        <w:r>
                          <w:rPr>
                            <w:color w:val="000000"/>
                          </w:rPr>
                          <w:t>Анализ рисков</w:t>
                        </w:r>
                      </w:p>
                    </w:txbxContent>
                  </v:textbox>
                </v:shape>
              </v:group>
              <v:line id="_x0000_s1100" style="position:absolute" from="3420,437" to="4319,1516" strokeweight=".26mm">
                <v:stroke endarrow="block" joinstyle="miter"/>
              </v:line>
              <v:line id="_x0000_s1101" style="position:absolute;flip:y" from="3420,1697" to="4319,2776" strokeweight=".26mm">
                <v:stroke endarrow="block" joinstyle="miter"/>
              </v:line>
              <v:line id="_x0000_s1102" style="position:absolute" from="3420,1697" to="4319,1697" strokeweight=".26mm">
                <v:stroke endarrow="block" joinstyle="miter"/>
              </v:line>
              <v:line id="_x0000_s1103" style="position:absolute" from="4860,1877" to="4860,2416" strokeweight=".26mm">
                <v:stroke endarrow="block" joinstyle="miter"/>
              </v:line>
              <v:line id="_x0000_s1104" style="position:absolute" from="4860,2957" to="4860,3496" strokeweight=".26mm">
                <v:stroke endarrow="block" joinstyle="miter"/>
              </v:line>
              <v:line id="_x0000_s1105" style="position:absolute" from="5760,3857" to="6839,3857" strokeweight=".26mm">
                <v:stroke endarrow="block" joinstyle="miter"/>
              </v:line>
              <v:line id="_x0000_s1106" style="position:absolute;flip:y" from="7560,3137" to="7560,3496" strokeweight=".26mm">
                <v:stroke endarrow="block" joinstyle="miter"/>
              </v:line>
              <v:line id="_x0000_s1107" style="position:absolute;flip:y" from="7560,1877" to="7560,2416" strokeweight=".26mm">
                <v:stroke endarrow="block" joinstyle="miter"/>
              </v:line>
              <v:line id="_x0000_s1108" style="position:absolute;flip:y" from="7560,617" to="7560,1336" strokeweight=".26mm">
                <v:stroke endarrow="block" joinstyle="miter"/>
              </v:line>
              <v:line id="_x0000_s1109" style="position:absolute" from="4860,617" to="4860,1336" strokeweight=".26mm">
                <v:stroke endarrow="block" joinstyle="miter"/>
              </v:line>
            </v:group>
            <v:shape id="_x0000_s1110" type="#_x0000_t202" style="position:absolute;left:720;top:4757;width:7559;height:1259;v-text-anchor:middle" stroked="f">
              <v:fill color2="black"/>
              <v:stroke joinstyle="round"/>
              <v:textbox style="mso-next-textbox:#_x0000_s1110;mso-rotate-with-shape:t">
                <w:txbxContent>
                  <w:p w:rsidR="009B6F65" w:rsidRPr="000E74C6" w:rsidRDefault="009B6F65" w:rsidP="00DB4896">
                    <w:pPr>
                      <w:jc w:val="center"/>
                      <w:rPr>
                        <w:b/>
                        <w:sz w:val="24"/>
                        <w:szCs w:val="24"/>
                      </w:rPr>
                    </w:pPr>
                    <w:r w:rsidRPr="000E74C6">
                      <w:rPr>
                        <w:b/>
                        <w:sz w:val="24"/>
                        <w:szCs w:val="24"/>
                      </w:rPr>
                      <w:t xml:space="preserve">Рисунок </w:t>
                    </w:r>
                    <w:r>
                      <w:rPr>
                        <w:b/>
                        <w:sz w:val="24"/>
                        <w:szCs w:val="24"/>
                      </w:rPr>
                      <w:t>3.2</w:t>
                    </w:r>
                    <w:r w:rsidRPr="000E74C6">
                      <w:rPr>
                        <w:b/>
                        <w:sz w:val="24"/>
                        <w:szCs w:val="24"/>
                      </w:rPr>
                      <w:t xml:space="preserve"> – Общая схема организации банковского</w:t>
                    </w:r>
                  </w:p>
                  <w:p w:rsidR="009B6F65" w:rsidRDefault="009B6F65" w:rsidP="00DB4896">
                    <w:pPr>
                      <w:jc w:val="center"/>
                      <w:rPr>
                        <w:b/>
                      </w:rPr>
                    </w:pPr>
                    <w:r w:rsidRPr="000E74C6">
                      <w:rPr>
                        <w:b/>
                        <w:sz w:val="24"/>
                        <w:szCs w:val="24"/>
                      </w:rPr>
                      <w:t>регулирования и надзора в рамках интернет-банкинга</w:t>
                    </w:r>
                  </w:p>
                  <w:p w:rsidR="009B6F65" w:rsidRDefault="009B6F65" w:rsidP="00DB4896">
                    <w:pPr>
                      <w:jc w:val="center"/>
                      <w:rPr>
                        <w:b/>
                      </w:rPr>
                    </w:pPr>
                  </w:p>
                  <w:p w:rsidR="009B6F65" w:rsidRPr="000E74C6" w:rsidRDefault="009B6F65" w:rsidP="00DB4896">
                    <w:r w:rsidRPr="000E74C6">
                      <w:t>Источник: составлено автором</w:t>
                    </w:r>
                  </w:p>
                </w:txbxContent>
              </v:textbox>
            </v:shape>
            <w10:wrap type="square"/>
          </v:group>
        </w:pic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454619" w:rsidP="00D25A40">
      <w:pPr>
        <w:spacing w:after="0"/>
        <w:jc w:val="both"/>
        <w:rPr>
          <w:rFonts w:ascii="Times New Roman" w:hAnsi="Times New Roman" w:cs="Times New Roman"/>
          <w:color w:val="000000"/>
        </w:rPr>
      </w:pPr>
      <w:r>
        <w:rPr>
          <w:rFonts w:ascii="Times New Roman" w:hAnsi="Times New Roman" w:cs="Times New Roman"/>
          <w:color w:val="000000"/>
        </w:rPr>
        <w:pict>
          <v:line id="_x0000_s1084" style="position:absolute;left:0;text-align:left;flip:x;z-index:251676672" from="-151.2pt,1.9pt" to="-97.2pt,1.9pt" strokeweight=".26mm">
            <v:stroke endarrow="block" joinstyle="miter"/>
            <w10:wrap type="square"/>
          </v:line>
        </w:pict>
      </w:r>
    </w:p>
    <w:p w:rsidR="00DB4896" w:rsidRPr="00492AAF" w:rsidRDefault="00DB4896" w:rsidP="00D25A40">
      <w:pPr>
        <w:spacing w:after="0"/>
        <w:jc w:val="both"/>
        <w:rPr>
          <w:rFonts w:ascii="Times New Roman" w:hAnsi="Times New Roman" w:cs="Times New Roman"/>
          <w:color w:val="000000"/>
        </w:rPr>
      </w:pPr>
    </w:p>
    <w:p w:rsidR="00DB4896" w:rsidRPr="00492AAF" w:rsidRDefault="00DB4896" w:rsidP="00D25A40">
      <w:pPr>
        <w:spacing w:after="0"/>
        <w:jc w:val="both"/>
        <w:rPr>
          <w:rFonts w:ascii="Times New Roman" w:hAnsi="Times New Roman" w:cs="Times New Roman"/>
          <w:color w:val="000000"/>
        </w:rPr>
      </w:pPr>
    </w:p>
    <w:p w:rsidR="00DB4896" w:rsidRPr="00492AAF" w:rsidRDefault="00DB4896" w:rsidP="00D25A40">
      <w:pPr>
        <w:spacing w:after="0"/>
        <w:jc w:val="both"/>
        <w:rPr>
          <w:rFonts w:ascii="Times New Roman" w:hAnsi="Times New Roman" w:cs="Times New Roman"/>
          <w:color w:val="000000"/>
        </w:rPr>
      </w:pPr>
    </w:p>
    <w:p w:rsidR="00DB4896" w:rsidRPr="00492AAF" w:rsidRDefault="00DB4896" w:rsidP="00D25A40">
      <w:pPr>
        <w:spacing w:after="0"/>
        <w:jc w:val="both"/>
        <w:rPr>
          <w:rFonts w:ascii="Times New Roman" w:hAnsi="Times New Roman" w:cs="Times New Roman"/>
          <w:color w:val="000000"/>
        </w:rPr>
      </w:pPr>
    </w:p>
    <w:p w:rsidR="00DB4896" w:rsidRPr="00492AAF" w:rsidRDefault="00DB4896" w:rsidP="00D25A40">
      <w:pPr>
        <w:spacing w:after="0"/>
        <w:jc w:val="both"/>
        <w:rPr>
          <w:rFonts w:ascii="Times New Roman" w:hAnsi="Times New Roman" w:cs="Times New Roman"/>
          <w:color w:val="000000"/>
        </w:rPr>
      </w:pPr>
    </w:p>
    <w:p w:rsidR="00DB4896" w:rsidRPr="00492AAF" w:rsidRDefault="00DB4896" w:rsidP="00D25A40">
      <w:pPr>
        <w:spacing w:after="0"/>
        <w:jc w:val="both"/>
        <w:rPr>
          <w:rFonts w:ascii="Times New Roman" w:hAnsi="Times New Roman" w:cs="Times New Roman"/>
          <w:color w:val="000000"/>
        </w:rPr>
      </w:pPr>
    </w:p>
    <w:p w:rsidR="00DB4896" w:rsidRPr="00492AAF" w:rsidRDefault="00DB4896" w:rsidP="00D25A40">
      <w:pPr>
        <w:spacing w:after="0"/>
        <w:jc w:val="both"/>
        <w:rPr>
          <w:rFonts w:ascii="Times New Roman" w:hAnsi="Times New Roman" w:cs="Times New Roman"/>
          <w:color w:val="000000"/>
        </w:rPr>
      </w:pPr>
    </w:p>
    <w:p w:rsidR="00DB4896" w:rsidRPr="00492AAF" w:rsidRDefault="00DB4896" w:rsidP="00D25A40">
      <w:pPr>
        <w:spacing w:after="0"/>
        <w:jc w:val="both"/>
        <w:rPr>
          <w:rFonts w:ascii="Times New Roman" w:hAnsi="Times New Roman" w:cs="Times New Roman"/>
          <w:color w:val="000000"/>
        </w:rPr>
      </w:pPr>
    </w:p>
    <w:p w:rsidR="00DB4896" w:rsidRPr="00492AAF" w:rsidRDefault="00DB4896" w:rsidP="00D25A40">
      <w:pPr>
        <w:spacing w:after="0"/>
        <w:jc w:val="both"/>
        <w:rPr>
          <w:rFonts w:ascii="Times New Roman" w:hAnsi="Times New Roman" w:cs="Times New Roman"/>
          <w:color w:val="000000"/>
        </w:rPr>
      </w:pPr>
    </w:p>
    <w:p w:rsidR="00DB4896" w:rsidRPr="00492AAF" w:rsidRDefault="00DB4896" w:rsidP="00D25A40">
      <w:pPr>
        <w:spacing w:after="0"/>
        <w:jc w:val="both"/>
        <w:rPr>
          <w:rFonts w:ascii="Times New Roman" w:hAnsi="Times New Roman" w:cs="Times New Roman"/>
          <w:color w:val="000000"/>
        </w:rPr>
      </w:pPr>
    </w:p>
    <w:p w:rsidR="00DB4896" w:rsidRPr="00492AAF" w:rsidRDefault="00DB4896" w:rsidP="00D25A40">
      <w:pPr>
        <w:spacing w:after="0"/>
        <w:jc w:val="both"/>
        <w:rPr>
          <w:rFonts w:ascii="Times New Roman" w:hAnsi="Times New Roman" w:cs="Times New Roman"/>
          <w:color w:val="000000"/>
        </w:rPr>
      </w:pPr>
    </w:p>
    <w:p w:rsidR="00DB4896" w:rsidRPr="00492AAF" w:rsidRDefault="00DB4896" w:rsidP="00D25A40">
      <w:pPr>
        <w:spacing w:after="0"/>
        <w:jc w:val="both"/>
        <w:rPr>
          <w:rFonts w:ascii="Times New Roman" w:hAnsi="Times New Roman" w:cs="Times New Roman"/>
          <w:color w:val="000000"/>
        </w:rPr>
      </w:pPr>
    </w:p>
    <w:p w:rsidR="00DB4896" w:rsidRPr="00492AAF" w:rsidRDefault="00DB4896" w:rsidP="00D25A40">
      <w:pPr>
        <w:spacing w:after="0"/>
        <w:jc w:val="both"/>
        <w:rPr>
          <w:rFonts w:ascii="Times New Roman" w:hAnsi="Times New Roman" w:cs="Times New Roman"/>
          <w:color w:val="000000"/>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Что касается вопросов информационной безопасности, то это прерогатива служб безопасности и внутреннего контроля в банках, а также банковского надзора, изучающего и оценивающего их деятельность с позиций выявления рисков. Считается, </w:t>
      </w:r>
      <w:r w:rsidRPr="00492AAF">
        <w:rPr>
          <w:rFonts w:ascii="Times New Roman" w:hAnsi="Times New Roman" w:cs="Times New Roman"/>
          <w:iCs/>
          <w:color w:val="000000"/>
          <w:sz w:val="28"/>
          <w:szCs w:val="28"/>
        </w:rPr>
        <w:t>чт</w:t>
      </w:r>
      <w:r w:rsidRPr="00492AAF">
        <w:rPr>
          <w:rFonts w:ascii="Times New Roman" w:hAnsi="Times New Roman" w:cs="Times New Roman"/>
          <w:color w:val="000000"/>
          <w:sz w:val="28"/>
          <w:szCs w:val="28"/>
        </w:rPr>
        <w:t xml:space="preserve">о банком должны быть предусмотрены все меры, гарантирующие доступность данных только тем, кто имеет право на доступ к ним и только с теми правами, которые предусмотрены конкретным видом </w:t>
      </w:r>
      <w:r w:rsidRPr="00492AAF">
        <w:rPr>
          <w:rFonts w:ascii="Times New Roman" w:hAnsi="Times New Roman" w:cs="Times New Roman"/>
          <w:color w:val="000000"/>
          <w:sz w:val="28"/>
          <w:szCs w:val="28"/>
        </w:rPr>
        <w:lastRenderedPageBreak/>
        <w:t>доступа. Для клиента это означает, что ему гарантируется трансфер, обработка и хранение данных таким образом, чтобы поддерживалась их целостность и невозможность несанкционированного использования.</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Соответственно, решение задач идентификации, аутентификация и верификации операций подразумевает то, что банк должен обеспечить, а орган банковского надзора убедиться в том, что операции с клиентскими данными </w:t>
      </w:r>
      <w:r w:rsidRPr="00492AAF">
        <w:rPr>
          <w:rFonts w:ascii="Times New Roman" w:hAnsi="Times New Roman" w:cs="Times New Roman"/>
          <w:iCs/>
          <w:color w:val="000000"/>
          <w:sz w:val="28"/>
          <w:szCs w:val="28"/>
        </w:rPr>
        <w:t xml:space="preserve">гарантированно </w:t>
      </w:r>
      <w:r w:rsidRPr="00492AAF">
        <w:rPr>
          <w:rFonts w:ascii="Times New Roman" w:hAnsi="Times New Roman" w:cs="Times New Roman"/>
          <w:color w:val="000000"/>
          <w:sz w:val="28"/>
          <w:szCs w:val="28"/>
        </w:rPr>
        <w:t xml:space="preserve">совершает только сам клиент, что эти операции - именно те, на которые он дает </w:t>
      </w:r>
      <w:r w:rsidRPr="00492AAF">
        <w:rPr>
          <w:rFonts w:ascii="Times New Roman" w:hAnsi="Times New Roman" w:cs="Times New Roman"/>
          <w:iCs/>
          <w:color w:val="000000"/>
          <w:sz w:val="28"/>
          <w:szCs w:val="28"/>
        </w:rPr>
        <w:t xml:space="preserve">правомочные </w:t>
      </w:r>
      <w:r w:rsidRPr="00492AAF">
        <w:rPr>
          <w:rFonts w:ascii="Times New Roman" w:hAnsi="Times New Roman" w:cs="Times New Roman"/>
          <w:color w:val="000000"/>
          <w:sz w:val="28"/>
          <w:szCs w:val="28"/>
        </w:rPr>
        <w:t xml:space="preserve">ордера, и что сами операции и данные </w:t>
      </w:r>
      <w:r w:rsidRPr="00492AAF">
        <w:rPr>
          <w:rFonts w:ascii="Times New Roman" w:hAnsi="Times New Roman" w:cs="Times New Roman"/>
          <w:iCs/>
          <w:color w:val="000000"/>
          <w:sz w:val="28"/>
          <w:szCs w:val="28"/>
        </w:rPr>
        <w:t xml:space="preserve">надежно </w:t>
      </w:r>
      <w:r w:rsidRPr="00492AAF">
        <w:rPr>
          <w:rFonts w:ascii="Times New Roman" w:hAnsi="Times New Roman" w:cs="Times New Roman"/>
          <w:color w:val="000000"/>
          <w:sz w:val="28"/>
          <w:szCs w:val="28"/>
        </w:rPr>
        <w:t>защищены от несанкционированного воздействия. К этой тематике примыкали и требовании к предотвращению мошеннических операций и компьютерных преступлений, включая противоправное использование ИБ. В последнем случае банками должны быть предусмотрены меры зашиты как от взлома банковских автоматизированных сне тем изнутри (неблагонадежным персоналом), так и от совершения компьютерных краж и мошеннических действий внешними злоумышленниками.</w:t>
      </w: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При риск- ориентированном надзоре выявлению, оценке, анализу, а также мониторингу и последующему управлению подлежат компоненты всех банковских рисков в области интернет-банкинга. В то же время состав этих рисков в разных странах может варьироваться.</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Важно отметить, что изучение и оценка компонентов банковских рисков «привязываются» к </w:t>
      </w:r>
      <w:r w:rsidRPr="00492AAF">
        <w:rPr>
          <w:rFonts w:ascii="Times New Roman" w:hAnsi="Times New Roman" w:cs="Times New Roman"/>
          <w:iCs/>
          <w:color w:val="000000"/>
          <w:sz w:val="28"/>
          <w:szCs w:val="28"/>
        </w:rPr>
        <w:t xml:space="preserve">конкретным </w:t>
      </w:r>
      <w:r w:rsidRPr="00492AAF">
        <w:rPr>
          <w:rFonts w:ascii="Times New Roman" w:hAnsi="Times New Roman" w:cs="Times New Roman"/>
          <w:color w:val="000000"/>
          <w:sz w:val="28"/>
          <w:szCs w:val="28"/>
        </w:rPr>
        <w:t>элементам указанного контура ИБ, за счет которых эта технология и реализуется. Исключения неизбежно составляют те объекты, которые принципиально не контролируемы со стороны банка или органа банковского регулирования и надзора в силу изначально стохастического характера связей во всемирной Сети, что, безусловно, не может быть учтено и в схеме надзора за осуществлением ИБ. В этом плане специалистами надзорного органа должны оцениваться только те способы дублирования путей передачи данных, которые исполняются банками из соображений надежной маршрутизации пакетов с ордерами клиентов и с ответной информацией, а также содержание договоров между банками и их провайдерами (в широком смысле).</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Элементы анализируемой специалистами банковского надзора схемы выделяются и рассматриваются с позиций изучения их как возможных </w:t>
      </w:r>
      <w:r w:rsidRPr="00492AAF">
        <w:rPr>
          <w:rFonts w:ascii="Times New Roman" w:hAnsi="Times New Roman" w:cs="Times New Roman"/>
          <w:iCs/>
          <w:color w:val="000000"/>
          <w:sz w:val="28"/>
          <w:szCs w:val="28"/>
        </w:rPr>
        <w:t xml:space="preserve">источников компонентом риской </w:t>
      </w:r>
      <w:r w:rsidRPr="00492AAF">
        <w:rPr>
          <w:rFonts w:ascii="Times New Roman" w:hAnsi="Times New Roman" w:cs="Times New Roman"/>
          <w:color w:val="000000"/>
          <w:sz w:val="28"/>
          <w:szCs w:val="28"/>
        </w:rPr>
        <w:t xml:space="preserve">для конкретного коммерческого банка. </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В качестве </w:t>
      </w:r>
      <w:r w:rsidRPr="00492AAF">
        <w:rPr>
          <w:rFonts w:ascii="Times New Roman" w:hAnsi="Times New Roman" w:cs="Times New Roman"/>
          <w:iCs/>
          <w:color w:val="000000"/>
          <w:sz w:val="28"/>
          <w:szCs w:val="28"/>
        </w:rPr>
        <w:t xml:space="preserve">основных </w:t>
      </w:r>
      <w:r w:rsidRPr="00492AAF">
        <w:rPr>
          <w:rFonts w:ascii="Times New Roman" w:hAnsi="Times New Roman" w:cs="Times New Roman"/>
          <w:color w:val="000000"/>
          <w:sz w:val="28"/>
          <w:szCs w:val="28"/>
        </w:rPr>
        <w:t>объектов, которые могут стать источниками компонентов рисков, в схеме информационного контура ИБ выделяются:</w:t>
      </w:r>
    </w:p>
    <w:p w:rsidR="00DB4896" w:rsidRPr="00492AAF" w:rsidRDefault="00DB4896" w:rsidP="00D25A40">
      <w:pPr>
        <w:widowControl w:val="0"/>
        <w:numPr>
          <w:ilvl w:val="0"/>
          <w:numId w:val="1"/>
        </w:numPr>
        <w:shd w:val="clear" w:color="auto" w:fill="FFFFFF"/>
        <w:tabs>
          <w:tab w:val="clear" w:pos="360"/>
          <w:tab w:val="num" w:pos="0"/>
          <w:tab w:val="left" w:pos="511"/>
        </w:tabs>
        <w:suppressAutoHyphens/>
        <w:autoSpaceDE w:val="0"/>
        <w:spacing w:after="0" w:line="240" w:lineRule="auto"/>
        <w:ind w:left="0"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 клиент банка, взаимодействующий с кредитной организацией дистанционно и совершающий те или иные действия, которые в большинстве </w:t>
      </w:r>
      <w:r w:rsidRPr="00492AAF">
        <w:rPr>
          <w:rFonts w:ascii="Times New Roman" w:hAnsi="Times New Roman" w:cs="Times New Roman"/>
          <w:color w:val="000000"/>
          <w:sz w:val="28"/>
          <w:szCs w:val="28"/>
        </w:rPr>
        <w:lastRenderedPageBreak/>
        <w:t>своем не могут контролироваться банком, но в то же время могут оказаться ошибочными или, во всяком случае, не предусмотренными с точки зрения штатного функционирования системы е-банкин и требований конфиденциальности;</w:t>
      </w: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2) компания-провайдер, услугами которой пользуется клиент и через аппаратно-программные средства которой проходят потоки данных от клиента к банку и обратно, вследствие чего возникает опасность утраты, искажения, утечки, подмены тех или иных данных на пути от клиента к банку или наоборот, в общем случае в число этих компаний входят как минимум интернет-провайдеры и провайдеры слуг связи;</w:t>
      </w:r>
    </w:p>
    <w:p w:rsidR="00DB4896" w:rsidRPr="00492AAF" w:rsidRDefault="00DB4896" w:rsidP="00D25A40">
      <w:pPr>
        <w:widowControl w:val="0"/>
        <w:numPr>
          <w:ilvl w:val="0"/>
          <w:numId w:val="2"/>
        </w:numPr>
        <w:shd w:val="clear" w:color="auto" w:fill="FFFFFF"/>
        <w:tabs>
          <w:tab w:val="clear" w:pos="928"/>
          <w:tab w:val="num" w:pos="0"/>
          <w:tab w:val="left" w:pos="526"/>
        </w:tabs>
        <w:suppressAutoHyphens/>
        <w:autoSpaceDE w:val="0"/>
        <w:spacing w:after="0" w:line="240" w:lineRule="auto"/>
        <w:ind w:left="0"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 компания-провайдер, услугами которой пользуется банк, обслуживающий клиента, через аппаратно-программные средства которой также проходят потоки данных от клиента к банку и обратно (возможные негативные факторы аналогичны упомянутым в предыдущем пункте);</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4) аппаратно-программные средства собственно банка, в число которых входят как минимум маршрутизаторы, брандмауэры, прокси-сервера, линии связи и внутрибанковская вычислительная сеть (локальная или зональная), на основе которой построена банковская автоматизированная система (Б</w:t>
      </w:r>
      <w:r w:rsidRPr="00492AAF">
        <w:rPr>
          <w:rFonts w:ascii="Times New Roman" w:hAnsi="Times New Roman" w:cs="Times New Roman"/>
          <w:color w:val="000000"/>
          <w:sz w:val="28"/>
          <w:szCs w:val="28"/>
          <w:lang w:val="en-US"/>
        </w:rPr>
        <w:t>AC</w:t>
      </w:r>
      <w:r w:rsidRPr="00492AAF">
        <w:rPr>
          <w:rFonts w:ascii="Times New Roman" w:hAnsi="Times New Roman" w:cs="Times New Roman"/>
          <w:color w:val="000000"/>
          <w:sz w:val="28"/>
          <w:szCs w:val="28"/>
        </w:rPr>
        <w:t>), с которой взаимодействует система е-банкинга - то есть все те средства, которые в неблагоприятных ситуациях могут работать в нештатных режимах;</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5) компании-провайдеры процессинговых услуг для банка, а также услуг других видов, так или иначе относящихся к поддержке работы с банковскими данными, как то: обслуживание серверных кластеров различного назначения или дублирующих систем, резервирование и/или хранением массивов данных, поддержка тех или иных внутрибанковских систем и т. д., что имеет место тогда, когда банк не имеет возможности сам сопровождать и поддерживать технические средства, на которых базируется технология ИБ и прочие внутрибанковские технологии.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Общность представленного подхода заключается не только в том, что показанный на рисунке процессный подход составлен из типовых объектов, но и в том, что на нем отмечены также такие объекты, техническое обеспечение и сопровождение которых может непосредственно зависеть от сторонних организации. Тем самым в анализе учитывается (не обязательно, но во многих практических случаях) возможное влияние на функционирование коммерческих банков «аутсорсинга». </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Из общей совокупности банковских рисков, учитываемых регулирующими органами в рамках ИБ, основное внимание должно уделяться стратегическому, репутационному, операционному и правовому рискам. Считается, что </w:t>
      </w:r>
      <w:r w:rsidRPr="00492AAF">
        <w:rPr>
          <w:rFonts w:ascii="Times New Roman" w:hAnsi="Times New Roman" w:cs="Times New Roman"/>
          <w:iCs/>
          <w:color w:val="000000"/>
          <w:sz w:val="28"/>
          <w:szCs w:val="28"/>
        </w:rPr>
        <w:t xml:space="preserve">стратегический </w:t>
      </w:r>
      <w:r w:rsidRPr="00492AAF">
        <w:rPr>
          <w:rFonts w:ascii="Times New Roman" w:hAnsi="Times New Roman" w:cs="Times New Roman"/>
          <w:color w:val="000000"/>
          <w:sz w:val="28"/>
          <w:szCs w:val="28"/>
        </w:rPr>
        <w:t xml:space="preserve">риск (точнее, состав его компонентов) обусловлен неправильным планированием и неполным учетом особенностей </w:t>
      </w:r>
      <w:r w:rsidRPr="00492AAF">
        <w:rPr>
          <w:rFonts w:ascii="Times New Roman" w:hAnsi="Times New Roman" w:cs="Times New Roman"/>
          <w:color w:val="000000"/>
          <w:sz w:val="28"/>
          <w:szCs w:val="28"/>
        </w:rPr>
        <w:lastRenderedPageBreak/>
        <w:t>интернет - обслуживания при выборе и реализации стратегических направлений банковского бизнеса. Поэтому руководству банка необходимо организовывать работу таким образом, чтобы гарантировалась интеграция стратегических целей и бизнес-планов, в банке достигалось полное понимание рисков, ассоциируемых с теми или иными банковскими технологиями, а также обеспечивался полноценный функциональный контроль.</w:t>
      </w: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Для снижения вероятности реализации </w:t>
      </w:r>
      <w:r w:rsidRPr="00492AAF">
        <w:rPr>
          <w:rFonts w:ascii="Times New Roman" w:hAnsi="Times New Roman" w:cs="Times New Roman"/>
          <w:iCs/>
          <w:color w:val="000000"/>
          <w:sz w:val="28"/>
          <w:szCs w:val="28"/>
        </w:rPr>
        <w:t xml:space="preserve">репутационного </w:t>
      </w:r>
      <w:r w:rsidRPr="00492AAF">
        <w:rPr>
          <w:rFonts w:ascii="Times New Roman" w:hAnsi="Times New Roman" w:cs="Times New Roman"/>
          <w:color w:val="000000"/>
          <w:sz w:val="28"/>
          <w:szCs w:val="28"/>
        </w:rPr>
        <w:t xml:space="preserve">риска руководству банков рекомендуется обеспечить наличие политики и внутрибанковских процедур в письменном виде, а также доведение содержания этих документов до персонала банка. Необходимо иметь средства контроля безопасности </w:t>
      </w:r>
      <w:r w:rsidRPr="00492AAF">
        <w:rPr>
          <w:rFonts w:ascii="Times New Roman" w:hAnsi="Times New Roman" w:cs="Times New Roman"/>
          <w:iCs/>
          <w:color w:val="000000"/>
          <w:sz w:val="28"/>
          <w:szCs w:val="28"/>
        </w:rPr>
        <w:t xml:space="preserve">(в </w:t>
      </w:r>
      <w:r w:rsidRPr="00492AAF">
        <w:rPr>
          <w:rFonts w:ascii="Times New Roman" w:hAnsi="Times New Roman" w:cs="Times New Roman"/>
          <w:color w:val="000000"/>
          <w:sz w:val="28"/>
          <w:szCs w:val="28"/>
        </w:rPr>
        <w:t xml:space="preserve">широком смысле) и план действий на случай непредвиденных обстоятельств. Кроме того, следует обеспечить регулярное повышение квалификации и переподготовку персонала, особенно ответственных исполнителей, связанных с поддержанием и сопровождением технологии е-банкинга. Что касается самого руководства, то оно должно организовать внутрибанковский мониторинг всех перечисленных процессов и гарантировать, что все, что должно быть сделано в части обеспечения надежности ИБ, действительно реализовано. Принципиальной основой репутационного риска является несоответствие работы банка ожиданиям клиентуры. В оптимальном случае банк располагает специальной программой управления риском репутации. Что касается </w:t>
      </w:r>
      <w:r w:rsidRPr="00492AAF">
        <w:rPr>
          <w:rFonts w:ascii="Times New Roman" w:hAnsi="Times New Roman" w:cs="Times New Roman"/>
          <w:iCs/>
          <w:color w:val="000000"/>
          <w:sz w:val="28"/>
          <w:szCs w:val="28"/>
        </w:rPr>
        <w:t xml:space="preserve">правового </w:t>
      </w:r>
      <w:r w:rsidRPr="00492AAF">
        <w:rPr>
          <w:rFonts w:ascii="Times New Roman" w:hAnsi="Times New Roman" w:cs="Times New Roman"/>
          <w:color w:val="000000"/>
          <w:sz w:val="28"/>
          <w:szCs w:val="28"/>
        </w:rPr>
        <w:t xml:space="preserve">риска (иногда называемого также риском несоответствия), то важно понимать, каким образом можно интерпретировать действующие законы и правила в приложении к виртуальному миру. Это касается допустимости тех или иных услуг, процедур дистанционного открытия счетов, авторизации в электронной форме, письменных соглашений, законодательства о защите прав потребителя, применимости тех или иных законов федерального и регионального уровней. Все эти вопросы, равно как и документирование операций ИБ, должны рассматриваться руководством банка с учетом возможных изменений и банковском законодательстве. По результатам такого рассмотрения необходимо вносить соответствующие коррективы в принятые в банке политику и процедуры, консультируясь при необходимости с органом банковского надзора. Наконец, рассмотрение </w:t>
      </w:r>
      <w:r w:rsidRPr="00492AAF">
        <w:rPr>
          <w:rFonts w:ascii="Times New Roman" w:hAnsi="Times New Roman" w:cs="Times New Roman"/>
          <w:iCs/>
          <w:color w:val="000000"/>
          <w:sz w:val="28"/>
          <w:szCs w:val="28"/>
        </w:rPr>
        <w:t xml:space="preserve">операционного </w:t>
      </w:r>
      <w:r w:rsidRPr="00492AAF">
        <w:rPr>
          <w:rFonts w:ascii="Times New Roman" w:hAnsi="Times New Roman" w:cs="Times New Roman"/>
          <w:color w:val="000000"/>
          <w:sz w:val="28"/>
          <w:szCs w:val="28"/>
        </w:rPr>
        <w:t xml:space="preserve">риска связано с учетом наибольшего числа факторов риска. Прежде всего, это возможные аварии и сбои в работе оборудования, как самого банка, так и его провайдером, вследствие чего банк должен тесно взаимодействовать с организациями и фирмами, от которых так или иначе </w:t>
      </w:r>
      <w:r w:rsidRPr="00492AAF">
        <w:rPr>
          <w:rFonts w:ascii="Times New Roman" w:hAnsi="Times New Roman" w:cs="Times New Roman"/>
          <w:color w:val="000000"/>
          <w:sz w:val="28"/>
          <w:szCs w:val="28"/>
        </w:rPr>
        <w:lastRenderedPageBreak/>
        <w:t>зависит его работа, с тем, чтобы можно было гарантировать минимизацию своего рода «наведенных рисков».</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Наибольшее внимание надо уделять процедурам сопровождения внутрибанковских систем, обеспечения их защищенности и восстановления их работоспособности в случае форс-мажорных обстоятельств. Насколько серьезен данный вариант, можно понять с учетом одного из нововведений в его рекомендации после террористической атаки на США 11 сентября 2001 года: банк должен располагать резервными процессинговыми мощностями и хранилищами данных, расположенными не менее чем за 25 миль от основного здания (головного офиса). В общем случае необходимо четко понимать, что управление рисками и распределение ответственности за это непосредственно зависит от конфигурации компьютерных систем, используемых банком. Также банк должен располагать штатом специалистов, соответствующим сложности этих систем. Вообще, поскольку системы е-банкинга образованы множеством компонентов, требуется организация </w:t>
      </w:r>
      <w:r w:rsidRPr="00492AAF">
        <w:rPr>
          <w:rFonts w:ascii="Times New Roman" w:hAnsi="Times New Roman" w:cs="Times New Roman"/>
          <w:iCs/>
          <w:color w:val="000000"/>
          <w:sz w:val="28"/>
          <w:szCs w:val="28"/>
        </w:rPr>
        <w:t xml:space="preserve">многоуровневого </w:t>
      </w:r>
      <w:r w:rsidRPr="00492AAF">
        <w:rPr>
          <w:rFonts w:ascii="Times New Roman" w:hAnsi="Times New Roman" w:cs="Times New Roman"/>
          <w:color w:val="000000"/>
          <w:sz w:val="28"/>
          <w:szCs w:val="28"/>
        </w:rPr>
        <w:t>контроля, за что также отвечает руководство банка.</w:t>
      </w: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В завершение необходимо отдельно рассмотреть проблемы, возникающие при использовании коммерческими банками услуг, предоставляемых третьими сторонами. Нами предлагается подход, ориентированный на снижение уровней компонентов банковских рисков, связанных с аутсорсингом (в разных вариантах). Отношения между органами банковского надзора и провайдерами услуг для коммерческих банков (в широком смысле) должно регулироваться специальным нормативным актом АФН. Таким организациям можно разрешить осуществление следующих видов обслуживания депозитных учреждений: обработка данных по депозитам и чекам, балансам, отчетам, выполнение расчетов (включая данные по кредитам и процентным начислениям), ведение бухгалтерских записей, учет, статистическая обработка данных и выполнение тому подобных функции, свойственных депозитным учреждениям. В то же время, таким компаниям следует запретить принимать депозиты. Вместе с тем (и это представляется важной особенностью), органы банковского регулирования и надзора должны быть наделены полномочиями по регулированию деятельности и проведению проверок сервисных компаний на том основании, что деятельности коммерческих банков может непосредственно зависеть от этих компаний, а значительное количество источников компонентов банковских рисков, как подчеркивалось на семинаре, связано как раз с провайдерами тех или иных услуг для банков. Кроме того, банки необходимо обязанность информировать орган банковского надзора о каждом из провайдеров, к </w:t>
      </w:r>
      <w:r w:rsidRPr="00492AAF">
        <w:rPr>
          <w:rFonts w:ascii="Times New Roman" w:hAnsi="Times New Roman" w:cs="Times New Roman"/>
          <w:color w:val="000000"/>
          <w:sz w:val="28"/>
          <w:szCs w:val="28"/>
        </w:rPr>
        <w:lastRenderedPageBreak/>
        <w:t>услугам которых прибегает банк, не позднее чем через 30 дней после заключения договора с таким провайдером или после реального начала обслуживания (в зависимости от того, что имело место раньше). Нарушение этих требований для банка чревато серьезными санкциями со стороны надзорного органа вплоть до судебного преследования.</w:t>
      </w: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Хорошим дополнением к законодательной базе могло послужить подзаконные акты АФН, в которых, в частности, постулируется, что рисковые составляющие, концентрирующиеся у провайдеров услуг для конкретного банка, относятся к операционному, правовому и репутационному рискам, а, следовательно, в самих банках должны существовать программы мониторинга деятельности и состояния провайдеров требуемых им услуг и видов обслуживания. Кроме того, сами коммерческие банки необходимо обязать осуществлять контроль над функционированием и финансовым состоянием своих провайдеров. Ответственность же за качество аутсорсинга в любом случае несет руководство банка, пользующегося услугами третьих сторон,</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Регулирующим органам банковского надзора необходимо предусмотреть сбор сведений и о самих интернет-технологиях, и об их организационном и документарном обеспечении и об условиях применения. Последнее считается наиболее важным вопросом в международной практике банковского надзора в данной области, поскольку в большинстве случаев именно от конкретных условий применения современных банковских технологий зависит и наличие тех или иных связанных с ними источников или факторов риска, равно как и уровни рисков и степень их влияния на показатели состояния и характеристики - функционирования кредитных организаций. Обработка сведений, которые будут поступать в Национальный Банк Казахстана, позволит сформировать общую картину распространения в банковском секторе Казахстана интернет-обслуживания, оценивать развитие технологии интернет-банкинга, а также осуществлять мониторинг условий применения кредитным организациями интернет -технологий в целом, одновременно выявляя возможные проблемы, требующие регулирующих воздействий со стороны Национального Банка Казахстана.</w:t>
      </w:r>
    </w:p>
    <w:p w:rsidR="00DB4896" w:rsidRPr="00492AAF" w:rsidRDefault="00DB4896" w:rsidP="00D25A40">
      <w:pPr>
        <w:spacing w:after="0"/>
        <w:ind w:firstLine="284"/>
        <w:jc w:val="both"/>
        <w:rPr>
          <w:rFonts w:ascii="Times New Roman" w:hAnsi="Times New Roman" w:cs="Times New Roman"/>
          <w:color w:val="000000"/>
          <w:sz w:val="28"/>
          <w:szCs w:val="28"/>
        </w:rPr>
      </w:pPr>
    </w:p>
    <w:p w:rsidR="00DB4896" w:rsidRPr="00492AAF" w:rsidRDefault="00DB4896" w:rsidP="00D25A40">
      <w:pPr>
        <w:spacing w:after="0"/>
        <w:ind w:firstLine="284"/>
        <w:jc w:val="both"/>
        <w:rPr>
          <w:rFonts w:ascii="Times New Roman" w:hAnsi="Times New Roman" w:cs="Times New Roman"/>
          <w:color w:val="000000"/>
          <w:sz w:val="28"/>
          <w:szCs w:val="28"/>
        </w:rPr>
      </w:pPr>
    </w:p>
    <w:p w:rsidR="00DB4896" w:rsidRPr="00492AAF" w:rsidRDefault="00DB4896" w:rsidP="00D25A40">
      <w:pPr>
        <w:spacing w:after="0"/>
        <w:ind w:firstLine="284"/>
        <w:jc w:val="both"/>
        <w:rPr>
          <w:rFonts w:ascii="Times New Roman" w:hAnsi="Times New Roman" w:cs="Times New Roman"/>
          <w:color w:val="000000"/>
        </w:rPr>
      </w:pPr>
    </w:p>
    <w:p w:rsidR="00DB4896" w:rsidRPr="00492AAF" w:rsidRDefault="00DB4896" w:rsidP="00D25A40">
      <w:pPr>
        <w:pStyle w:val="Style60"/>
        <w:widowControl/>
        <w:ind w:firstLine="227"/>
        <w:jc w:val="both"/>
        <w:rPr>
          <w:rFonts w:ascii="Times New Roman" w:hAnsi="Times New Roman"/>
          <w:b/>
          <w:color w:val="000000"/>
          <w:sz w:val="28"/>
          <w:szCs w:val="20"/>
        </w:rPr>
      </w:pPr>
      <w:r w:rsidRPr="00492AAF">
        <w:rPr>
          <w:rFonts w:ascii="Times New Roman" w:hAnsi="Times New Roman"/>
          <w:b/>
          <w:color w:val="000000"/>
          <w:sz w:val="28"/>
          <w:szCs w:val="20"/>
        </w:rPr>
        <w:t>3.2. Формирование эффективной системы управления кредитными рисками</w:t>
      </w:r>
    </w:p>
    <w:p w:rsidR="00DB4896" w:rsidRPr="00492AAF" w:rsidRDefault="00DB4896" w:rsidP="00D25A40">
      <w:pPr>
        <w:pStyle w:val="Style62"/>
        <w:widowControl/>
        <w:spacing w:line="240" w:lineRule="auto"/>
        <w:ind w:firstLine="227"/>
        <w:rPr>
          <w:rStyle w:val="FontStyle109"/>
          <w:color w:val="000000"/>
          <w:sz w:val="28"/>
        </w:rPr>
      </w:pP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 xml:space="preserve">Согласно имеющимся в западной экономической литературе определениям, категориальное понятие «кредитный риск» рассматривается </w:t>
      </w:r>
      <w:r w:rsidRPr="00492AAF">
        <w:rPr>
          <w:rStyle w:val="FontStyle111"/>
          <w:color w:val="000000"/>
          <w:sz w:val="28"/>
        </w:rPr>
        <w:lastRenderedPageBreak/>
        <w:t>как «риск потерь, связанных с дефолтом контрагента» [</w:t>
      </w:r>
      <w:r w:rsidRPr="00492AAF">
        <w:rPr>
          <w:rStyle w:val="a5"/>
          <w:rFonts w:ascii="Times New Roman" w:hAnsi="Times New Roman"/>
          <w:color w:val="000000"/>
          <w:sz w:val="28"/>
        </w:rPr>
        <w:endnoteReference w:id="105"/>
      </w:r>
      <w:r w:rsidRPr="00492AAF">
        <w:rPr>
          <w:rStyle w:val="FontStyle111"/>
          <w:color w:val="000000"/>
          <w:sz w:val="28"/>
        </w:rPr>
        <w:t>] и как «риск невыполнения контрагентом своих обязательств в полном объеме, или выполнения их не в установленный срок» [</w:t>
      </w:r>
      <w:r w:rsidRPr="00492AAF">
        <w:rPr>
          <w:rStyle w:val="a5"/>
          <w:rFonts w:ascii="Times New Roman" w:hAnsi="Times New Roman"/>
          <w:color w:val="000000"/>
          <w:sz w:val="28"/>
        </w:rPr>
        <w:endnoteReference w:id="106"/>
      </w:r>
      <w:r w:rsidRPr="00492AAF">
        <w:rPr>
          <w:rStyle w:val="FontStyle111"/>
          <w:color w:val="000000"/>
          <w:sz w:val="28"/>
        </w:rPr>
        <w:t>], и как «риск отклонения денежного потока, создаваемого активами, от денежного потока, предусмотренного договорными обязательствами контрагента» [</w:t>
      </w:r>
      <w:r w:rsidRPr="00492AAF">
        <w:rPr>
          <w:rStyle w:val="a5"/>
          <w:rFonts w:ascii="Times New Roman" w:hAnsi="Times New Roman"/>
          <w:color w:val="000000"/>
          <w:sz w:val="28"/>
        </w:rPr>
        <w:endnoteReference w:id="107"/>
      </w:r>
      <w:r w:rsidRPr="00492AAF">
        <w:rPr>
          <w:rStyle w:val="FontStyle111"/>
          <w:color w:val="000000"/>
          <w:sz w:val="28"/>
        </w:rPr>
        <w:t>].</w:t>
      </w: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В других определениях одни рассматривают кредитный риск как «риск неуплаты заемщиком основного долга и процентов» [</w:t>
      </w:r>
      <w:r w:rsidRPr="00492AAF">
        <w:rPr>
          <w:rStyle w:val="a5"/>
          <w:rFonts w:ascii="Times New Roman" w:hAnsi="Times New Roman"/>
          <w:color w:val="000000"/>
          <w:sz w:val="28"/>
        </w:rPr>
        <w:endnoteReference w:id="108"/>
      </w:r>
      <w:r w:rsidRPr="00492AAF">
        <w:rPr>
          <w:rStyle w:val="FontStyle111"/>
          <w:color w:val="000000"/>
          <w:sz w:val="28"/>
        </w:rPr>
        <w:t>], другие - как «возможность неопределенности исхода ожидаемого события в рамках кредитных операций по отношению к совершаемым действиям» [</w:t>
      </w:r>
      <w:r w:rsidRPr="00492AAF">
        <w:rPr>
          <w:rStyle w:val="a5"/>
          <w:rFonts w:ascii="Times New Roman" w:hAnsi="Times New Roman"/>
          <w:color w:val="000000"/>
          <w:sz w:val="28"/>
        </w:rPr>
        <w:endnoteReference w:id="109"/>
      </w:r>
      <w:r w:rsidRPr="00492AAF">
        <w:rPr>
          <w:rStyle w:val="FontStyle111"/>
          <w:color w:val="000000"/>
          <w:sz w:val="28"/>
        </w:rPr>
        <w:t>], третьи - как «денежное выражение вероятностного отклонения действительности от ожидаемых результатов (наступление рискового события) вследствие неопределенности действия экзогенных и эндогенных факторов как ответной реакции на управленческие решения, связанные с кредитованием и другими банковскими процессами» [</w:t>
      </w:r>
      <w:r w:rsidRPr="00492AAF">
        <w:rPr>
          <w:rStyle w:val="a5"/>
          <w:rFonts w:ascii="Times New Roman" w:hAnsi="Times New Roman"/>
          <w:color w:val="000000"/>
          <w:sz w:val="28"/>
        </w:rPr>
        <w:endnoteReference w:id="110"/>
      </w:r>
      <w:r w:rsidRPr="00492AAF">
        <w:rPr>
          <w:rStyle w:val="FontStyle111"/>
          <w:color w:val="000000"/>
          <w:sz w:val="28"/>
        </w:rPr>
        <w:t>] и т. п.</w:t>
      </w: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Принимая во внимание рассмотренные выше определения кредитного риска, сформулируем, используя методы сравнения, анализа и синтеза, авторское определение кредитного риска как экономической категории.</w:t>
      </w: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Кредитный риск есть риск, который характеризуется вероятностью отклонения в единицу времени фактического денежного потока платежей клиента, направленных на погашения задолженности, процентов и комиссий, от номинального денежного потока, который клиент должен был направить банку в соответствии с заключенным кредитным договором, под воздействием ряда негативных для финансового результата деятельности банка факторов с учетом специфики конкретного продукта.</w:t>
      </w: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Данное определение кредитного риска можно свести к двум сущностным характеристикам, а именно:</w:t>
      </w: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-отклонение фактического денежного потока платежей клиента от денежного потока, предусмотренного условиями заключенного кредитного договора в единицу времени;</w:t>
      </w: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-негативное влияние отклонения фактического денежного потока от номинального на финансовый результат банка.</w:t>
      </w: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Выявление сущностных характеристик категории кредитного риска в свете совершенствования системы управления кредитными рисками имеет важное значение:</w:t>
      </w: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-задает направления совершенствования системы мер по минимизации данного явления в сфере кредитования;</w:t>
      </w: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-создает теоретические предпосылки для разработки финансово-математических моделей оценки эффективности управления кредитным риском в сфере кредитования как на микро -, так и на макроуровне.</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 xml:space="preserve">Обязательным условием стабильной работы банка является существование органа управления рисками с определенными функциональными обязанностями и необходимыми материальными, финансовыми, трудовыми и информационными ресурсами. Вместе с тем, необязательно ассоциировать его со структурным подразделением. Эту роль, например, для небольшого банка может выполнять специальная группа в составе кредитного отдела, </w:t>
      </w:r>
      <w:r w:rsidRPr="00492AAF">
        <w:rPr>
          <w:rStyle w:val="FontStyle111"/>
          <w:color w:val="000000"/>
          <w:sz w:val="28"/>
        </w:rPr>
        <w:lastRenderedPageBreak/>
        <w:t>отдельный сотрудник (финансовый менеджер, риск-менеджер и т.д.) или специализированная консультационная фирма, предоставляющая услуги по анализу рисков [</w:t>
      </w:r>
      <w:r w:rsidRPr="00492AAF">
        <w:rPr>
          <w:rStyle w:val="a5"/>
          <w:rFonts w:ascii="Times New Roman" w:hAnsi="Times New Roman"/>
          <w:color w:val="000000"/>
          <w:sz w:val="28"/>
        </w:rPr>
        <w:endnoteReference w:id="111"/>
      </w:r>
      <w:r w:rsidRPr="00492AAF">
        <w:rPr>
          <w:rStyle w:val="FontStyle111"/>
          <w:color w:val="000000"/>
          <w:sz w:val="28"/>
        </w:rPr>
        <w:t>].</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Так, например, в небольших коммерческих банках целесообразно усилить работу кредитного отдела и создать в его структуре группу по управлению кредитным риском (рис. 3.3).</w:t>
      </w:r>
    </w:p>
    <w:p w:rsidR="0084660A" w:rsidRDefault="0084660A" w:rsidP="00D25A40">
      <w:pPr>
        <w:pStyle w:val="Style25"/>
        <w:widowControl/>
        <w:spacing w:line="240" w:lineRule="auto"/>
        <w:ind w:firstLine="227"/>
        <w:rPr>
          <w:rStyle w:val="FontStyle111"/>
          <w:color w:val="000000"/>
          <w:sz w:val="28"/>
        </w:rPr>
      </w:pPr>
    </w:p>
    <w:p w:rsidR="0084660A" w:rsidRDefault="0084660A" w:rsidP="00D25A40">
      <w:pPr>
        <w:pStyle w:val="Style25"/>
        <w:widowControl/>
        <w:spacing w:line="240" w:lineRule="auto"/>
        <w:ind w:firstLine="227"/>
        <w:rPr>
          <w:rStyle w:val="FontStyle111"/>
          <w:color w:val="000000"/>
          <w:sz w:val="28"/>
        </w:rPr>
      </w:pPr>
    </w:p>
    <w:p w:rsidR="0084660A" w:rsidRDefault="0084660A" w:rsidP="00D25A40">
      <w:pPr>
        <w:pStyle w:val="Style25"/>
        <w:widowControl/>
        <w:spacing w:line="240" w:lineRule="auto"/>
        <w:ind w:firstLine="227"/>
        <w:rPr>
          <w:rStyle w:val="FontStyle111"/>
          <w:color w:val="000000"/>
          <w:sz w:val="28"/>
        </w:rPr>
      </w:pPr>
    </w:p>
    <w:p w:rsidR="0084660A" w:rsidRDefault="0084660A" w:rsidP="00D25A40">
      <w:pPr>
        <w:pStyle w:val="Style25"/>
        <w:widowControl/>
        <w:spacing w:line="240" w:lineRule="auto"/>
        <w:ind w:firstLine="227"/>
        <w:rPr>
          <w:rStyle w:val="FontStyle111"/>
          <w:color w:val="000000"/>
          <w:sz w:val="28"/>
        </w:rPr>
      </w:pPr>
    </w:p>
    <w:p w:rsidR="0084660A" w:rsidRDefault="0084660A" w:rsidP="00D25A40">
      <w:pPr>
        <w:pStyle w:val="Style25"/>
        <w:widowControl/>
        <w:spacing w:line="240" w:lineRule="auto"/>
        <w:ind w:firstLine="227"/>
        <w:rPr>
          <w:rStyle w:val="FontStyle111"/>
          <w:color w:val="000000"/>
          <w:sz w:val="28"/>
        </w:rPr>
      </w:pPr>
    </w:p>
    <w:p w:rsidR="0084660A" w:rsidRDefault="0084660A" w:rsidP="00D25A40">
      <w:pPr>
        <w:pStyle w:val="Style25"/>
        <w:widowControl/>
        <w:spacing w:line="240" w:lineRule="auto"/>
        <w:ind w:firstLine="227"/>
        <w:rPr>
          <w:rStyle w:val="FontStyle111"/>
          <w:color w:val="000000"/>
          <w:sz w:val="28"/>
        </w:rPr>
      </w:pPr>
    </w:p>
    <w:p w:rsidR="0084660A" w:rsidRDefault="0084660A" w:rsidP="00D25A40">
      <w:pPr>
        <w:pStyle w:val="Style25"/>
        <w:widowControl/>
        <w:spacing w:line="240" w:lineRule="auto"/>
        <w:ind w:firstLine="227"/>
        <w:rPr>
          <w:rStyle w:val="FontStyle111"/>
          <w:color w:val="000000"/>
          <w:sz w:val="28"/>
        </w:rPr>
      </w:pPr>
    </w:p>
    <w:p w:rsidR="0084660A" w:rsidRDefault="0084660A" w:rsidP="00D25A40">
      <w:pPr>
        <w:pStyle w:val="Style25"/>
        <w:widowControl/>
        <w:spacing w:line="240" w:lineRule="auto"/>
        <w:ind w:firstLine="227"/>
        <w:rPr>
          <w:rStyle w:val="FontStyle111"/>
          <w:color w:val="000000"/>
          <w:sz w:val="28"/>
        </w:rPr>
      </w:pPr>
    </w:p>
    <w:p w:rsidR="00DB4896" w:rsidRPr="00492AAF" w:rsidRDefault="00454619" w:rsidP="00D25A40">
      <w:pPr>
        <w:pStyle w:val="Style25"/>
        <w:widowControl/>
        <w:spacing w:line="240" w:lineRule="auto"/>
        <w:ind w:firstLine="227"/>
        <w:rPr>
          <w:rStyle w:val="FontStyle111"/>
          <w:color w:val="000000"/>
          <w:sz w:val="28"/>
        </w:rPr>
      </w:pPr>
      <w:r>
        <w:rPr>
          <w:rFonts w:ascii="Times New Roman" w:hAnsi="Times New Roman"/>
          <w:noProof/>
          <w:color w:val="000000"/>
        </w:rPr>
        <w:pict>
          <v:group id="_x0000_s1133" style="position:absolute;left:0;text-align:left;margin-left:81pt;margin-top:12.05pt;width:306pt;height:200pt;z-index:251679744" coordorigin="1881,1314" coordsize="6120,3525">
            <v:shape id="_x0000_s1134" type="#_x0000_t202" style="position:absolute;left:1881;top:4194;width:6120;height:645" stroked="f">
              <v:textbox style="mso-fit-shape-to-text:t">
                <w:txbxContent>
                  <w:p w:rsidR="009B6F65" w:rsidRPr="00450B2B" w:rsidRDefault="009B6F65" w:rsidP="00DB4896">
                    <w:pPr>
                      <w:pStyle w:val="Style25"/>
                      <w:widowControl/>
                      <w:spacing w:line="240" w:lineRule="auto"/>
                      <w:ind w:firstLine="0"/>
                      <w:jc w:val="center"/>
                      <w:rPr>
                        <w:rStyle w:val="FontStyle111"/>
                        <w:b/>
                      </w:rPr>
                    </w:pPr>
                    <w:r w:rsidRPr="00450B2B">
                      <w:rPr>
                        <w:rStyle w:val="FontStyle111"/>
                        <w:b/>
                      </w:rPr>
                      <w:t>Рисунок 3.3. Схема построения группы по управлению кредитным риском</w:t>
                    </w:r>
                  </w:p>
                  <w:p w:rsidR="009B6F65" w:rsidRPr="00146B12" w:rsidRDefault="009B6F65" w:rsidP="00DB4896">
                    <w:pPr>
                      <w:pStyle w:val="Style25"/>
                      <w:widowControl/>
                      <w:spacing w:line="240" w:lineRule="auto"/>
                      <w:ind w:firstLine="0"/>
                      <w:rPr>
                        <w:rStyle w:val="FontStyle111"/>
                        <w:sz w:val="20"/>
                        <w:szCs w:val="20"/>
                      </w:rPr>
                    </w:pPr>
                  </w:p>
                  <w:p w:rsidR="009B6F65" w:rsidRPr="0028439D" w:rsidRDefault="009B6F65" w:rsidP="00DB4896">
                    <w:pPr>
                      <w:pStyle w:val="Style25"/>
                      <w:ind w:firstLine="0"/>
                      <w:rPr>
                        <w:sz w:val="20"/>
                        <w:szCs w:val="20"/>
                      </w:rPr>
                    </w:pPr>
                    <w:r w:rsidRPr="00146B12">
                      <w:rPr>
                        <w:rStyle w:val="FontStyle111"/>
                        <w:sz w:val="20"/>
                        <w:szCs w:val="20"/>
                      </w:rPr>
                      <w:t>Источник: составлено автором</w:t>
                    </w:r>
                  </w:p>
                </w:txbxContent>
              </v:textbox>
            </v:shape>
            <v:group id="_x0000_s1135" style="position:absolute;left:1881;top:1314;width:6120;height:2340" coordorigin="1881,1314" coordsize="6120,2340">
              <v:group id="_x0000_s1136" style="position:absolute;left:1881;top:1314;width:6120;height:2340" coordorigin="1881,1314" coordsize="6120,2340">
                <v:shape id="_x0000_s1137" type="#_x0000_t202" style="position:absolute;left:3681;top:1314;width:2163;height:314;mso-wrap-style:none">
                  <v:textbox style="mso-fit-shape-to-text:t">
                    <w:txbxContent>
                      <w:p w:rsidR="009B6F65" w:rsidRPr="00511A58" w:rsidRDefault="009B6F65" w:rsidP="00DB4896">
                        <w:pPr>
                          <w:pStyle w:val="Style25"/>
                          <w:ind w:firstLine="0"/>
                          <w:jc w:val="center"/>
                          <w:rPr>
                            <w:sz w:val="20"/>
                            <w:szCs w:val="20"/>
                          </w:rPr>
                        </w:pPr>
                        <w:r w:rsidRPr="00146B12">
                          <w:rPr>
                            <w:rStyle w:val="FontStyle111"/>
                            <w:sz w:val="20"/>
                            <w:szCs w:val="20"/>
                          </w:rPr>
                          <w:t>Руководитель группы</w:t>
                        </w:r>
                      </w:p>
                    </w:txbxContent>
                  </v:textbox>
                </v:shape>
                <v:shape id="_x0000_s1138" type="#_x0000_t202" style="position:absolute;left:1881;top:2574;width:1620;height:1080">
                  <v:textbox>
                    <w:txbxContent>
                      <w:p w:rsidR="009B6F65" w:rsidRDefault="009B6F65" w:rsidP="00DB4896">
                        <w:pPr>
                          <w:pStyle w:val="Style25"/>
                          <w:ind w:firstLine="0"/>
                          <w:rPr>
                            <w:rStyle w:val="FontStyle111"/>
                            <w:sz w:val="20"/>
                            <w:szCs w:val="20"/>
                          </w:rPr>
                        </w:pPr>
                        <w:r w:rsidRPr="00146B12">
                          <w:rPr>
                            <w:rStyle w:val="FontStyle111"/>
                            <w:sz w:val="20"/>
                            <w:szCs w:val="20"/>
                          </w:rPr>
                          <w:t>Специалист по оценке кредитного риска</w:t>
                        </w:r>
                      </w:p>
                      <w:p w:rsidR="009B6F65" w:rsidRPr="007D3044" w:rsidRDefault="009B6F65" w:rsidP="00DB4896">
                        <w:pPr>
                          <w:pStyle w:val="Style25"/>
                          <w:ind w:firstLine="0"/>
                          <w:rPr>
                            <w:sz w:val="20"/>
                            <w:szCs w:val="20"/>
                          </w:rPr>
                        </w:pPr>
                      </w:p>
                    </w:txbxContent>
                  </v:textbox>
                </v:shape>
                <v:shape id="_x0000_s1139" type="#_x0000_t202" style="position:absolute;left:4041;top:2574;width:1620;height:1012">
                  <v:textbox style="mso-fit-shape-to-text:t">
                    <w:txbxContent>
                      <w:p w:rsidR="009B6F65" w:rsidRPr="005C38AF" w:rsidRDefault="009B6F65" w:rsidP="00DB4896">
                        <w:pPr>
                          <w:pStyle w:val="Style25"/>
                          <w:ind w:firstLine="0"/>
                          <w:rPr>
                            <w:sz w:val="20"/>
                            <w:szCs w:val="20"/>
                          </w:rPr>
                        </w:pPr>
                        <w:r w:rsidRPr="00146B12">
                          <w:rPr>
                            <w:rStyle w:val="FontStyle111"/>
                            <w:sz w:val="20"/>
                            <w:szCs w:val="20"/>
                          </w:rPr>
                          <w:t>Специалист по контролю за обеспеченностью возврата кредита</w:t>
                        </w:r>
                      </w:p>
                    </w:txbxContent>
                  </v:textbox>
                </v:shape>
                <v:shape id="_x0000_s1140" type="#_x0000_t202" style="position:absolute;left:6201;top:2574;width:1800;height:1012">
                  <v:textbox style="mso-fit-shape-to-text:t">
                    <w:txbxContent>
                      <w:p w:rsidR="009B6F65" w:rsidRPr="00942997" w:rsidRDefault="009B6F65" w:rsidP="00DB4896">
                        <w:pPr>
                          <w:pStyle w:val="Style25"/>
                          <w:ind w:firstLine="0"/>
                          <w:rPr>
                            <w:sz w:val="20"/>
                            <w:szCs w:val="20"/>
                          </w:rPr>
                        </w:pPr>
                        <w:r w:rsidRPr="00146B12">
                          <w:rPr>
                            <w:rStyle w:val="FontStyle111"/>
                            <w:sz w:val="20"/>
                            <w:szCs w:val="20"/>
                          </w:rPr>
                          <w:t>Специалист по контролю за целевым использованием кредита</w:t>
                        </w:r>
                      </w:p>
                    </w:txbxContent>
                  </v:textbox>
                </v:shape>
              </v:group>
              <v:line id="_x0000_s1141" style="position:absolute;flip:x" from="2781,1854" to="3861,2574">
                <v:stroke endarrow="block"/>
              </v:line>
              <v:line id="_x0000_s1142" style="position:absolute" from="4761,1854" to="4761,2574">
                <v:stroke endarrow="block"/>
              </v:line>
              <v:line id="_x0000_s1143" style="position:absolute" from="5661,1854" to="6921,2574">
                <v:stroke endarrow="block"/>
              </v:line>
            </v:group>
          </v:group>
        </w:pict>
      </w:r>
    </w:p>
    <w:p w:rsidR="00DB4896" w:rsidRDefault="00DB4896" w:rsidP="00D25A40">
      <w:pPr>
        <w:pStyle w:val="Style25"/>
        <w:widowControl/>
        <w:spacing w:line="240" w:lineRule="auto"/>
        <w:ind w:firstLine="227"/>
        <w:rPr>
          <w:rStyle w:val="FontStyle111"/>
          <w:color w:val="000000"/>
          <w:sz w:val="28"/>
        </w:rPr>
      </w:pPr>
    </w:p>
    <w:p w:rsidR="0084660A" w:rsidRDefault="0084660A" w:rsidP="00D25A40">
      <w:pPr>
        <w:pStyle w:val="Style25"/>
        <w:widowControl/>
        <w:spacing w:line="240" w:lineRule="auto"/>
        <w:ind w:firstLine="227"/>
        <w:rPr>
          <w:rStyle w:val="FontStyle111"/>
          <w:color w:val="000000"/>
          <w:sz w:val="28"/>
        </w:rPr>
      </w:pPr>
    </w:p>
    <w:p w:rsidR="0084660A" w:rsidRDefault="0084660A" w:rsidP="00D25A40">
      <w:pPr>
        <w:pStyle w:val="Style25"/>
        <w:widowControl/>
        <w:spacing w:line="240" w:lineRule="auto"/>
        <w:ind w:firstLine="227"/>
        <w:rPr>
          <w:rStyle w:val="FontStyle111"/>
          <w:color w:val="000000"/>
          <w:sz w:val="28"/>
        </w:rPr>
      </w:pPr>
    </w:p>
    <w:p w:rsidR="0084660A" w:rsidRPr="00492AAF" w:rsidRDefault="0084660A" w:rsidP="00D25A40">
      <w:pPr>
        <w:pStyle w:val="Style25"/>
        <w:widowControl/>
        <w:spacing w:line="240" w:lineRule="auto"/>
        <w:ind w:firstLine="227"/>
        <w:rPr>
          <w:rStyle w:val="FontStyle111"/>
          <w:color w:val="000000"/>
          <w:sz w:val="28"/>
        </w:rPr>
      </w:pPr>
    </w:p>
    <w:p w:rsidR="00DB4896" w:rsidRPr="00492AAF" w:rsidRDefault="00DB4896" w:rsidP="00D25A40">
      <w:pPr>
        <w:pStyle w:val="Style25"/>
        <w:widowControl/>
        <w:spacing w:line="240" w:lineRule="auto"/>
        <w:ind w:firstLine="227"/>
        <w:rPr>
          <w:rStyle w:val="FontStyle111"/>
          <w:color w:val="000000"/>
          <w:sz w:val="28"/>
        </w:rPr>
      </w:pPr>
    </w:p>
    <w:p w:rsidR="00DB4896" w:rsidRPr="00492AAF" w:rsidRDefault="00DB4896" w:rsidP="00D25A40">
      <w:pPr>
        <w:pStyle w:val="Style25"/>
        <w:widowControl/>
        <w:spacing w:line="240" w:lineRule="auto"/>
        <w:ind w:firstLine="227"/>
        <w:rPr>
          <w:rStyle w:val="FontStyle111"/>
          <w:color w:val="000000"/>
          <w:sz w:val="28"/>
        </w:rPr>
      </w:pPr>
    </w:p>
    <w:p w:rsidR="00DB4896" w:rsidRPr="00492AAF" w:rsidRDefault="00DB4896" w:rsidP="00D25A40">
      <w:pPr>
        <w:pStyle w:val="Style25"/>
        <w:widowControl/>
        <w:spacing w:line="240" w:lineRule="auto"/>
        <w:ind w:firstLine="227"/>
        <w:rPr>
          <w:rStyle w:val="FontStyle111"/>
          <w:color w:val="000000"/>
          <w:sz w:val="28"/>
        </w:rPr>
      </w:pPr>
    </w:p>
    <w:p w:rsidR="00DB4896" w:rsidRPr="00492AAF" w:rsidRDefault="00DB4896" w:rsidP="00D25A40">
      <w:pPr>
        <w:pStyle w:val="Style25"/>
        <w:widowControl/>
        <w:spacing w:line="240" w:lineRule="auto"/>
        <w:ind w:firstLine="227"/>
        <w:rPr>
          <w:rStyle w:val="FontStyle111"/>
          <w:color w:val="000000"/>
          <w:sz w:val="28"/>
        </w:rPr>
      </w:pPr>
    </w:p>
    <w:p w:rsidR="00DB4896" w:rsidRPr="00492AAF" w:rsidRDefault="00DB4896" w:rsidP="00D25A40">
      <w:pPr>
        <w:pStyle w:val="Style25"/>
        <w:widowControl/>
        <w:spacing w:line="240" w:lineRule="auto"/>
        <w:ind w:firstLine="227"/>
        <w:rPr>
          <w:rStyle w:val="FontStyle111"/>
          <w:color w:val="000000"/>
          <w:sz w:val="28"/>
        </w:rPr>
      </w:pPr>
    </w:p>
    <w:p w:rsidR="00DB4896" w:rsidRPr="00492AAF" w:rsidRDefault="00DB4896" w:rsidP="00D25A40">
      <w:pPr>
        <w:pStyle w:val="Style25"/>
        <w:widowControl/>
        <w:spacing w:line="240" w:lineRule="auto"/>
        <w:ind w:firstLine="227"/>
        <w:rPr>
          <w:rStyle w:val="FontStyle111"/>
          <w:color w:val="000000"/>
          <w:sz w:val="28"/>
        </w:rPr>
      </w:pPr>
    </w:p>
    <w:p w:rsidR="00DB4896" w:rsidRPr="00492AAF" w:rsidRDefault="00DB4896" w:rsidP="00D25A40">
      <w:pPr>
        <w:pStyle w:val="Style25"/>
        <w:widowControl/>
        <w:spacing w:line="240" w:lineRule="auto"/>
        <w:ind w:firstLine="227"/>
        <w:rPr>
          <w:rStyle w:val="FontStyle111"/>
          <w:color w:val="000000"/>
          <w:sz w:val="28"/>
        </w:rPr>
      </w:pPr>
    </w:p>
    <w:p w:rsidR="00DB4896" w:rsidRPr="00492AAF" w:rsidRDefault="00DB4896" w:rsidP="00D25A40">
      <w:pPr>
        <w:pStyle w:val="Style25"/>
        <w:widowControl/>
        <w:spacing w:line="240" w:lineRule="auto"/>
        <w:ind w:firstLine="227"/>
        <w:rPr>
          <w:rStyle w:val="FontStyle111"/>
          <w:color w:val="000000"/>
          <w:sz w:val="28"/>
        </w:rPr>
      </w:pPr>
    </w:p>
    <w:p w:rsidR="00DB4896" w:rsidRPr="00492AAF" w:rsidRDefault="00DB4896" w:rsidP="00D25A40">
      <w:pPr>
        <w:pStyle w:val="Style25"/>
        <w:widowControl/>
        <w:spacing w:line="240" w:lineRule="auto"/>
        <w:ind w:firstLine="227"/>
        <w:rPr>
          <w:rStyle w:val="FontStyle111"/>
          <w:color w:val="000000"/>
          <w:sz w:val="28"/>
        </w:rPr>
      </w:pPr>
    </w:p>
    <w:p w:rsidR="00DB4896" w:rsidRPr="00492AAF" w:rsidRDefault="00DB4896" w:rsidP="00D25A40">
      <w:pPr>
        <w:pStyle w:val="Style25"/>
        <w:widowControl/>
        <w:spacing w:line="240" w:lineRule="auto"/>
        <w:ind w:firstLine="227"/>
        <w:rPr>
          <w:rStyle w:val="FontStyle111"/>
          <w:color w:val="000000"/>
          <w:sz w:val="28"/>
        </w:rPr>
      </w:pP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Экономический эффект от внедрения этой схемы выражается не только в более взвешенной кредитной политике и улучшении прогнозирования кредитных рисков, но и в уменьшении размера неработающих активов за счет погашения проблемных просроченных ссуд.</w:t>
      </w:r>
    </w:p>
    <w:p w:rsidR="00DB4896" w:rsidRPr="00492AAF" w:rsidRDefault="00DB4896" w:rsidP="00D25A40">
      <w:pPr>
        <w:pStyle w:val="Style46"/>
        <w:widowControl/>
        <w:spacing w:line="240" w:lineRule="auto"/>
        <w:ind w:firstLine="227"/>
        <w:jc w:val="both"/>
        <w:rPr>
          <w:rStyle w:val="FontStyle111"/>
          <w:color w:val="000000"/>
          <w:sz w:val="28"/>
        </w:rPr>
      </w:pPr>
      <w:r w:rsidRPr="00492AAF">
        <w:rPr>
          <w:rStyle w:val="FontStyle111"/>
          <w:color w:val="000000"/>
          <w:sz w:val="28"/>
        </w:rPr>
        <w:t>Таким образом, схема построения структурных подразделений, состав и порядок их деятельности для крупных, средних и небольших банков будет различной. Каждый коммерческий банк при решении вопроса о целесообразности создания структурных подразделений по контролю за кредитными рисками должен исходить из своего финансового положения, объема совершаемых кредитных операций и расчета экономического эффекта от деятельности такого рода подразделений.</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 xml:space="preserve">В практической деятельности коммерческих банков целесообразна разработка специального документа «Критерии оценки финансового положения заемщиков и качества обслуживания долга при формировании резерва на возможные потери по ссудам, по ссудной и приравненной к ней задолженности». В соответствии с требованиями этого документа для оценки </w:t>
      </w:r>
      <w:r w:rsidRPr="00492AAF">
        <w:rPr>
          <w:rStyle w:val="FontStyle111"/>
          <w:color w:val="000000"/>
          <w:sz w:val="28"/>
        </w:rPr>
        <w:lastRenderedPageBreak/>
        <w:t>финансового положения заемщика используются такие понятия, как плохое, среднее, хорошее. На практике они применяются отдельно для клиентов: физических и юридических лиц.</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Анализ информации, содержащейся в документах учета и отчетности, позволяет оценить финансовое положение клиента-заемщика физического лица как:</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w:t>
      </w:r>
      <w:r w:rsidRPr="00492AAF">
        <w:rPr>
          <w:rStyle w:val="FontStyle127"/>
          <w:i w:val="0"/>
          <w:color w:val="000000"/>
          <w:sz w:val="28"/>
        </w:rPr>
        <w:t xml:space="preserve">плохое, </w:t>
      </w:r>
      <w:r w:rsidRPr="00492AAF">
        <w:rPr>
          <w:rStyle w:val="FontStyle111"/>
          <w:color w:val="000000"/>
          <w:sz w:val="28"/>
        </w:rPr>
        <w:t>если у заемщика отсутствуют регулярные ежемесячные доходы для погашения суммы основного долга и процентов;</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w:t>
      </w:r>
      <w:r w:rsidRPr="00492AAF">
        <w:rPr>
          <w:rStyle w:val="FontStyle127"/>
          <w:i w:val="0"/>
          <w:color w:val="000000"/>
          <w:sz w:val="28"/>
        </w:rPr>
        <w:t xml:space="preserve">среднее, </w:t>
      </w:r>
      <w:r w:rsidRPr="00492AAF">
        <w:rPr>
          <w:rStyle w:val="FontStyle111"/>
          <w:color w:val="000000"/>
          <w:sz w:val="28"/>
        </w:rPr>
        <w:t>если ежемесячные доходы заемщика ниже суммы основного долга и процентов в соответствии с графиком выплат, предусмотренным условиями кредитного договора;</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w:t>
      </w:r>
      <w:r w:rsidRPr="00492AAF">
        <w:rPr>
          <w:rStyle w:val="FontStyle127"/>
          <w:i w:val="0"/>
          <w:color w:val="000000"/>
          <w:sz w:val="28"/>
        </w:rPr>
        <w:t xml:space="preserve">хорошее, </w:t>
      </w:r>
      <w:r w:rsidRPr="00492AAF">
        <w:rPr>
          <w:rStyle w:val="FontStyle111"/>
          <w:color w:val="000000"/>
          <w:sz w:val="28"/>
        </w:rPr>
        <w:t>если ежемесячные доходы заемщика позволяют выплачивать сумму основного долга и проценты в соответствии с графиком выплат, предусмотренным условиями кредитного договора.</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Обслуживание долга признается:</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w:t>
      </w:r>
      <w:r w:rsidRPr="00492AAF">
        <w:rPr>
          <w:rStyle w:val="FontStyle127"/>
          <w:i w:val="0"/>
          <w:color w:val="000000"/>
          <w:sz w:val="28"/>
        </w:rPr>
        <w:t xml:space="preserve">плохим, </w:t>
      </w:r>
      <w:r w:rsidRPr="00492AAF">
        <w:rPr>
          <w:rStyle w:val="FontStyle111"/>
          <w:color w:val="000000"/>
          <w:sz w:val="28"/>
        </w:rPr>
        <w:t>если имеется просроченный платеж по основному долгу и по процентам свыше 60 календарных дней в течение последних 180 календарных дней;</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w:t>
      </w:r>
      <w:r w:rsidRPr="00492AAF">
        <w:rPr>
          <w:rStyle w:val="FontStyle127"/>
          <w:i w:val="0"/>
          <w:color w:val="000000"/>
          <w:sz w:val="28"/>
        </w:rPr>
        <w:t xml:space="preserve">средним, </w:t>
      </w:r>
      <w:r w:rsidRPr="00492AAF">
        <w:rPr>
          <w:rStyle w:val="FontStyle111"/>
          <w:color w:val="000000"/>
          <w:sz w:val="28"/>
        </w:rPr>
        <w:t>если имеется случай просроченных платежей по основному долгу и по процентам от 31 до 60 календарных дней включительно в течение последних 180 календарных дней;</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w:t>
      </w:r>
      <w:r w:rsidRPr="00492AAF">
        <w:rPr>
          <w:rStyle w:val="FontStyle127"/>
          <w:i w:val="0"/>
          <w:color w:val="000000"/>
          <w:sz w:val="28"/>
        </w:rPr>
        <w:t xml:space="preserve">хорошим, </w:t>
      </w:r>
      <w:r w:rsidRPr="00492AAF">
        <w:rPr>
          <w:rStyle w:val="FontStyle111"/>
          <w:color w:val="000000"/>
          <w:sz w:val="28"/>
        </w:rPr>
        <w:t>если платежи по основному долгу и процентам осуществляются своевременно и в полном объеме или имеется единичный случай просроченных платежей по основному долгу и процентам до 30 календарных дней включительно.</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Финансовое положение заемщика юридического лица оценивается как:</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w:t>
      </w:r>
      <w:r w:rsidRPr="00492AAF">
        <w:rPr>
          <w:rStyle w:val="FontStyle127"/>
          <w:i w:val="0"/>
          <w:color w:val="000000"/>
          <w:sz w:val="28"/>
        </w:rPr>
        <w:t xml:space="preserve">плохое, </w:t>
      </w:r>
      <w:r w:rsidRPr="00492AAF">
        <w:rPr>
          <w:rStyle w:val="FontStyle111"/>
          <w:color w:val="000000"/>
          <w:sz w:val="28"/>
        </w:rPr>
        <w:t>если заемщик признан несостоятельным в соответствии с законодательством, либо если он является устойчиво неплатежеспособным, а также, если анализ производственной и финансово-хозяйственной деятельности заемщика и иные сведения о нем свидетельствуют об угрожающих негативных явлениях, вероятным результатом которых могут явиться несостоятельность, либо устойчивая неплатежеспособность заемщика;</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27"/>
          <w:i w:val="0"/>
          <w:color w:val="000000"/>
          <w:sz w:val="28"/>
        </w:rPr>
        <w:t xml:space="preserve">-среднее, </w:t>
      </w:r>
      <w:r w:rsidRPr="00492AAF">
        <w:rPr>
          <w:rStyle w:val="FontStyle111"/>
          <w:color w:val="000000"/>
          <w:sz w:val="28"/>
        </w:rPr>
        <w:t>если анализ установил тенденции, которые в обозримой перспективе могут привести к устранению имеющихся трудностей и финансовому выздоровлению деятельности предприятия;</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w:t>
      </w:r>
      <w:r w:rsidRPr="00492AAF">
        <w:rPr>
          <w:rStyle w:val="FontStyle127"/>
          <w:i w:val="0"/>
          <w:color w:val="000000"/>
          <w:sz w:val="28"/>
        </w:rPr>
        <w:t xml:space="preserve">хорошее, </w:t>
      </w:r>
      <w:r w:rsidRPr="00492AAF">
        <w:rPr>
          <w:rStyle w:val="FontStyle111"/>
          <w:color w:val="000000"/>
          <w:sz w:val="28"/>
        </w:rPr>
        <w:t>если анализ производственной и финансово-хозяйственной деятельности заемщика, а также информация о внешних условиях докажет возможность стабильного развития производства, рост активов, превышающий уставный капитал, положительные тенденции в изменении прибыли и рентабельности.</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Обслуживание долга признается:</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w:t>
      </w:r>
      <w:r w:rsidRPr="00492AAF">
        <w:rPr>
          <w:rStyle w:val="FontStyle127"/>
          <w:i w:val="0"/>
          <w:color w:val="000000"/>
          <w:sz w:val="28"/>
        </w:rPr>
        <w:t xml:space="preserve">плохим, </w:t>
      </w:r>
      <w:r w:rsidRPr="00492AAF">
        <w:rPr>
          <w:rStyle w:val="FontStyle111"/>
          <w:color w:val="000000"/>
          <w:sz w:val="28"/>
        </w:rPr>
        <w:t>если имеется просроченный платеж по основному долгу и по процентам в течение последних 180 календарных дней, свыше 30 календарных дней;</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lastRenderedPageBreak/>
        <w:t>-</w:t>
      </w:r>
      <w:r w:rsidRPr="00492AAF">
        <w:rPr>
          <w:rStyle w:val="FontStyle127"/>
          <w:i w:val="0"/>
          <w:color w:val="000000"/>
          <w:sz w:val="28"/>
        </w:rPr>
        <w:t xml:space="preserve">средним, </w:t>
      </w:r>
      <w:r w:rsidRPr="00492AAF">
        <w:rPr>
          <w:rStyle w:val="FontStyle111"/>
          <w:color w:val="000000"/>
          <w:sz w:val="28"/>
        </w:rPr>
        <w:t>если имеется случай просроченных платежей по основному долгу и по процентам в течение последних 180 календарных дней, от 6 до 30 календарных дней включительно;</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w:t>
      </w:r>
      <w:r w:rsidRPr="00492AAF">
        <w:rPr>
          <w:rStyle w:val="FontStyle127"/>
          <w:i w:val="0"/>
          <w:color w:val="000000"/>
          <w:sz w:val="28"/>
        </w:rPr>
        <w:t xml:space="preserve">хорошим, </w:t>
      </w:r>
      <w:r w:rsidRPr="00492AAF">
        <w:rPr>
          <w:rStyle w:val="FontStyle111"/>
          <w:color w:val="000000"/>
          <w:sz w:val="28"/>
        </w:rPr>
        <w:t>если платежи по основному долгу и процентам осуществляются одновременно и в полном объеме, однако имеется единичный случай просроченных платежей по основному долгу и процентам в течение последних 180 календарных дней, до 5 календарных дней включительно.</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Таким образом, эффективная оценка финансового положения заемщиков и качества обслуживания долга позволяют банку снизить уровень риска кредитования, что имеет важное значение для сохранения банком своей устойчивости и солидности.</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b/>
          <w:color w:val="000000"/>
          <w:sz w:val="28"/>
        </w:rPr>
        <w:t>Проект по созданию системы управления кредитными рисками в банке</w:t>
      </w:r>
      <w:r w:rsidRPr="00492AAF">
        <w:rPr>
          <w:rStyle w:val="FontStyle111"/>
          <w:color w:val="000000"/>
          <w:sz w:val="28"/>
        </w:rPr>
        <w:t>, включающей в себя комплексное решение организационных, методологических и информационных задач.</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Данная система была направлена на решение следующих задач:</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-выявлять риски, которые в наибольшей степени влияют на результаты деятельности банка, и разрабатывать эффективную систему мероприятий по минимизации таких рисков;</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-обеспечивать проведение комплексной работы по управлению рисками на регулярной основе, четко разграничить ответственность за наступление рисковых событий между различными направлениями деятельности и уровнями управления в банке;</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-увеличить уровень доверия к банку со стороны акционеров, контрагентов и общества;</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-обеспечить рост капитализации банка.</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Реализация проекта внедрения системы управления кредитными рисками включает в себя следующие этапы:</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w:t>
      </w:r>
      <w:r w:rsidRPr="00492AAF">
        <w:rPr>
          <w:rStyle w:val="FontStyle127"/>
          <w:i w:val="0"/>
          <w:color w:val="000000"/>
          <w:sz w:val="28"/>
        </w:rPr>
        <w:t xml:space="preserve">Этап </w:t>
      </w:r>
      <w:r w:rsidRPr="00492AAF">
        <w:rPr>
          <w:rStyle w:val="FontStyle106"/>
          <w:b w:val="0"/>
          <w:i w:val="0"/>
          <w:color w:val="000000"/>
          <w:sz w:val="28"/>
        </w:rPr>
        <w:t xml:space="preserve">1. </w:t>
      </w:r>
      <w:r w:rsidRPr="00492AAF">
        <w:rPr>
          <w:rStyle w:val="FontStyle111"/>
          <w:color w:val="000000"/>
          <w:sz w:val="28"/>
        </w:rPr>
        <w:t>Разработка кредитной политики.</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w:t>
      </w:r>
      <w:r w:rsidRPr="00492AAF">
        <w:rPr>
          <w:rStyle w:val="FontStyle127"/>
          <w:i w:val="0"/>
          <w:color w:val="000000"/>
          <w:sz w:val="28"/>
        </w:rPr>
        <w:t xml:space="preserve">Этап 2. </w:t>
      </w:r>
      <w:r w:rsidRPr="00492AAF">
        <w:rPr>
          <w:rStyle w:val="FontStyle111"/>
          <w:color w:val="000000"/>
          <w:sz w:val="28"/>
        </w:rPr>
        <w:t>Формирование терминологии по управлению рисками и составление классификации кредитных рисков.</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w:t>
      </w:r>
      <w:r w:rsidRPr="00492AAF">
        <w:rPr>
          <w:rStyle w:val="FontStyle127"/>
          <w:i w:val="0"/>
          <w:color w:val="000000"/>
          <w:sz w:val="28"/>
        </w:rPr>
        <w:t xml:space="preserve">Этап 3. </w:t>
      </w:r>
      <w:r w:rsidRPr="00492AAF">
        <w:rPr>
          <w:rStyle w:val="FontStyle111"/>
          <w:color w:val="000000"/>
          <w:sz w:val="28"/>
        </w:rPr>
        <w:t>Разработка и внедрение системы управления кредитными рисками.</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27"/>
          <w:i w:val="0"/>
          <w:color w:val="000000"/>
          <w:sz w:val="28"/>
        </w:rPr>
        <w:t xml:space="preserve">-Этап </w:t>
      </w:r>
      <w:r w:rsidRPr="00492AAF">
        <w:rPr>
          <w:rStyle w:val="FontStyle106"/>
          <w:b w:val="0"/>
          <w:i w:val="0"/>
          <w:color w:val="000000"/>
          <w:sz w:val="28"/>
        </w:rPr>
        <w:t xml:space="preserve">4. </w:t>
      </w:r>
      <w:r w:rsidRPr="00492AAF">
        <w:rPr>
          <w:rStyle w:val="FontStyle111"/>
          <w:color w:val="000000"/>
          <w:sz w:val="28"/>
        </w:rPr>
        <w:t>Разработка программы действий по снижению степени и величины риска.</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Первым этапом работ стала разработка кредитной политики в целях контроля за рисками в процессе обеспечения наиболее эффективного размещения кредитных ресурсов.</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Политика должна регламентировать следующие виды финансовых операций:</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-банковский кредит, кредитная линия, овердрафт;</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-учет векселей третьих лиц при использовании векселя как кредитного продукта;</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-приобретение нерыночных долговых обязательств;</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-выдача банковских гарантий, поручительств;</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-принятие банковских гарантий, поручительств;</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-авалирование векселей;</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lastRenderedPageBreak/>
        <w:t>-авансирование производства драгоценных металлов и изделий из них;</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-финансовый факторинг;</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-лизинг.</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Правильно сформулированная кредитная политика, четко проводимая сверху и хорошо понимаемая на всех уровнях банка, позволяет руководству банка поддерживать правильные стандарты в области кредитов, избегать лишнего риска и достоверно оценивать возможности развития дела.</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Второй этап работ заключался в формировании терминологии по управлению рисками и составлению классификации кредитных рисков, которые могут влиять на банк (групповые, проектные, финансовые, коммерческие, залоговые), их определения, источники проявления (внутренние, внешние), тяжести последствий, частоту возникновений и т.п., и согласование такого списка со всеми банковскими подразделениями. Данная классификация используется как риск-менеджерами, так и сотрудниками других подразделений при ведении аналитической базы данных по кредитным рискам.</w:t>
      </w:r>
    </w:p>
    <w:p w:rsidR="00DB4896" w:rsidRPr="00492AAF" w:rsidRDefault="00DB4896" w:rsidP="00D25A40">
      <w:pPr>
        <w:pStyle w:val="Style59"/>
        <w:spacing w:line="240" w:lineRule="auto"/>
        <w:ind w:firstLine="284"/>
        <w:rPr>
          <w:rStyle w:val="FontStyle111"/>
          <w:rFonts w:eastAsia="Arial Unicode MS"/>
          <w:color w:val="000000"/>
          <w:sz w:val="28"/>
        </w:rPr>
      </w:pPr>
      <w:r w:rsidRPr="00492AAF">
        <w:rPr>
          <w:rStyle w:val="FontStyle111"/>
          <w:color w:val="000000"/>
          <w:sz w:val="28"/>
        </w:rPr>
        <w:t>Предлагаемая автором система управления кредитными рисками в</w:t>
      </w:r>
      <w:r w:rsidRPr="00492AAF">
        <w:rPr>
          <w:rStyle w:val="FontStyle142"/>
          <w:rFonts w:ascii="Times New Roman" w:hAnsi="Times New Roman" w:cs="Times New Roman"/>
          <w:b w:val="0"/>
          <w:color w:val="000000"/>
          <w:sz w:val="28"/>
        </w:rPr>
        <w:t xml:space="preserve"> </w:t>
      </w:r>
      <w:r w:rsidRPr="00492AAF">
        <w:rPr>
          <w:rStyle w:val="FontStyle111"/>
          <w:rFonts w:eastAsia="Arial Unicode MS"/>
          <w:color w:val="000000"/>
          <w:sz w:val="28"/>
        </w:rPr>
        <w:t>банке имеет следующую структуру:</w:t>
      </w:r>
    </w:p>
    <w:p w:rsidR="00DB4896" w:rsidRPr="00492AAF" w:rsidRDefault="00DB4896" w:rsidP="00D25A40">
      <w:pPr>
        <w:pStyle w:val="Style67"/>
        <w:tabs>
          <w:tab w:val="left" w:pos="466"/>
        </w:tabs>
        <w:spacing w:line="240" w:lineRule="auto"/>
        <w:ind w:firstLine="284"/>
        <w:jc w:val="left"/>
        <w:rPr>
          <w:rStyle w:val="FontStyle111"/>
          <w:color w:val="000000"/>
          <w:sz w:val="28"/>
        </w:rPr>
      </w:pPr>
      <w:r w:rsidRPr="00492AAF">
        <w:rPr>
          <w:rStyle w:val="FontStyle111"/>
          <w:color w:val="000000"/>
          <w:sz w:val="28"/>
        </w:rPr>
        <w:t>1.Блоки управления рисками:</w:t>
      </w:r>
    </w:p>
    <w:p w:rsidR="00DB4896" w:rsidRPr="00492AAF" w:rsidRDefault="00DB4896" w:rsidP="00D25A40">
      <w:pPr>
        <w:pStyle w:val="Style67"/>
        <w:tabs>
          <w:tab w:val="left" w:pos="466"/>
        </w:tabs>
        <w:spacing w:line="240" w:lineRule="auto"/>
        <w:ind w:firstLine="284"/>
        <w:jc w:val="left"/>
        <w:rPr>
          <w:rStyle w:val="FontStyle111"/>
          <w:color w:val="000000"/>
          <w:sz w:val="28"/>
        </w:rPr>
      </w:pPr>
      <w:r w:rsidRPr="00492AAF">
        <w:rPr>
          <w:rStyle w:val="FontStyle111"/>
          <w:color w:val="000000"/>
          <w:sz w:val="28"/>
        </w:rPr>
        <w:t>-организационный блок;</w:t>
      </w:r>
    </w:p>
    <w:p w:rsidR="00DB4896" w:rsidRPr="00492AAF" w:rsidRDefault="00DB4896" w:rsidP="00D25A40">
      <w:pPr>
        <w:pStyle w:val="Style67"/>
        <w:tabs>
          <w:tab w:val="left" w:pos="466"/>
        </w:tabs>
        <w:spacing w:line="240" w:lineRule="auto"/>
        <w:ind w:firstLine="284"/>
        <w:jc w:val="left"/>
        <w:rPr>
          <w:rStyle w:val="FontStyle111"/>
          <w:color w:val="000000"/>
          <w:sz w:val="28"/>
        </w:rPr>
      </w:pPr>
      <w:r w:rsidRPr="00492AAF">
        <w:rPr>
          <w:rStyle w:val="FontStyle111"/>
          <w:color w:val="000000"/>
          <w:sz w:val="28"/>
        </w:rPr>
        <w:t>-методологический блок;</w:t>
      </w:r>
    </w:p>
    <w:p w:rsidR="00DB4896" w:rsidRPr="00492AAF" w:rsidRDefault="00DB4896" w:rsidP="00D25A40">
      <w:pPr>
        <w:pStyle w:val="Style67"/>
        <w:tabs>
          <w:tab w:val="left" w:pos="466"/>
        </w:tabs>
        <w:spacing w:line="240" w:lineRule="auto"/>
        <w:ind w:firstLine="284"/>
        <w:jc w:val="left"/>
        <w:rPr>
          <w:rStyle w:val="FontStyle111"/>
          <w:color w:val="000000"/>
          <w:sz w:val="28"/>
        </w:rPr>
      </w:pPr>
      <w:r w:rsidRPr="00492AAF">
        <w:rPr>
          <w:rStyle w:val="FontStyle111"/>
          <w:color w:val="000000"/>
          <w:sz w:val="28"/>
        </w:rPr>
        <w:t>-информационно-технологический блок.</w:t>
      </w:r>
    </w:p>
    <w:p w:rsidR="00DB4896" w:rsidRPr="00492AAF" w:rsidRDefault="00DB4896" w:rsidP="00D25A40">
      <w:pPr>
        <w:pStyle w:val="Style67"/>
        <w:widowControl/>
        <w:numPr>
          <w:ilvl w:val="0"/>
          <w:numId w:val="4"/>
        </w:numPr>
        <w:tabs>
          <w:tab w:val="left" w:pos="466"/>
        </w:tabs>
        <w:spacing w:line="240" w:lineRule="auto"/>
        <w:ind w:firstLine="284"/>
        <w:jc w:val="left"/>
        <w:rPr>
          <w:rStyle w:val="FontStyle111"/>
          <w:color w:val="000000"/>
          <w:sz w:val="28"/>
        </w:rPr>
      </w:pPr>
      <w:r w:rsidRPr="00492AAF">
        <w:rPr>
          <w:rStyle w:val="FontStyle111"/>
          <w:color w:val="000000"/>
          <w:sz w:val="28"/>
        </w:rPr>
        <w:t>Идентификация рисков.</w:t>
      </w:r>
    </w:p>
    <w:p w:rsidR="00DB4896" w:rsidRPr="00492AAF" w:rsidRDefault="00DB4896" w:rsidP="00D25A40">
      <w:pPr>
        <w:pStyle w:val="Style67"/>
        <w:widowControl/>
        <w:numPr>
          <w:ilvl w:val="0"/>
          <w:numId w:val="4"/>
        </w:numPr>
        <w:tabs>
          <w:tab w:val="left" w:pos="466"/>
        </w:tabs>
        <w:spacing w:line="240" w:lineRule="auto"/>
        <w:ind w:firstLine="284"/>
        <w:jc w:val="left"/>
        <w:rPr>
          <w:rStyle w:val="FontStyle111"/>
          <w:color w:val="000000"/>
          <w:sz w:val="28"/>
        </w:rPr>
      </w:pPr>
      <w:r w:rsidRPr="00492AAF">
        <w:rPr>
          <w:rStyle w:val="FontStyle111"/>
          <w:color w:val="000000"/>
          <w:sz w:val="28"/>
        </w:rPr>
        <w:t>Оценка рисков и мониторинг.</w:t>
      </w:r>
    </w:p>
    <w:p w:rsidR="00DB4896" w:rsidRPr="00492AAF" w:rsidRDefault="00DB4896" w:rsidP="00D25A40">
      <w:pPr>
        <w:pStyle w:val="Style67"/>
        <w:widowControl/>
        <w:numPr>
          <w:ilvl w:val="0"/>
          <w:numId w:val="4"/>
        </w:numPr>
        <w:tabs>
          <w:tab w:val="left" w:pos="466"/>
        </w:tabs>
        <w:spacing w:line="240" w:lineRule="auto"/>
        <w:ind w:firstLine="284"/>
        <w:jc w:val="left"/>
        <w:rPr>
          <w:rStyle w:val="FontStyle111"/>
          <w:color w:val="000000"/>
          <w:sz w:val="28"/>
        </w:rPr>
      </w:pPr>
      <w:r w:rsidRPr="00492AAF">
        <w:rPr>
          <w:rStyle w:val="FontStyle111"/>
          <w:color w:val="000000"/>
          <w:sz w:val="28"/>
        </w:rPr>
        <w:t>Методы и приемы управления.</w:t>
      </w:r>
    </w:p>
    <w:p w:rsidR="00DB4896" w:rsidRPr="00492AAF" w:rsidRDefault="00DB4896" w:rsidP="00D25A40">
      <w:pPr>
        <w:pStyle w:val="Style67"/>
        <w:widowControl/>
        <w:numPr>
          <w:ilvl w:val="0"/>
          <w:numId w:val="4"/>
        </w:numPr>
        <w:tabs>
          <w:tab w:val="left" w:pos="466"/>
        </w:tabs>
        <w:spacing w:line="240" w:lineRule="auto"/>
        <w:ind w:firstLine="284"/>
        <w:jc w:val="left"/>
        <w:rPr>
          <w:rStyle w:val="FontStyle111"/>
          <w:color w:val="000000"/>
          <w:sz w:val="28"/>
        </w:rPr>
      </w:pPr>
      <w:r w:rsidRPr="00492AAF">
        <w:rPr>
          <w:rStyle w:val="FontStyle111"/>
          <w:color w:val="000000"/>
          <w:sz w:val="28"/>
        </w:rPr>
        <w:t>Контроль за системой управления.</w:t>
      </w:r>
    </w:p>
    <w:p w:rsidR="00DB4896" w:rsidRPr="00492AAF" w:rsidRDefault="00DB4896" w:rsidP="00D25A40">
      <w:pPr>
        <w:pStyle w:val="Style67"/>
        <w:widowControl/>
        <w:tabs>
          <w:tab w:val="left" w:pos="466"/>
        </w:tabs>
        <w:spacing w:line="240" w:lineRule="auto"/>
        <w:ind w:firstLine="284"/>
        <w:jc w:val="left"/>
        <w:rPr>
          <w:rStyle w:val="FontStyle111"/>
          <w:color w:val="000000"/>
          <w:sz w:val="28"/>
        </w:rPr>
      </w:pPr>
      <w:r w:rsidRPr="00492AAF">
        <w:rPr>
          <w:rStyle w:val="FontStyle111"/>
          <w:color w:val="000000"/>
          <w:sz w:val="28"/>
        </w:rPr>
        <w:t>6.Программа действий по снижению степени и величины риска.</w:t>
      </w:r>
    </w:p>
    <w:p w:rsidR="00DB4896" w:rsidRPr="00492AAF" w:rsidRDefault="00DB4896" w:rsidP="00D25A40">
      <w:pPr>
        <w:pStyle w:val="Style59"/>
        <w:widowControl/>
        <w:spacing w:line="240" w:lineRule="auto"/>
        <w:ind w:firstLine="227"/>
        <w:rPr>
          <w:rStyle w:val="FontStyle135"/>
          <w:rFonts w:ascii="Times New Roman" w:hAnsi="Times New Roman" w:cs="Times New Roman"/>
          <w:b/>
          <w:color w:val="000000"/>
          <w:sz w:val="28"/>
        </w:rPr>
      </w:pPr>
      <w:r w:rsidRPr="00492AAF">
        <w:rPr>
          <w:rStyle w:val="FontStyle111"/>
          <w:b/>
          <w:color w:val="000000"/>
          <w:sz w:val="28"/>
        </w:rPr>
        <w:t xml:space="preserve">Блоки управления </w:t>
      </w:r>
      <w:r w:rsidRPr="00492AAF">
        <w:rPr>
          <w:rStyle w:val="FontStyle135"/>
          <w:rFonts w:ascii="Times New Roman" w:hAnsi="Times New Roman" w:cs="Times New Roman"/>
          <w:b/>
          <w:color w:val="000000"/>
          <w:sz w:val="28"/>
        </w:rPr>
        <w:t>рисками.</w:t>
      </w:r>
    </w:p>
    <w:p w:rsidR="00DB4896" w:rsidRPr="00492AAF" w:rsidRDefault="00DB4896" w:rsidP="00D25A40">
      <w:pPr>
        <w:pStyle w:val="Style59"/>
        <w:widowControl/>
        <w:spacing w:line="240" w:lineRule="auto"/>
        <w:ind w:firstLine="227"/>
        <w:rPr>
          <w:rStyle w:val="FontStyle111"/>
          <w:color w:val="000000"/>
          <w:sz w:val="28"/>
        </w:rPr>
      </w:pPr>
      <w:r w:rsidRPr="00492AAF">
        <w:rPr>
          <w:rStyle w:val="FontStyle111"/>
          <w:color w:val="000000"/>
          <w:sz w:val="28"/>
        </w:rPr>
        <w:t>Комплексная система управления кредитными рисками включает три блока, каждый из которых решает свой круг задач. Графически это можно показать с помощью рис. 3.4-3.5.</w:t>
      </w:r>
    </w:p>
    <w:p w:rsidR="00DB4896" w:rsidRPr="00492AAF" w:rsidRDefault="00DB4896" w:rsidP="00D25A40">
      <w:pPr>
        <w:pStyle w:val="Style59"/>
        <w:widowControl/>
        <w:spacing w:line="240" w:lineRule="auto"/>
        <w:ind w:firstLine="227"/>
        <w:rPr>
          <w:rStyle w:val="FontStyle127"/>
          <w:i w:val="0"/>
          <w:color w:val="000000"/>
          <w:sz w:val="28"/>
        </w:rPr>
      </w:pPr>
    </w:p>
    <w:p w:rsidR="00DB4896" w:rsidRPr="00492AAF" w:rsidRDefault="00454619" w:rsidP="00D25A40">
      <w:pPr>
        <w:pStyle w:val="Style59"/>
        <w:widowControl/>
        <w:spacing w:line="240" w:lineRule="auto"/>
        <w:ind w:firstLine="227"/>
        <w:rPr>
          <w:rStyle w:val="FontStyle127"/>
          <w:i w:val="0"/>
          <w:color w:val="000000"/>
          <w:sz w:val="20"/>
          <w:szCs w:val="20"/>
        </w:rPr>
      </w:pPr>
      <w:r>
        <w:rPr>
          <w:rFonts w:ascii="Times New Roman" w:hAnsi="Times New Roman"/>
          <w:noProof/>
          <w:color w:val="000000"/>
        </w:rPr>
        <w:pict>
          <v:group id="_x0000_s1144" style="position:absolute;left:0;text-align:left;margin-left:63pt;margin-top:1.15pt;width:333pt;height:207pt;z-index:251680768" coordorigin="2961,10314" coordsize="6660,4140">
            <v:group id="_x0000_s1145" style="position:absolute;left:2961;top:10314;width:6346;height:2313" coordorigin="1701,10134" coordsize="6346,2313">
              <v:group id="_x0000_s1146" style="position:absolute;left:1701;top:10134;width:6346;height:2313" coordorigin="1701,10134" coordsize="6346,2313">
                <v:shape id="_x0000_s1147" type="#_x0000_t202" style="position:absolute;left:1701;top:10149;width:2319;height:333;mso-wrap-style:none">
                  <v:textbox style="mso-fit-shape-to-text:t">
                    <w:txbxContent>
                      <w:p w:rsidR="009B6F65" w:rsidRPr="00875B94" w:rsidRDefault="009B6F65" w:rsidP="00DB4896">
                        <w:pPr>
                          <w:pStyle w:val="Style59"/>
                          <w:ind w:firstLine="0"/>
                          <w:rPr>
                            <w:iCs/>
                            <w:sz w:val="20"/>
                            <w:szCs w:val="20"/>
                          </w:rPr>
                        </w:pPr>
                        <w:r w:rsidRPr="001D1BCE">
                          <w:rPr>
                            <w:rStyle w:val="FontStyle127"/>
                            <w:i w:val="0"/>
                            <w:sz w:val="20"/>
                            <w:szCs w:val="20"/>
                          </w:rPr>
                          <w:t>Организационный блок</w:t>
                        </w:r>
                      </w:p>
                    </w:txbxContent>
                  </v:textbox>
                </v:shape>
                <v:shape id="_x0000_s1148" type="#_x0000_t202" style="position:absolute;left:5661;top:10134;width:2386;height:333;mso-wrap-style:none">
                  <v:textbox style="mso-fit-shape-to-text:t">
                    <w:txbxContent>
                      <w:p w:rsidR="009B6F65" w:rsidRPr="008F1FDE" w:rsidRDefault="009B6F65" w:rsidP="00DB4896">
                        <w:pPr>
                          <w:pStyle w:val="Style59"/>
                          <w:ind w:firstLine="0"/>
                          <w:jc w:val="center"/>
                          <w:rPr>
                            <w:iCs/>
                            <w:sz w:val="20"/>
                            <w:szCs w:val="20"/>
                          </w:rPr>
                        </w:pPr>
                        <w:r w:rsidRPr="001D1BCE">
                          <w:rPr>
                            <w:rStyle w:val="FontStyle127"/>
                            <w:i w:val="0"/>
                            <w:sz w:val="20"/>
                            <w:szCs w:val="20"/>
                          </w:rPr>
                          <w:t>Методологический блок</w:t>
                        </w:r>
                      </w:p>
                    </w:txbxContent>
                  </v:textbox>
                </v:shape>
                <v:shape id="_x0000_s1149" type="#_x0000_t202" style="position:absolute;left:3141;top:12114;width:3705;height:333;mso-wrap-style:none">
                  <v:textbox style="mso-fit-shape-to-text:t">
                    <w:txbxContent>
                      <w:p w:rsidR="009B6F65" w:rsidRPr="00F042A9" w:rsidRDefault="009B6F65" w:rsidP="00DB4896">
                        <w:pPr>
                          <w:pStyle w:val="Style59"/>
                          <w:ind w:firstLine="0"/>
                          <w:rPr>
                            <w:iCs/>
                            <w:sz w:val="20"/>
                            <w:szCs w:val="20"/>
                          </w:rPr>
                        </w:pPr>
                        <w:r w:rsidRPr="001D1BCE">
                          <w:rPr>
                            <w:rStyle w:val="FontStyle127"/>
                            <w:i w:val="0"/>
                            <w:sz w:val="20"/>
                            <w:szCs w:val="20"/>
                          </w:rPr>
                          <w:t>Информационно-технологический блок</w:t>
                        </w:r>
                      </w:p>
                    </w:txbxContent>
                  </v:textbox>
                </v:shape>
                <v:shape id="_x0000_s1150" type="#_x0000_t202" style="position:absolute;left:3861;top:11214;width:2010;height:318;mso-wrap-style:none" stroked="f">
                  <v:textbox style="mso-fit-shape-to-text:t">
                    <w:txbxContent>
                      <w:p w:rsidR="009B6F65" w:rsidRPr="009B26ED" w:rsidRDefault="009B6F65" w:rsidP="00DB4896">
                        <w:pPr>
                          <w:pStyle w:val="Style59"/>
                          <w:ind w:firstLine="0"/>
                          <w:rPr>
                            <w:b/>
                            <w:iCs/>
                            <w:sz w:val="20"/>
                            <w:szCs w:val="20"/>
                          </w:rPr>
                        </w:pPr>
                        <w:r w:rsidRPr="009B26ED">
                          <w:rPr>
                            <w:rStyle w:val="FontStyle127"/>
                            <w:b/>
                            <w:i w:val="0"/>
                            <w:sz w:val="20"/>
                            <w:szCs w:val="20"/>
                          </w:rPr>
                          <w:t>Риск - менеджмент</w:t>
                        </w:r>
                      </w:p>
                    </w:txbxContent>
                  </v:textbox>
                </v:shape>
              </v:group>
              <v:line id="_x0000_s1151" style="position:absolute;flip:y" from="5661,10674" to="6921,12114">
                <v:stroke endarrow="block"/>
              </v:line>
              <v:line id="_x0000_s1152" style="position:absolute;flip:x" from="4041,10314" to="5661,10314">
                <v:stroke endarrow="block"/>
              </v:line>
              <v:line id="_x0000_s1153" style="position:absolute" from="2421,10674" to="4041,12114">
                <v:stroke endarrow="block"/>
              </v:line>
            </v:group>
            <v:shape id="_x0000_s1154" type="#_x0000_t202" style="position:absolute;left:3141;top:13194;width:6480;height:1260" stroked="f">
              <v:textbox>
                <w:txbxContent>
                  <w:p w:rsidR="009B6F65" w:rsidRPr="00450B2B" w:rsidRDefault="009B6F65" w:rsidP="00DB4896">
                    <w:pPr>
                      <w:pStyle w:val="Style59"/>
                      <w:widowControl/>
                      <w:spacing w:line="240" w:lineRule="auto"/>
                      <w:ind w:firstLine="0"/>
                      <w:jc w:val="center"/>
                      <w:rPr>
                        <w:rStyle w:val="FontStyle127"/>
                        <w:b/>
                        <w:i w:val="0"/>
                        <w:sz w:val="24"/>
                        <w:szCs w:val="24"/>
                      </w:rPr>
                    </w:pPr>
                    <w:r w:rsidRPr="00450B2B">
                      <w:rPr>
                        <w:rStyle w:val="FontStyle127"/>
                        <w:b/>
                        <w:i w:val="0"/>
                        <w:sz w:val="24"/>
                        <w:szCs w:val="24"/>
                      </w:rPr>
                      <w:t>Рисунок 3.4 – Основные блоки управления</w:t>
                    </w:r>
                  </w:p>
                  <w:p w:rsidR="009B6F65" w:rsidRPr="00450B2B" w:rsidRDefault="009B6F65" w:rsidP="00DB4896">
                    <w:pPr>
                      <w:pStyle w:val="Style59"/>
                      <w:widowControl/>
                      <w:spacing w:line="240" w:lineRule="auto"/>
                      <w:ind w:firstLine="0"/>
                      <w:jc w:val="center"/>
                      <w:rPr>
                        <w:rStyle w:val="FontStyle127"/>
                        <w:b/>
                        <w:i w:val="0"/>
                        <w:sz w:val="24"/>
                        <w:szCs w:val="24"/>
                      </w:rPr>
                    </w:pPr>
                    <w:r w:rsidRPr="00450B2B">
                      <w:rPr>
                        <w:rStyle w:val="FontStyle127"/>
                        <w:b/>
                        <w:i w:val="0"/>
                        <w:sz w:val="24"/>
                        <w:szCs w:val="24"/>
                      </w:rPr>
                      <w:t>кредитными рисками</w:t>
                    </w:r>
                  </w:p>
                  <w:p w:rsidR="009B6F65" w:rsidRPr="001D1BCE" w:rsidRDefault="009B6F65" w:rsidP="00DB4896">
                    <w:pPr>
                      <w:pStyle w:val="Style59"/>
                      <w:widowControl/>
                      <w:spacing w:line="240" w:lineRule="auto"/>
                      <w:ind w:firstLine="227"/>
                      <w:jc w:val="center"/>
                      <w:rPr>
                        <w:rStyle w:val="FontStyle127"/>
                        <w:i w:val="0"/>
                        <w:sz w:val="20"/>
                        <w:szCs w:val="20"/>
                      </w:rPr>
                    </w:pPr>
                  </w:p>
                  <w:p w:rsidR="009B6F65" w:rsidRPr="008319E4" w:rsidRDefault="009B6F65" w:rsidP="00DB4896">
                    <w:pPr>
                      <w:pStyle w:val="Style59"/>
                      <w:ind w:firstLine="0"/>
                      <w:rPr>
                        <w:iCs/>
                        <w:sz w:val="20"/>
                        <w:szCs w:val="20"/>
                      </w:rPr>
                    </w:pPr>
                    <w:r w:rsidRPr="001D1BCE">
                      <w:rPr>
                        <w:rStyle w:val="FontStyle127"/>
                        <w:i w:val="0"/>
                        <w:sz w:val="20"/>
                        <w:szCs w:val="20"/>
                      </w:rPr>
                      <w:t>Источник: составлено автором</w:t>
                    </w:r>
                  </w:p>
                </w:txbxContent>
              </v:textbox>
            </v:shape>
          </v:group>
        </w:pict>
      </w:r>
    </w:p>
    <w:p w:rsidR="00DB4896" w:rsidRPr="00492AAF" w:rsidRDefault="00DB4896" w:rsidP="00D25A40">
      <w:pPr>
        <w:pStyle w:val="Style59"/>
        <w:widowControl/>
        <w:spacing w:line="240" w:lineRule="auto"/>
        <w:ind w:firstLine="227"/>
        <w:rPr>
          <w:rStyle w:val="FontStyle127"/>
          <w:i w:val="0"/>
          <w:color w:val="000000"/>
          <w:sz w:val="20"/>
          <w:szCs w:val="20"/>
        </w:rPr>
      </w:pPr>
    </w:p>
    <w:p w:rsidR="00DB4896" w:rsidRPr="00492AAF" w:rsidRDefault="00DB4896" w:rsidP="00D25A40">
      <w:pPr>
        <w:pStyle w:val="Style59"/>
        <w:widowControl/>
        <w:spacing w:line="240" w:lineRule="auto"/>
        <w:ind w:firstLine="0"/>
        <w:rPr>
          <w:rStyle w:val="FontStyle127"/>
          <w:i w:val="0"/>
          <w:color w:val="000000"/>
          <w:sz w:val="20"/>
          <w:szCs w:val="20"/>
        </w:rPr>
      </w:pPr>
    </w:p>
    <w:p w:rsidR="00DB4896" w:rsidRPr="00492AAF" w:rsidRDefault="00DB4896" w:rsidP="00D25A40">
      <w:pPr>
        <w:pStyle w:val="Style59"/>
        <w:widowControl/>
        <w:spacing w:line="240" w:lineRule="auto"/>
        <w:ind w:firstLine="0"/>
        <w:rPr>
          <w:rStyle w:val="FontStyle127"/>
          <w:i w:val="0"/>
          <w:color w:val="000000"/>
          <w:sz w:val="20"/>
          <w:szCs w:val="20"/>
        </w:rPr>
      </w:pPr>
    </w:p>
    <w:p w:rsidR="00DB4896" w:rsidRPr="00492AAF" w:rsidRDefault="00DB4896" w:rsidP="00D25A40">
      <w:pPr>
        <w:pStyle w:val="Style59"/>
        <w:widowControl/>
        <w:spacing w:line="240" w:lineRule="auto"/>
        <w:ind w:firstLine="0"/>
        <w:rPr>
          <w:rStyle w:val="FontStyle127"/>
          <w:i w:val="0"/>
          <w:color w:val="000000"/>
          <w:sz w:val="20"/>
          <w:szCs w:val="20"/>
        </w:rPr>
      </w:pPr>
    </w:p>
    <w:p w:rsidR="00DB4896" w:rsidRPr="00492AAF" w:rsidRDefault="00DB4896" w:rsidP="00D25A40">
      <w:pPr>
        <w:pStyle w:val="Style59"/>
        <w:widowControl/>
        <w:spacing w:line="240" w:lineRule="auto"/>
        <w:ind w:firstLine="0"/>
        <w:rPr>
          <w:rStyle w:val="FontStyle127"/>
          <w:i w:val="0"/>
          <w:color w:val="000000"/>
          <w:sz w:val="20"/>
          <w:szCs w:val="20"/>
        </w:rPr>
      </w:pPr>
    </w:p>
    <w:p w:rsidR="00DB4896" w:rsidRPr="00492AAF" w:rsidRDefault="00DB4896" w:rsidP="00D25A40">
      <w:pPr>
        <w:pStyle w:val="Style59"/>
        <w:widowControl/>
        <w:spacing w:line="240" w:lineRule="auto"/>
        <w:ind w:firstLine="0"/>
        <w:rPr>
          <w:rStyle w:val="FontStyle127"/>
          <w:i w:val="0"/>
          <w:color w:val="000000"/>
          <w:sz w:val="20"/>
          <w:szCs w:val="20"/>
        </w:rPr>
      </w:pPr>
    </w:p>
    <w:p w:rsidR="00DB4896" w:rsidRPr="00492AAF" w:rsidRDefault="00DB4896" w:rsidP="00D25A40">
      <w:pPr>
        <w:pStyle w:val="Style59"/>
        <w:widowControl/>
        <w:spacing w:line="240" w:lineRule="auto"/>
        <w:ind w:firstLine="227"/>
        <w:rPr>
          <w:rStyle w:val="FontStyle127"/>
          <w:i w:val="0"/>
          <w:color w:val="000000"/>
          <w:sz w:val="20"/>
          <w:szCs w:val="20"/>
        </w:rPr>
      </w:pPr>
    </w:p>
    <w:p w:rsidR="00DB4896" w:rsidRPr="00492AAF" w:rsidRDefault="00DB4896" w:rsidP="00D25A40">
      <w:pPr>
        <w:pStyle w:val="Style59"/>
        <w:widowControl/>
        <w:spacing w:line="240" w:lineRule="auto"/>
        <w:ind w:firstLine="227"/>
        <w:rPr>
          <w:rStyle w:val="FontStyle127"/>
          <w:i w:val="0"/>
          <w:color w:val="000000"/>
          <w:sz w:val="20"/>
          <w:szCs w:val="20"/>
        </w:rPr>
      </w:pPr>
    </w:p>
    <w:p w:rsidR="00DB4896" w:rsidRPr="00492AAF" w:rsidRDefault="00DB4896" w:rsidP="00D25A40">
      <w:pPr>
        <w:pStyle w:val="Style59"/>
        <w:widowControl/>
        <w:spacing w:line="240" w:lineRule="auto"/>
        <w:ind w:firstLine="227"/>
        <w:rPr>
          <w:rStyle w:val="FontStyle127"/>
          <w:i w:val="0"/>
          <w:color w:val="000000"/>
          <w:sz w:val="20"/>
          <w:szCs w:val="20"/>
        </w:rPr>
      </w:pPr>
    </w:p>
    <w:p w:rsidR="00DB4896" w:rsidRPr="00492AAF" w:rsidRDefault="00DB4896" w:rsidP="00D25A40">
      <w:pPr>
        <w:pStyle w:val="Style59"/>
        <w:widowControl/>
        <w:spacing w:line="240" w:lineRule="auto"/>
        <w:ind w:firstLine="227"/>
        <w:rPr>
          <w:rStyle w:val="FontStyle127"/>
          <w:i w:val="0"/>
          <w:color w:val="000000"/>
          <w:sz w:val="20"/>
          <w:szCs w:val="20"/>
        </w:rPr>
      </w:pPr>
    </w:p>
    <w:p w:rsidR="00DB4896" w:rsidRPr="00492AAF" w:rsidRDefault="00DB4896" w:rsidP="00D25A40">
      <w:pPr>
        <w:pStyle w:val="Style59"/>
        <w:widowControl/>
        <w:spacing w:line="240" w:lineRule="auto"/>
        <w:ind w:firstLine="227"/>
        <w:rPr>
          <w:rStyle w:val="FontStyle127"/>
          <w:i w:val="0"/>
          <w:color w:val="000000"/>
          <w:sz w:val="20"/>
          <w:szCs w:val="20"/>
        </w:rPr>
      </w:pPr>
    </w:p>
    <w:p w:rsidR="00DB4896" w:rsidRPr="00492AAF" w:rsidRDefault="00DB4896" w:rsidP="00D25A40">
      <w:pPr>
        <w:pStyle w:val="Style59"/>
        <w:widowControl/>
        <w:spacing w:line="240" w:lineRule="auto"/>
        <w:ind w:firstLine="227"/>
        <w:rPr>
          <w:rStyle w:val="FontStyle127"/>
          <w:i w:val="0"/>
          <w:color w:val="000000"/>
          <w:sz w:val="20"/>
          <w:szCs w:val="20"/>
        </w:rPr>
      </w:pPr>
    </w:p>
    <w:p w:rsidR="00DB4896" w:rsidRPr="00492AAF" w:rsidRDefault="00DB4896" w:rsidP="00D25A40">
      <w:pPr>
        <w:pStyle w:val="Style59"/>
        <w:widowControl/>
        <w:spacing w:line="240" w:lineRule="auto"/>
        <w:ind w:firstLine="227"/>
        <w:rPr>
          <w:rStyle w:val="FontStyle127"/>
          <w:i w:val="0"/>
          <w:color w:val="000000"/>
          <w:sz w:val="20"/>
          <w:szCs w:val="20"/>
        </w:rPr>
      </w:pPr>
    </w:p>
    <w:p w:rsidR="00DB4896" w:rsidRPr="00492AAF" w:rsidRDefault="00DB4896" w:rsidP="00D25A40">
      <w:pPr>
        <w:pStyle w:val="Style59"/>
        <w:widowControl/>
        <w:spacing w:line="240" w:lineRule="auto"/>
        <w:ind w:firstLine="227"/>
        <w:rPr>
          <w:rStyle w:val="FontStyle127"/>
          <w:i w:val="0"/>
          <w:color w:val="000000"/>
          <w:sz w:val="20"/>
          <w:szCs w:val="20"/>
        </w:rPr>
      </w:pPr>
    </w:p>
    <w:p w:rsidR="00DB4896" w:rsidRPr="00492AAF" w:rsidRDefault="00DB4896" w:rsidP="00D25A40">
      <w:pPr>
        <w:pStyle w:val="Style59"/>
        <w:widowControl/>
        <w:spacing w:line="240" w:lineRule="auto"/>
        <w:ind w:firstLine="227"/>
        <w:rPr>
          <w:rStyle w:val="FontStyle127"/>
          <w:i w:val="0"/>
          <w:color w:val="000000"/>
          <w:sz w:val="20"/>
          <w:szCs w:val="20"/>
        </w:rPr>
      </w:pPr>
    </w:p>
    <w:p w:rsidR="00DB4896" w:rsidRPr="00492AAF" w:rsidRDefault="00DB4896" w:rsidP="00D25A40">
      <w:pPr>
        <w:pStyle w:val="Style59"/>
        <w:widowControl/>
        <w:spacing w:line="240" w:lineRule="auto"/>
        <w:ind w:firstLine="227"/>
        <w:rPr>
          <w:rStyle w:val="FontStyle127"/>
          <w:i w:val="0"/>
          <w:color w:val="000000"/>
          <w:sz w:val="20"/>
          <w:szCs w:val="20"/>
        </w:rPr>
      </w:pPr>
    </w:p>
    <w:p w:rsidR="00DB4896" w:rsidRPr="00492AAF" w:rsidRDefault="00DB4896" w:rsidP="00D25A40">
      <w:pPr>
        <w:pStyle w:val="Style59"/>
        <w:widowControl/>
        <w:spacing w:line="240" w:lineRule="auto"/>
        <w:ind w:firstLine="227"/>
        <w:rPr>
          <w:rStyle w:val="FontStyle127"/>
          <w:i w:val="0"/>
          <w:color w:val="000000"/>
          <w:sz w:val="20"/>
          <w:szCs w:val="20"/>
        </w:rPr>
      </w:pPr>
    </w:p>
    <w:p w:rsidR="00DB4896" w:rsidRPr="00492AAF" w:rsidRDefault="00DB4896" w:rsidP="00D25A40">
      <w:pPr>
        <w:pStyle w:val="Style59"/>
        <w:widowControl/>
        <w:spacing w:line="240" w:lineRule="auto"/>
        <w:ind w:firstLine="227"/>
        <w:rPr>
          <w:rStyle w:val="FontStyle127"/>
          <w:i w:val="0"/>
          <w:color w:val="000000"/>
          <w:sz w:val="20"/>
          <w:szCs w:val="20"/>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454619" w:rsidP="00D25A40">
      <w:pPr>
        <w:pStyle w:val="Style59"/>
        <w:widowControl/>
        <w:spacing w:line="240" w:lineRule="auto"/>
        <w:ind w:firstLine="227"/>
        <w:rPr>
          <w:rStyle w:val="FontStyle127"/>
          <w:b/>
          <w:i w:val="0"/>
          <w:color w:val="000000"/>
          <w:sz w:val="28"/>
        </w:rPr>
      </w:pPr>
      <w:r>
        <w:rPr>
          <w:rFonts w:ascii="Times New Roman" w:hAnsi="Times New Roman"/>
          <w:b/>
          <w:iCs/>
          <w:noProof/>
          <w:color w:val="000000"/>
          <w:sz w:val="28"/>
          <w:szCs w:val="14"/>
        </w:rPr>
        <w:pict>
          <v:group id="_x0000_s1248" style="position:absolute;left:0;text-align:left;margin-left:63pt;margin-top:-18pt;width:327.65pt;height:346.05pt;z-index:251685888" coordorigin="2961,774" coordsize="6553,6921">
            <v:shape id="_x0000_s1249" type="#_x0000_t202" style="position:absolute;left:2961;top:6714;width:6553;height:981" stroked="f">
              <v:textbox>
                <w:txbxContent>
                  <w:p w:rsidR="009B6F65" w:rsidRPr="00450B2B" w:rsidRDefault="009B6F65" w:rsidP="00DB4896">
                    <w:pPr>
                      <w:pStyle w:val="Style102"/>
                      <w:widowControl/>
                      <w:spacing w:line="240" w:lineRule="auto"/>
                      <w:ind w:firstLine="0"/>
                      <w:jc w:val="center"/>
                      <w:rPr>
                        <w:rStyle w:val="FontStyle185"/>
                        <w:b/>
                        <w:sz w:val="24"/>
                        <w:szCs w:val="24"/>
                      </w:rPr>
                    </w:pPr>
                    <w:r w:rsidRPr="00450B2B">
                      <w:rPr>
                        <w:rStyle w:val="FontStyle185"/>
                        <w:b/>
                        <w:sz w:val="24"/>
                        <w:szCs w:val="24"/>
                      </w:rPr>
                      <w:t>Рисунок 3.5 – Процесс управления кредитными рисками</w:t>
                    </w:r>
                  </w:p>
                  <w:p w:rsidR="009B6F65" w:rsidRPr="00FE384F" w:rsidRDefault="009B6F65" w:rsidP="00DB4896">
                    <w:pPr>
                      <w:pStyle w:val="Style102"/>
                      <w:widowControl/>
                      <w:spacing w:line="240" w:lineRule="auto"/>
                      <w:ind w:firstLine="0"/>
                      <w:rPr>
                        <w:rStyle w:val="FontStyle185"/>
                        <w:sz w:val="20"/>
                        <w:szCs w:val="20"/>
                      </w:rPr>
                    </w:pPr>
                  </w:p>
                  <w:p w:rsidR="009B6F65" w:rsidRPr="00FE384F" w:rsidRDefault="009B6F65" w:rsidP="00DB4896">
                    <w:pPr>
                      <w:pStyle w:val="Style102"/>
                      <w:widowControl/>
                      <w:spacing w:line="240" w:lineRule="auto"/>
                      <w:ind w:firstLine="0"/>
                      <w:rPr>
                        <w:rStyle w:val="FontStyle185"/>
                        <w:sz w:val="20"/>
                        <w:szCs w:val="20"/>
                      </w:rPr>
                    </w:pPr>
                    <w:r w:rsidRPr="00FE384F">
                      <w:rPr>
                        <w:rStyle w:val="FontStyle185"/>
                        <w:sz w:val="20"/>
                        <w:szCs w:val="20"/>
                      </w:rPr>
                      <w:t>Источник: составлено автором</w:t>
                    </w:r>
                  </w:p>
                  <w:p w:rsidR="009B6F65" w:rsidRPr="003D2D8A" w:rsidRDefault="009B6F65" w:rsidP="00DB4896">
                    <w:pPr>
                      <w:pStyle w:val="Style102"/>
                      <w:ind w:firstLine="284"/>
                      <w:rPr>
                        <w:sz w:val="28"/>
                        <w:szCs w:val="16"/>
                      </w:rPr>
                    </w:pPr>
                  </w:p>
                </w:txbxContent>
              </v:textbox>
            </v:shape>
            <v:group id="_x0000_s1250" style="position:absolute;left:3861;top:774;width:4860;height:5760" coordorigin="1521,1854" coordsize="4860,5760">
              <v:shape id="_x0000_s1251" type="#_x0000_t202" style="position:absolute;left:2061;top:2034;width:1980;height:331" stroked="f">
                <v:textbox style="mso-fit-shape-to-text:t">
                  <w:txbxContent>
                    <w:p w:rsidR="009B6F65" w:rsidRPr="009C482D" w:rsidRDefault="009B6F65" w:rsidP="00DB4896">
                      <w:pPr>
                        <w:pStyle w:val="Style102"/>
                        <w:ind w:firstLine="0"/>
                        <w:jc w:val="center"/>
                        <w:rPr>
                          <w:sz w:val="20"/>
                          <w:szCs w:val="20"/>
                        </w:rPr>
                      </w:pPr>
                      <w:r w:rsidRPr="00FE384F">
                        <w:rPr>
                          <w:rStyle w:val="FontStyle185"/>
                          <w:sz w:val="20"/>
                          <w:szCs w:val="20"/>
                        </w:rPr>
                        <w:t>Этапы управления</w:t>
                      </w:r>
                    </w:p>
                  </w:txbxContent>
                </v:textbox>
              </v:shape>
              <v:group id="_x0000_s1252" style="position:absolute;left:1701;top:2514;width:4320;height:1673" coordorigin="1701,2514" coordsize="4320,1673">
                <v:shape id="_x0000_s1253" type="#_x0000_t202" style="position:absolute;left:1701;top:2514;width:2605;height:346;mso-wrap-style:none">
                  <v:textbox style="mso-next-textbox:#_x0000_s1253;mso-fit-shape-to-text:t">
                    <w:txbxContent>
                      <w:p w:rsidR="009B6F65" w:rsidRPr="00290B6D" w:rsidRDefault="009B6F65" w:rsidP="00DB4896">
                        <w:pPr>
                          <w:pStyle w:val="Style102"/>
                          <w:ind w:firstLine="0"/>
                          <w:jc w:val="center"/>
                          <w:rPr>
                            <w:sz w:val="20"/>
                            <w:szCs w:val="20"/>
                          </w:rPr>
                        </w:pPr>
                        <w:r w:rsidRPr="00FE384F">
                          <w:rPr>
                            <w:rStyle w:val="FontStyle185"/>
                            <w:sz w:val="20"/>
                            <w:szCs w:val="20"/>
                          </w:rPr>
                          <w:t>Выбор рисковой стратегии</w:t>
                        </w:r>
                      </w:p>
                    </w:txbxContent>
                  </v:textbox>
                </v:shape>
                <v:shape id="_x0000_s1254" type="#_x0000_t202" style="position:absolute;left:2061;top:2934;width:3083;height:346;mso-wrap-style:none">
                  <v:textbox style="mso-next-textbox:#_x0000_s1254;mso-fit-shape-to-text:t">
                    <w:txbxContent>
                      <w:p w:rsidR="009B6F65" w:rsidRPr="00A211B9" w:rsidRDefault="009B6F65" w:rsidP="00DB4896">
                        <w:pPr>
                          <w:pStyle w:val="Style102"/>
                          <w:ind w:firstLine="0"/>
                          <w:rPr>
                            <w:sz w:val="20"/>
                            <w:szCs w:val="20"/>
                          </w:rPr>
                        </w:pPr>
                        <w:r w:rsidRPr="00FE384F">
                          <w:rPr>
                            <w:rStyle w:val="FontStyle185"/>
                            <w:sz w:val="20"/>
                            <w:szCs w:val="20"/>
                          </w:rPr>
                          <w:t>Идентификация и анализ рисков</w:t>
                        </w:r>
                      </w:p>
                    </w:txbxContent>
                  </v:textbox>
                </v:shape>
                <v:shape id="_x0000_s1255" type="#_x0000_t202" style="position:absolute;left:2421;top:3294;width:2963;height:346;mso-wrap-style:none">
                  <v:textbox style="mso-next-textbox:#_x0000_s1255;mso-fit-shape-to-text:t">
                    <w:txbxContent>
                      <w:p w:rsidR="009B6F65" w:rsidRPr="00530BA9" w:rsidRDefault="009B6F65" w:rsidP="00DB4896">
                        <w:pPr>
                          <w:pStyle w:val="Style102"/>
                          <w:ind w:firstLine="0"/>
                          <w:jc w:val="center"/>
                          <w:rPr>
                            <w:sz w:val="20"/>
                            <w:szCs w:val="20"/>
                          </w:rPr>
                        </w:pPr>
                        <w:r w:rsidRPr="00FE384F">
                          <w:rPr>
                            <w:rStyle w:val="FontStyle185"/>
                            <w:sz w:val="20"/>
                            <w:szCs w:val="20"/>
                          </w:rPr>
                          <w:t>Количественная оценка рисков</w:t>
                        </w:r>
                      </w:p>
                    </w:txbxContent>
                  </v:textbox>
                </v:shape>
                <v:shape id="_x0000_s1256" type="#_x0000_t202" style="position:absolute;left:2781;top:3654;width:3240;height:533">
                  <v:textbox style="mso-next-textbox:#_x0000_s1256;mso-fit-shape-to-text:t">
                    <w:txbxContent>
                      <w:p w:rsidR="009B6F65" w:rsidRPr="00FC4B9D" w:rsidRDefault="009B6F65" w:rsidP="00DB4896">
                        <w:pPr>
                          <w:pStyle w:val="Style102"/>
                          <w:ind w:firstLine="0"/>
                          <w:jc w:val="center"/>
                          <w:rPr>
                            <w:sz w:val="20"/>
                            <w:szCs w:val="20"/>
                          </w:rPr>
                        </w:pPr>
                        <w:r w:rsidRPr="00FE384F">
                          <w:rPr>
                            <w:rStyle w:val="FontStyle185"/>
                            <w:sz w:val="20"/>
                            <w:szCs w:val="20"/>
                          </w:rPr>
                          <w:t>Выбор методов противодействия рискам</w:t>
                        </w:r>
                      </w:p>
                    </w:txbxContent>
                  </v:textbox>
                </v:shape>
              </v:group>
              <v:shape id="_x0000_s1257" type="#_x0000_t202" style="position:absolute;left:1701;top:4374;width:1800;height:331" stroked="f">
                <v:textbox style="mso-next-textbox:#_x0000_s1257;mso-fit-shape-to-text:t">
                  <w:txbxContent>
                    <w:p w:rsidR="009B6F65" w:rsidRPr="000530A9" w:rsidRDefault="009B6F65" w:rsidP="00DB4896">
                      <w:pPr>
                        <w:pStyle w:val="Style102"/>
                        <w:ind w:firstLine="0"/>
                        <w:jc w:val="center"/>
                        <w:rPr>
                          <w:sz w:val="20"/>
                          <w:szCs w:val="20"/>
                        </w:rPr>
                      </w:pPr>
                      <w:r w:rsidRPr="00FE384F">
                        <w:rPr>
                          <w:rStyle w:val="FontStyle185"/>
                          <w:sz w:val="20"/>
                          <w:szCs w:val="20"/>
                        </w:rPr>
                        <w:t>Начальная фаза</w:t>
                      </w:r>
                    </w:p>
                  </w:txbxContent>
                </v:textbox>
              </v:shape>
              <v:group id="_x0000_s1258" style="position:absolute;left:1701;top:5814;width:3960;height:1260" coordorigin="1521,7434" coordsize="3960,1260">
                <v:shape id="_x0000_s1259" type="#_x0000_t202" style="position:absolute;left:1521;top:7434;width:3060;height:720">
                  <v:textbox style="mso-next-textbox:#_x0000_s1259">
                    <w:txbxContent>
                      <w:p w:rsidR="009B6F65" w:rsidRPr="004E3E58" w:rsidRDefault="009B6F65" w:rsidP="00DB4896">
                        <w:pPr>
                          <w:pStyle w:val="Style102"/>
                          <w:ind w:firstLine="0"/>
                          <w:jc w:val="center"/>
                          <w:rPr>
                            <w:sz w:val="20"/>
                            <w:szCs w:val="20"/>
                          </w:rPr>
                        </w:pPr>
                        <w:r w:rsidRPr="00FE384F">
                          <w:rPr>
                            <w:rStyle w:val="FontStyle185"/>
                            <w:sz w:val="20"/>
                            <w:szCs w:val="20"/>
                          </w:rPr>
                          <w:t>Оценка рисков при подготовке кредитного договора</w:t>
                        </w:r>
                      </w:p>
                    </w:txbxContent>
                  </v:textbox>
                </v:shape>
                <v:shape id="_x0000_s1260" type="#_x0000_t202" style="position:absolute;left:2061;top:7974;width:3420;height:720">
                  <v:textbox style="mso-next-textbox:#_x0000_s1260">
                    <w:txbxContent>
                      <w:p w:rsidR="009B6F65" w:rsidRPr="00257818" w:rsidRDefault="009B6F65" w:rsidP="00DB4896">
                        <w:pPr>
                          <w:pStyle w:val="Style102"/>
                          <w:ind w:firstLine="0"/>
                          <w:jc w:val="center"/>
                          <w:rPr>
                            <w:sz w:val="20"/>
                            <w:szCs w:val="20"/>
                          </w:rPr>
                        </w:pPr>
                        <w:r w:rsidRPr="00FE384F">
                          <w:rPr>
                            <w:rStyle w:val="FontStyle185"/>
                            <w:sz w:val="20"/>
                            <w:szCs w:val="20"/>
                          </w:rPr>
                          <w:t>Оценка рисков в ходе выполнения кредитного договора</w:t>
                        </w:r>
                      </w:p>
                    </w:txbxContent>
                  </v:textbox>
                </v:shape>
              </v:group>
              <v:shape id="_x0000_s1261" type="#_x0000_t202" style="position:absolute;left:1701;top:7254;width:1620;height:331" stroked="f">
                <v:textbox style="mso-fit-shape-to-text:t">
                  <w:txbxContent>
                    <w:p w:rsidR="009B6F65" w:rsidRPr="00EC0CD2" w:rsidRDefault="009B6F65" w:rsidP="00DB4896">
                      <w:pPr>
                        <w:pStyle w:val="Style102"/>
                        <w:ind w:firstLine="0"/>
                        <w:jc w:val="center"/>
                        <w:rPr>
                          <w:sz w:val="20"/>
                          <w:szCs w:val="20"/>
                        </w:rPr>
                      </w:pPr>
                      <w:r>
                        <w:rPr>
                          <w:rStyle w:val="FontStyle185"/>
                          <w:sz w:val="20"/>
                          <w:szCs w:val="20"/>
                        </w:rPr>
                        <w:t>Активная фаза</w:t>
                      </w:r>
                    </w:p>
                  </w:txbxContent>
                </v:textbox>
              </v:shape>
              <v:line id="_x0000_s1262" style="position:absolute" from="1521,5454" to="6381,5454"/>
              <v:line id="_x0000_s1263" style="position:absolute" from="1521,5454" to="1521,7614"/>
              <v:line id="_x0000_s1264" style="position:absolute" from="1521,7614" to="6381,7614"/>
              <v:line id="_x0000_s1265" style="position:absolute" from="6381,5454" to="6381,7614"/>
              <v:line id="_x0000_s1266" style="position:absolute" from="1521,4734" to="6381,4734"/>
              <v:line id="_x0000_s1267" style="position:absolute" from="1521,1854" to="6381,1854"/>
              <v:line id="_x0000_s1268" style="position:absolute" from="1521,1854" to="1521,4734"/>
              <v:line id="_x0000_s1269" style="position:absolute" from="6381,1854" to="6381,473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70" type="#_x0000_t67" style="position:absolute;left:3681;top:4734;width:360;height:720"/>
            </v:group>
          </v:group>
        </w:pict>
      </w: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27"/>
          <w:b/>
          <w:i w:val="0"/>
          <w:color w:val="000000"/>
          <w:sz w:val="28"/>
        </w:rPr>
      </w:pPr>
    </w:p>
    <w:p w:rsidR="00DB4896" w:rsidRPr="00492AAF" w:rsidRDefault="00DB4896" w:rsidP="00D25A40">
      <w:pPr>
        <w:pStyle w:val="Style59"/>
        <w:widowControl/>
        <w:spacing w:line="240" w:lineRule="auto"/>
        <w:ind w:firstLine="227"/>
        <w:rPr>
          <w:rStyle w:val="FontStyle110"/>
          <w:b w:val="0"/>
          <w:i w:val="0"/>
          <w:color w:val="000000"/>
          <w:sz w:val="28"/>
        </w:rPr>
      </w:pPr>
      <w:r w:rsidRPr="00492AAF">
        <w:rPr>
          <w:rStyle w:val="FontStyle127"/>
          <w:b/>
          <w:i w:val="0"/>
          <w:color w:val="000000"/>
          <w:sz w:val="28"/>
        </w:rPr>
        <w:t>Организационный бло</w:t>
      </w:r>
      <w:r w:rsidRPr="00492AAF">
        <w:rPr>
          <w:rStyle w:val="FontStyle110"/>
          <w:b w:val="0"/>
          <w:i w:val="0"/>
          <w:color w:val="000000"/>
          <w:sz w:val="28"/>
        </w:rPr>
        <w:t>к</w:t>
      </w:r>
    </w:p>
    <w:p w:rsidR="00DB4896" w:rsidRPr="00492AAF" w:rsidRDefault="00DB4896" w:rsidP="00D25A40">
      <w:pPr>
        <w:pStyle w:val="Style59"/>
        <w:widowControl/>
        <w:spacing w:line="240" w:lineRule="auto"/>
        <w:ind w:firstLine="227"/>
        <w:rPr>
          <w:rStyle w:val="FontStyle111"/>
          <w:color w:val="000000"/>
          <w:sz w:val="28"/>
        </w:rPr>
      </w:pPr>
      <w:r w:rsidRPr="00492AAF">
        <w:rPr>
          <w:rStyle w:val="FontStyle111"/>
          <w:color w:val="000000"/>
          <w:sz w:val="28"/>
        </w:rPr>
        <w:t>Его задачи сводятся к внесению существенных изменений в систему управления банком путем построения и интеграции функции риск-менеджмента; к укомплектованию профессионально подготовленными сотрудниками штатов подразделения по организации системы управления рисками. Главным принципом функционирования организационного блока стада четкая регламентация структурных подразделений и коллегиальных органов, задействованных в процессе управления рисками.</w:t>
      </w:r>
    </w:p>
    <w:p w:rsidR="00DB4896" w:rsidRPr="00492AAF" w:rsidRDefault="00DB4896" w:rsidP="00D25A40">
      <w:pPr>
        <w:pStyle w:val="Style59"/>
        <w:widowControl/>
        <w:spacing w:line="240" w:lineRule="auto"/>
        <w:ind w:firstLine="227"/>
        <w:rPr>
          <w:rStyle w:val="FontStyle111"/>
          <w:color w:val="000000"/>
          <w:sz w:val="28"/>
        </w:rPr>
      </w:pPr>
      <w:r w:rsidRPr="00492AAF">
        <w:rPr>
          <w:rStyle w:val="FontStyle111"/>
          <w:color w:val="000000"/>
          <w:sz w:val="28"/>
        </w:rPr>
        <w:t>Особое внимание при создании организационного блока было уделено централизации управления всеми рисками в банке и повышению роли органов управления: правления и особенно совета директоров, а также системе распределения полномочий и ответственности при управлении кредитными рисками.</w:t>
      </w:r>
    </w:p>
    <w:p w:rsidR="00DB4896" w:rsidRPr="00492AAF" w:rsidRDefault="00DB4896" w:rsidP="00D25A40">
      <w:pPr>
        <w:pStyle w:val="Style59"/>
        <w:widowControl/>
        <w:spacing w:line="240" w:lineRule="auto"/>
        <w:ind w:firstLine="227"/>
        <w:rPr>
          <w:rStyle w:val="FontStyle111"/>
          <w:color w:val="000000"/>
          <w:sz w:val="28"/>
        </w:rPr>
      </w:pPr>
      <w:r w:rsidRPr="00492AAF">
        <w:rPr>
          <w:rStyle w:val="FontStyle111"/>
          <w:color w:val="000000"/>
          <w:sz w:val="28"/>
        </w:rPr>
        <w:t>Организационно система управления рисками состоит из нескольких уровней. Верхний уровень управления рисками - коллегиальный орган. На этот уровень возложена общая ответственность за управление рисками. Этот орган принимает решения о рисках по конкретным операциям и утверждает процедуры, передающие часть полномочий по принятию таких решений на низшие уровни системы. Он представлен следующими участниками процесса управления рисками.</w:t>
      </w:r>
    </w:p>
    <w:p w:rsidR="00DB4896" w:rsidRPr="00492AAF" w:rsidRDefault="00DB4896" w:rsidP="00D25A40">
      <w:pPr>
        <w:pStyle w:val="Style59"/>
        <w:widowControl/>
        <w:spacing w:line="240" w:lineRule="auto"/>
        <w:ind w:firstLine="227"/>
        <w:rPr>
          <w:rStyle w:val="FontStyle111"/>
          <w:color w:val="000000"/>
          <w:sz w:val="28"/>
        </w:rPr>
      </w:pPr>
      <w:r w:rsidRPr="00492AAF">
        <w:rPr>
          <w:rStyle w:val="FontStyle111"/>
          <w:color w:val="000000"/>
          <w:sz w:val="28"/>
        </w:rPr>
        <w:lastRenderedPageBreak/>
        <w:t>Совет директоров (наблюдательный совет - основной участник процесса управления, который несет ответственность за обеспечение надежности банка. В его функции входит формирование стратегии управления рисками, разработка организационной структуры риск-менеджмента с распределением полномочий и ответственности на каждом уровне, утверждение количественных и качественных параметров капитала и риска, методов оценки и управления рисками, осуществление контроля за процессом управления рисками в банке. Сохраняя за собой контроль, совет поручает оперативную деятельность менеджерам банка.</w:t>
      </w:r>
    </w:p>
    <w:p w:rsidR="00DB4896" w:rsidRPr="00492AAF" w:rsidRDefault="00DB4896" w:rsidP="00D25A40">
      <w:pPr>
        <w:pStyle w:val="Style59"/>
        <w:widowControl/>
        <w:spacing w:line="240" w:lineRule="auto"/>
        <w:ind w:firstLine="227"/>
        <w:rPr>
          <w:rStyle w:val="FontStyle111"/>
          <w:color w:val="000000"/>
          <w:sz w:val="28"/>
        </w:rPr>
      </w:pPr>
      <w:r w:rsidRPr="00492AAF">
        <w:rPr>
          <w:rStyle w:val="FontStyle111"/>
          <w:color w:val="000000"/>
          <w:sz w:val="28"/>
        </w:rPr>
        <w:t>Правление банка отвечает за претворение в жизнь кредитной стратегии, утвержденной советом директоров. Правление банка создает специальный коллегиальный орган - комитет по управлению рисками.</w:t>
      </w:r>
    </w:p>
    <w:p w:rsidR="00DB4896" w:rsidRPr="00492AAF" w:rsidRDefault="00DB4896" w:rsidP="00D25A40">
      <w:pPr>
        <w:pStyle w:val="Style59"/>
        <w:widowControl/>
        <w:spacing w:line="240" w:lineRule="auto"/>
        <w:ind w:firstLine="227"/>
        <w:rPr>
          <w:rStyle w:val="FontStyle111"/>
          <w:color w:val="000000"/>
          <w:sz w:val="28"/>
        </w:rPr>
      </w:pPr>
      <w:r w:rsidRPr="00492AAF">
        <w:rPr>
          <w:rStyle w:val="FontStyle111"/>
          <w:color w:val="000000"/>
          <w:sz w:val="28"/>
        </w:rPr>
        <w:t>Функционально отделенный от других оперативных подразделений этот комитет отвечает за контроль над всеми банковскими рисками. В его функции входит координация реализации политики в области управления рисками; реализация инструментария риск-менеджмента: избежание, перевод, сохранение, снижение; разработка и внедрение информационной системы; разработка и внедрение методики и количественных моделей управления рисками; предоставление высшему руководству отчетных данных о результатах управления рисками. Данный комитет работает на основе информации, подготавливаемой менеджерами высшего звена, и осуществляет надзор за их деятельностью по управлению рисками.</w:t>
      </w:r>
    </w:p>
    <w:p w:rsidR="00DB4896" w:rsidRPr="00492AAF" w:rsidRDefault="00DB4896" w:rsidP="00D25A40">
      <w:pPr>
        <w:pStyle w:val="Style59"/>
        <w:widowControl/>
        <w:spacing w:line="240" w:lineRule="auto"/>
        <w:ind w:firstLine="227"/>
        <w:rPr>
          <w:rStyle w:val="FontStyle111"/>
          <w:color w:val="000000"/>
          <w:sz w:val="28"/>
        </w:rPr>
      </w:pPr>
      <w:r w:rsidRPr="00492AAF">
        <w:rPr>
          <w:rStyle w:val="FontStyle111"/>
          <w:color w:val="000000"/>
          <w:sz w:val="28"/>
        </w:rPr>
        <w:t>В современной банковской практике функции комитета часто выполняют в зависимости от видов рисков комитет по управлению активами и пассивами, кредитный комитет и другие с учетом особенностей банка [</w:t>
      </w:r>
      <w:r w:rsidRPr="00492AAF">
        <w:rPr>
          <w:rStyle w:val="a5"/>
          <w:rFonts w:ascii="Times New Roman" w:hAnsi="Times New Roman"/>
          <w:color w:val="000000"/>
          <w:sz w:val="28"/>
        </w:rPr>
        <w:endnoteReference w:id="112"/>
      </w:r>
      <w:r w:rsidRPr="00492AAF">
        <w:rPr>
          <w:rStyle w:val="FontStyle111"/>
          <w:color w:val="000000"/>
          <w:sz w:val="28"/>
        </w:rPr>
        <w:t>].</w:t>
      </w:r>
    </w:p>
    <w:p w:rsidR="00DB4896" w:rsidRPr="00492AAF" w:rsidRDefault="00DB4896" w:rsidP="00D25A40">
      <w:pPr>
        <w:pStyle w:val="Style65"/>
        <w:widowControl/>
        <w:spacing w:line="240" w:lineRule="auto"/>
        <w:ind w:firstLine="227"/>
        <w:jc w:val="both"/>
        <w:rPr>
          <w:rStyle w:val="FontStyle111"/>
          <w:color w:val="000000"/>
          <w:sz w:val="28"/>
        </w:rPr>
      </w:pPr>
      <w:r w:rsidRPr="00492AAF">
        <w:rPr>
          <w:rStyle w:val="FontStyle111"/>
          <w:color w:val="000000"/>
          <w:sz w:val="28"/>
        </w:rPr>
        <w:t>На наш взгляд, оптимальным является вариант, когда в банке существует постоянный комитет по управлению рисками и кредитный комитет, так как именно комитеты, ответственные за управление рисками в банке, должны распределять полномочия структурных подразделений в данном виде деятельности, оставляя за собой право контролировать весь процесс управления рисками. На рис. 3.6 показаны функционально-информационные связи между субъектами системы управления кредитными рисками.</w:t>
      </w:r>
    </w:p>
    <w:p w:rsidR="00DB4896" w:rsidRPr="00492AAF" w:rsidRDefault="00DB4896" w:rsidP="00D25A40">
      <w:pPr>
        <w:pStyle w:val="Style59"/>
        <w:widowControl/>
        <w:spacing w:line="240" w:lineRule="auto"/>
        <w:ind w:firstLine="227"/>
        <w:rPr>
          <w:rStyle w:val="FontStyle111"/>
          <w:color w:val="000000"/>
          <w:sz w:val="28"/>
        </w:rPr>
      </w:pPr>
      <w:r w:rsidRPr="00492AAF">
        <w:rPr>
          <w:rStyle w:val="FontStyle111"/>
          <w:color w:val="000000"/>
          <w:sz w:val="28"/>
        </w:rPr>
        <w:t>В функции кредитного комитета входит отслеживание и корректировка всей процедуры кредитования, установка кредитных рейтингов потенциальных заемщиков, постоянный анализ кредитного портфеля банка, установление пределов риска при кредитовании, разработка инструкции по выдаче ссуд и снижению рисков, разработка модели оптимизации кредитного портфеля.</w:t>
      </w:r>
    </w:p>
    <w:p w:rsidR="00DB4896" w:rsidRPr="00492AAF" w:rsidRDefault="00DB4896" w:rsidP="00D25A40">
      <w:pPr>
        <w:pStyle w:val="Style59"/>
        <w:widowControl/>
        <w:spacing w:line="240" w:lineRule="auto"/>
        <w:ind w:firstLine="227"/>
        <w:rPr>
          <w:rStyle w:val="FontStyle111"/>
          <w:color w:val="000000"/>
          <w:sz w:val="28"/>
        </w:rPr>
      </w:pPr>
      <w:r w:rsidRPr="00492AAF">
        <w:rPr>
          <w:rStyle w:val="FontStyle111"/>
          <w:color w:val="000000"/>
          <w:sz w:val="28"/>
        </w:rPr>
        <w:t>Средний уровень управления рисками - контроль. В рамках функциональных обязанностей в банке необходимо создать независимое подразделение риск-менеджмента.</w:t>
      </w:r>
    </w:p>
    <w:p w:rsidR="00DB4896" w:rsidRPr="00492AAF" w:rsidRDefault="00DB4896" w:rsidP="00D25A40">
      <w:pPr>
        <w:pStyle w:val="Style59"/>
        <w:widowControl/>
        <w:spacing w:line="240" w:lineRule="auto"/>
        <w:ind w:firstLine="227"/>
        <w:rPr>
          <w:rStyle w:val="FontStyle111"/>
          <w:color w:val="000000"/>
          <w:sz w:val="28"/>
        </w:rPr>
      </w:pPr>
    </w:p>
    <w:p w:rsidR="00DB4896" w:rsidRPr="00492AAF" w:rsidRDefault="00DB4896" w:rsidP="00D25A40">
      <w:pPr>
        <w:pStyle w:val="Style59"/>
        <w:widowControl/>
        <w:spacing w:line="240" w:lineRule="auto"/>
        <w:ind w:firstLine="227"/>
        <w:rPr>
          <w:rStyle w:val="FontStyle111"/>
          <w:color w:val="000000"/>
          <w:sz w:val="28"/>
        </w:rPr>
      </w:pPr>
    </w:p>
    <w:p w:rsidR="00DB4896" w:rsidRPr="00492AAF" w:rsidRDefault="00DB4896" w:rsidP="00D25A40">
      <w:pPr>
        <w:pStyle w:val="Style59"/>
        <w:widowControl/>
        <w:spacing w:line="240" w:lineRule="auto"/>
        <w:ind w:firstLine="227"/>
        <w:rPr>
          <w:rStyle w:val="FontStyle111"/>
          <w:color w:val="000000"/>
          <w:sz w:val="28"/>
        </w:rPr>
      </w:pPr>
    </w:p>
    <w:p w:rsidR="00DB4896" w:rsidRPr="00492AAF" w:rsidRDefault="00DB4896" w:rsidP="00D25A40">
      <w:pPr>
        <w:pStyle w:val="Style59"/>
        <w:widowControl/>
        <w:spacing w:line="240" w:lineRule="auto"/>
        <w:ind w:firstLine="227"/>
        <w:rPr>
          <w:rStyle w:val="FontStyle111"/>
          <w:color w:val="000000"/>
          <w:sz w:val="28"/>
        </w:rPr>
      </w:pPr>
    </w:p>
    <w:p w:rsidR="00DB4896" w:rsidRPr="00492AAF" w:rsidRDefault="00454619" w:rsidP="00D25A40">
      <w:pPr>
        <w:pStyle w:val="Style59"/>
        <w:widowControl/>
        <w:spacing w:line="240" w:lineRule="auto"/>
        <w:ind w:firstLine="227"/>
        <w:rPr>
          <w:rStyle w:val="FontStyle111"/>
          <w:color w:val="000000"/>
          <w:sz w:val="20"/>
          <w:szCs w:val="20"/>
        </w:rPr>
      </w:pPr>
      <w:r>
        <w:rPr>
          <w:rFonts w:ascii="Times New Roman" w:hAnsi="Times New Roman"/>
          <w:noProof/>
          <w:color w:val="000000"/>
        </w:rPr>
        <w:lastRenderedPageBreak/>
        <w:pict>
          <v:group id="_x0000_s1155" style="position:absolute;left:0;text-align:left;margin-left:18pt;margin-top:-17.7pt;width:414pt;height:283.25pt;z-index:251681792" coordorigin="1521,869" coordsize="8280,5665">
            <v:group id="_x0000_s1156" style="position:absolute;left:1521;top:869;width:8280;height:5665" coordorigin="1521,869" coordsize="8280,5665">
              <v:shape id="_x0000_s1157" type="#_x0000_t202" style="position:absolute;left:1521;top:5274;width:8280;height:1260" stroked="f">
                <v:textbox style="mso-next-textbox:#_x0000_s1157">
                  <w:txbxContent>
                    <w:p w:rsidR="009B6F65" w:rsidRPr="007047DE" w:rsidRDefault="009B6F65" w:rsidP="00DB4896">
                      <w:pPr>
                        <w:pStyle w:val="Style59"/>
                        <w:widowControl/>
                        <w:spacing w:line="240" w:lineRule="auto"/>
                        <w:ind w:firstLine="0"/>
                        <w:jc w:val="center"/>
                        <w:rPr>
                          <w:rStyle w:val="FontStyle111"/>
                          <w:b/>
                        </w:rPr>
                      </w:pPr>
                      <w:r w:rsidRPr="007047DE">
                        <w:rPr>
                          <w:rStyle w:val="FontStyle111"/>
                          <w:b/>
                        </w:rPr>
                        <w:t>Рисунок 3.6 – Функционально-информационные связи</w:t>
                      </w:r>
                    </w:p>
                    <w:p w:rsidR="009B6F65" w:rsidRPr="00206665" w:rsidRDefault="009B6F65" w:rsidP="00DB4896">
                      <w:pPr>
                        <w:pStyle w:val="Style59"/>
                        <w:widowControl/>
                        <w:spacing w:line="240" w:lineRule="auto"/>
                        <w:ind w:firstLine="0"/>
                        <w:jc w:val="center"/>
                        <w:rPr>
                          <w:rStyle w:val="FontStyle111"/>
                          <w:b/>
                        </w:rPr>
                      </w:pPr>
                      <w:r w:rsidRPr="007047DE">
                        <w:rPr>
                          <w:rStyle w:val="FontStyle111"/>
                          <w:b/>
                        </w:rPr>
                        <w:t>между субъектами системы управления рисками</w:t>
                      </w:r>
                    </w:p>
                    <w:p w:rsidR="009B6F65" w:rsidRDefault="009B6F65" w:rsidP="00DB4896">
                      <w:pPr>
                        <w:pStyle w:val="Style59"/>
                        <w:ind w:firstLine="0"/>
                        <w:rPr>
                          <w:rStyle w:val="FontStyle111"/>
                          <w:sz w:val="20"/>
                          <w:szCs w:val="20"/>
                        </w:rPr>
                      </w:pPr>
                    </w:p>
                    <w:p w:rsidR="009B6F65" w:rsidRPr="00FD2A44" w:rsidRDefault="009B6F65" w:rsidP="00DB4896">
                      <w:pPr>
                        <w:pStyle w:val="Style59"/>
                        <w:ind w:firstLine="0"/>
                        <w:rPr>
                          <w:sz w:val="20"/>
                          <w:szCs w:val="20"/>
                        </w:rPr>
                      </w:pPr>
                      <w:r w:rsidRPr="00206665">
                        <w:rPr>
                          <w:rStyle w:val="FontStyle111"/>
                          <w:sz w:val="20"/>
                          <w:szCs w:val="20"/>
                        </w:rPr>
                        <w:t>Источник: составлено автором</w:t>
                      </w:r>
                    </w:p>
                  </w:txbxContent>
                </v:textbox>
              </v:shape>
              <v:shape id="_x0000_s1158" type="#_x0000_t202" style="position:absolute;left:3681;top:869;width:3980;height:333;mso-wrap-style:none">
                <v:textbox style="mso-next-textbox:#_x0000_s1158;mso-fit-shape-to-text:t">
                  <w:txbxContent>
                    <w:p w:rsidR="009B6F65" w:rsidRPr="00D30F43" w:rsidRDefault="009B6F65" w:rsidP="00DB4896">
                      <w:pPr>
                        <w:pStyle w:val="Style59"/>
                        <w:ind w:firstLine="0"/>
                        <w:rPr>
                          <w:sz w:val="20"/>
                          <w:szCs w:val="20"/>
                        </w:rPr>
                      </w:pPr>
                      <w:r w:rsidRPr="00206665">
                        <w:rPr>
                          <w:rStyle w:val="FontStyle111"/>
                          <w:sz w:val="20"/>
                          <w:szCs w:val="20"/>
                        </w:rPr>
                        <w:t>Совет директоров (наблюдательный совет)</w:t>
                      </w:r>
                    </w:p>
                  </w:txbxContent>
                </v:textbox>
              </v:shape>
              <v:shape id="_x0000_s1159" type="#_x0000_t202" style="position:absolute;left:4941;top:1769;width:1756;height:333;mso-wrap-style:none">
                <v:textbox style="mso-next-textbox:#_x0000_s1159;mso-fit-shape-to-text:t">
                  <w:txbxContent>
                    <w:p w:rsidR="009B6F65" w:rsidRPr="00880671" w:rsidRDefault="009B6F65" w:rsidP="00DB4896">
                      <w:pPr>
                        <w:pStyle w:val="Style59"/>
                        <w:ind w:firstLine="0"/>
                        <w:rPr>
                          <w:sz w:val="20"/>
                          <w:szCs w:val="20"/>
                        </w:rPr>
                      </w:pPr>
                      <w:r w:rsidRPr="00206665">
                        <w:rPr>
                          <w:rStyle w:val="FontStyle111"/>
                          <w:sz w:val="20"/>
                          <w:szCs w:val="20"/>
                        </w:rPr>
                        <w:t>Правление банка</w:t>
                      </w:r>
                    </w:p>
                  </w:txbxContent>
                </v:textbox>
              </v:shape>
              <v:shape id="_x0000_s1160" type="#_x0000_t202" style="position:absolute;left:4221;top:2669;width:3149;height:333;mso-wrap-style:none">
                <v:textbox style="mso-next-textbox:#_x0000_s1160;mso-fit-shape-to-text:t">
                  <w:txbxContent>
                    <w:p w:rsidR="009B6F65" w:rsidRPr="00A147A0" w:rsidRDefault="009B6F65" w:rsidP="00DB4896">
                      <w:pPr>
                        <w:pStyle w:val="Style59"/>
                        <w:ind w:firstLine="0"/>
                        <w:rPr>
                          <w:sz w:val="20"/>
                          <w:szCs w:val="20"/>
                        </w:rPr>
                      </w:pPr>
                      <w:r w:rsidRPr="00206665">
                        <w:rPr>
                          <w:rStyle w:val="FontStyle111"/>
                          <w:sz w:val="20"/>
                          <w:szCs w:val="20"/>
                        </w:rPr>
                        <w:t>Комитет по управлению рисками</w:t>
                      </w:r>
                    </w:p>
                  </w:txbxContent>
                </v:textbox>
              </v:shape>
              <v:shape id="_x0000_s1161" type="#_x0000_t202" style="position:absolute;left:1521;top:3569;width:2015;height:333;mso-wrap-style:none">
                <v:textbox style="mso-next-textbox:#_x0000_s1161;mso-fit-shape-to-text:t">
                  <w:txbxContent>
                    <w:p w:rsidR="009B6F65" w:rsidRPr="00A227D7" w:rsidRDefault="009B6F65" w:rsidP="00DB4896">
                      <w:pPr>
                        <w:pStyle w:val="Style59"/>
                        <w:ind w:firstLine="0"/>
                        <w:rPr>
                          <w:sz w:val="20"/>
                          <w:szCs w:val="20"/>
                        </w:rPr>
                      </w:pPr>
                      <w:r w:rsidRPr="00206665">
                        <w:rPr>
                          <w:rStyle w:val="FontStyle111"/>
                          <w:sz w:val="20"/>
                          <w:szCs w:val="20"/>
                        </w:rPr>
                        <w:t>Кредитный комитет</w:t>
                      </w:r>
                    </w:p>
                  </w:txbxContent>
                </v:textbox>
              </v:shape>
              <v:shape id="_x0000_s1162" type="#_x0000_t202" style="position:absolute;left:1521;top:4289;width:2333;height:333;mso-wrap-style:none">
                <v:textbox style="mso-next-textbox:#_x0000_s1162;mso-fit-shape-to-text:t">
                  <w:txbxContent>
                    <w:p w:rsidR="009B6F65" w:rsidRPr="0090299F" w:rsidRDefault="009B6F65" w:rsidP="00DB4896">
                      <w:pPr>
                        <w:pStyle w:val="Style59"/>
                        <w:ind w:firstLine="0"/>
                        <w:rPr>
                          <w:sz w:val="20"/>
                          <w:szCs w:val="20"/>
                        </w:rPr>
                      </w:pPr>
                      <w:r w:rsidRPr="00206665">
                        <w:rPr>
                          <w:rStyle w:val="FontStyle111"/>
                          <w:sz w:val="20"/>
                          <w:szCs w:val="20"/>
                        </w:rPr>
                        <w:t>Клиентские менеджеры</w:t>
                      </w:r>
                    </w:p>
                  </w:txbxContent>
                </v:textbox>
              </v:shape>
              <v:shape id="_x0000_s1163" type="#_x0000_t202" style="position:absolute;left:4761;top:3654;width:1614;height:1080;mso-wrap-style:none">
                <v:textbox style="mso-next-textbox:#_x0000_s1163">
                  <w:txbxContent>
                    <w:p w:rsidR="009B6F65" w:rsidRDefault="009B6F65" w:rsidP="00DB4896">
                      <w:pPr>
                        <w:pStyle w:val="Style59"/>
                        <w:ind w:firstLine="0"/>
                        <w:rPr>
                          <w:rStyle w:val="FontStyle111"/>
                          <w:sz w:val="20"/>
                          <w:szCs w:val="20"/>
                        </w:rPr>
                      </w:pPr>
                    </w:p>
                    <w:p w:rsidR="009B6F65" w:rsidRDefault="009B6F65" w:rsidP="00DB4896">
                      <w:pPr>
                        <w:pStyle w:val="Style59"/>
                        <w:ind w:firstLine="0"/>
                        <w:rPr>
                          <w:rStyle w:val="FontStyle111"/>
                          <w:sz w:val="20"/>
                          <w:szCs w:val="20"/>
                        </w:rPr>
                      </w:pPr>
                    </w:p>
                    <w:p w:rsidR="009B6F65" w:rsidRPr="00081F2E" w:rsidRDefault="009B6F65" w:rsidP="00DB4896">
                      <w:pPr>
                        <w:pStyle w:val="Style59"/>
                        <w:ind w:firstLine="0"/>
                        <w:rPr>
                          <w:sz w:val="20"/>
                          <w:szCs w:val="20"/>
                        </w:rPr>
                      </w:pPr>
                      <w:r w:rsidRPr="00206665">
                        <w:rPr>
                          <w:rStyle w:val="FontStyle111"/>
                          <w:sz w:val="20"/>
                          <w:szCs w:val="20"/>
                        </w:rPr>
                        <w:t>Риск-менеджер</w:t>
                      </w:r>
                    </w:p>
                  </w:txbxContent>
                </v:textbox>
              </v:shape>
              <v:shape id="_x0000_s1164" type="#_x0000_t202" style="position:absolute;left:7281;top:3569;width:2520;height:507">
                <v:textbox style="mso-next-textbox:#_x0000_s1164;mso-fit-shape-to-text:t">
                  <w:txbxContent>
                    <w:p w:rsidR="009B6F65" w:rsidRPr="004B41A1" w:rsidRDefault="009B6F65" w:rsidP="00DB4896">
                      <w:pPr>
                        <w:pStyle w:val="Style59"/>
                        <w:ind w:firstLine="0"/>
                        <w:rPr>
                          <w:sz w:val="20"/>
                          <w:szCs w:val="20"/>
                        </w:rPr>
                      </w:pPr>
                      <w:r w:rsidRPr="00206665">
                        <w:rPr>
                          <w:rStyle w:val="FontStyle111"/>
                          <w:sz w:val="20"/>
                          <w:szCs w:val="20"/>
                        </w:rPr>
                        <w:t>Комитет по управлению активами и пассивами</w:t>
                      </w:r>
                    </w:p>
                  </w:txbxContent>
                </v:textbox>
              </v:shape>
              <v:shape id="_x0000_s1165" type="#_x0000_t202" style="position:absolute;left:7281;top:4289;width:2476;height:333;mso-wrap-style:none">
                <v:textbox style="mso-next-textbox:#_x0000_s1165;mso-fit-shape-to-text:t">
                  <w:txbxContent>
                    <w:p w:rsidR="009B6F65" w:rsidRPr="00F76883" w:rsidRDefault="009B6F65" w:rsidP="00DB4896">
                      <w:pPr>
                        <w:pStyle w:val="Style59"/>
                        <w:ind w:firstLine="0"/>
                        <w:rPr>
                          <w:sz w:val="20"/>
                          <w:szCs w:val="20"/>
                        </w:rPr>
                      </w:pPr>
                      <w:r w:rsidRPr="00206665">
                        <w:rPr>
                          <w:rStyle w:val="FontStyle111"/>
                          <w:sz w:val="20"/>
                          <w:szCs w:val="20"/>
                        </w:rPr>
                        <w:t>Продуктовые менеджеры</w:t>
                      </w:r>
                    </w:p>
                  </w:txbxContent>
                </v:textbox>
              </v:shape>
              <v:line id="_x0000_s1166" style="position:absolute" from="5661,1314" to="5661,1854"/>
              <v:line id="_x0000_s1167" style="position:absolute" from="5661,2214" to="5661,2754"/>
              <v:line id="_x0000_s1168" style="position:absolute;flip:x" from="2241,2934" to="4221,2934"/>
              <v:line id="_x0000_s1169" style="position:absolute" from="7281,2934" to="8901,2934"/>
              <v:line id="_x0000_s1170" style="position:absolute" from="2241,2934" to="2241,3654">
                <v:stroke endarrow="block"/>
              </v:line>
              <v:line id="_x0000_s1171" style="position:absolute" from="8901,2934" to="8901,3654">
                <v:stroke endarrow="block"/>
              </v:line>
            </v:group>
            <v:line id="_x0000_s1172" style="position:absolute;flip:x" from="3501,3834" to="4761,3834">
              <v:stroke endarrow="block"/>
            </v:line>
            <v:line id="_x0000_s1173" style="position:absolute" from="3501,4014" to="4761,4014">
              <v:stroke endarrow="block"/>
            </v:line>
            <v:line id="_x0000_s1174" style="position:absolute;flip:x" from="3861,4554" to="4761,4554">
              <v:stroke endarrow="block"/>
            </v:line>
            <v:line id="_x0000_s1175" style="position:absolute" from="3861,4374" to="4761,4374">
              <v:stroke endarrow="block"/>
            </v:line>
            <v:line id="_x0000_s1176" style="position:absolute" from="6381,3834" to="7281,3834">
              <v:stroke endarrow="block"/>
            </v:line>
            <v:line id="_x0000_s1177" style="position:absolute;flip:x" from="6381,4014" to="7281,4014">
              <v:stroke endarrow="block"/>
            </v:line>
            <v:line id="_x0000_s1178" style="position:absolute;flip:x" from="6381,4374" to="7281,4374">
              <v:stroke endarrow="block"/>
            </v:line>
            <v:line id="_x0000_s1179" style="position:absolute" from="6381,4554" to="7281,4554">
              <v:stroke endarrow="block"/>
            </v:line>
            <v:line id="_x0000_s1180" style="position:absolute" from="5661,3114" to="5661,3654">
              <v:stroke endarrow="block"/>
            </v:line>
          </v:group>
        </w:pict>
      </w: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0"/>
          <w:szCs w:val="20"/>
        </w:rPr>
      </w:pPr>
    </w:p>
    <w:p w:rsidR="00DB4896" w:rsidRPr="00492AAF" w:rsidRDefault="00DB4896" w:rsidP="00D25A40">
      <w:pPr>
        <w:pStyle w:val="Style59"/>
        <w:widowControl/>
        <w:spacing w:line="240" w:lineRule="auto"/>
        <w:ind w:firstLine="227"/>
        <w:rPr>
          <w:rStyle w:val="FontStyle111"/>
          <w:color w:val="000000"/>
          <w:sz w:val="28"/>
        </w:rPr>
      </w:pPr>
      <w:r w:rsidRPr="00492AAF">
        <w:rPr>
          <w:rStyle w:val="FontStyle111"/>
          <w:color w:val="000000"/>
          <w:sz w:val="28"/>
        </w:rPr>
        <w:t>Создать отдельное подразделение по управлению кредитными рисками или ограничиться привлечением внешних консультантов по управлению - зависит от решения руководства банка, степени осознания руководством необходимости риск-менеджмента и готовности принимать результаты его работы как руководство к действию [</w:t>
      </w:r>
      <w:r w:rsidRPr="00492AAF">
        <w:rPr>
          <w:rStyle w:val="a5"/>
          <w:rFonts w:ascii="Times New Roman" w:hAnsi="Times New Roman"/>
          <w:color w:val="000000"/>
          <w:sz w:val="28"/>
          <w:lang w:val="en-US"/>
        </w:rPr>
        <w:endnoteReference w:id="113"/>
      </w:r>
      <w:r w:rsidRPr="00492AAF">
        <w:rPr>
          <w:rStyle w:val="FontStyle111"/>
          <w:color w:val="000000"/>
          <w:sz w:val="28"/>
        </w:rPr>
        <w:t>].</w:t>
      </w:r>
    </w:p>
    <w:p w:rsidR="00DB4896" w:rsidRPr="00492AAF" w:rsidRDefault="00DB4896" w:rsidP="00D25A40">
      <w:pPr>
        <w:pStyle w:val="Style65"/>
        <w:widowControl/>
        <w:spacing w:line="240" w:lineRule="auto"/>
        <w:ind w:firstLine="227"/>
        <w:jc w:val="both"/>
        <w:rPr>
          <w:rStyle w:val="FontStyle111"/>
          <w:color w:val="000000"/>
          <w:sz w:val="28"/>
        </w:rPr>
      </w:pPr>
      <w:r w:rsidRPr="00492AAF">
        <w:rPr>
          <w:rStyle w:val="FontStyle111"/>
          <w:color w:val="000000"/>
          <w:sz w:val="28"/>
        </w:rPr>
        <w:t>Подразделение риск-менеджмента работает по нескольким направлениям: методологическому, аналитическому, надзорному.</w:t>
      </w:r>
    </w:p>
    <w:p w:rsidR="00DB4896" w:rsidRPr="00492AAF" w:rsidRDefault="00DB4896" w:rsidP="00D25A40">
      <w:pPr>
        <w:pStyle w:val="Style59"/>
        <w:widowControl/>
        <w:spacing w:line="240" w:lineRule="auto"/>
        <w:ind w:firstLine="227"/>
        <w:rPr>
          <w:rStyle w:val="FontStyle111"/>
          <w:color w:val="000000"/>
          <w:sz w:val="28"/>
        </w:rPr>
      </w:pPr>
      <w:r w:rsidRPr="00492AAF">
        <w:rPr>
          <w:rStyle w:val="FontStyle111"/>
          <w:color w:val="000000"/>
          <w:sz w:val="28"/>
        </w:rPr>
        <w:t>Необходимо, чтобы риск-менеджеры оказывали помощь структурным подразделениям в ежедневной работе. Поэтому в банке необходимо разработать методики количественных оценок рисков, мониторинг лимитов и рисков, разработаны формы отчетности, проводить стресс-тестирование для выработки плана работы в нестандартных условиях.</w:t>
      </w:r>
    </w:p>
    <w:p w:rsidR="00DB4896" w:rsidRPr="00492AAF" w:rsidRDefault="00DB4896" w:rsidP="00D25A40">
      <w:pPr>
        <w:pStyle w:val="Style59"/>
        <w:widowControl/>
        <w:spacing w:line="240" w:lineRule="auto"/>
        <w:ind w:firstLine="227"/>
        <w:rPr>
          <w:rStyle w:val="FontStyle111"/>
          <w:color w:val="000000"/>
          <w:sz w:val="28"/>
        </w:rPr>
      </w:pPr>
      <w:r w:rsidRPr="00492AAF">
        <w:rPr>
          <w:rStyle w:val="FontStyle111"/>
          <w:color w:val="000000"/>
          <w:sz w:val="28"/>
        </w:rPr>
        <w:t>Возглавлять текущую деятельность подразделения должен главный риск-менеджер, который является одним из членов правления банка и непосредственно подчиняется председателю правления банка. От результатов его трудовой активности в первую очередь зависят достижения в сфере риск-менеджмента, а также эффективность программы управления рисками в долгосрочной перспективе.</w:t>
      </w:r>
    </w:p>
    <w:p w:rsidR="00DB4896" w:rsidRPr="00492AAF" w:rsidRDefault="00DB4896" w:rsidP="00D25A40">
      <w:pPr>
        <w:pStyle w:val="Style59"/>
        <w:widowControl/>
        <w:spacing w:line="240" w:lineRule="auto"/>
        <w:ind w:firstLine="227"/>
        <w:rPr>
          <w:rStyle w:val="FontStyle111"/>
          <w:color w:val="000000"/>
          <w:sz w:val="28"/>
        </w:rPr>
      </w:pPr>
      <w:r w:rsidRPr="00492AAF">
        <w:rPr>
          <w:rStyle w:val="FontStyle111"/>
          <w:color w:val="000000"/>
          <w:sz w:val="28"/>
        </w:rPr>
        <w:t>Главный риск-менеджер ответственен за разработку общей программы управления рисками, общих положений стратегии банка в вопросах его управления, включая технологии, модели, регламенты и процедуры, за координацию взаимодействия различных структур подразделений банка, за внутреннюю систему управления рисками и организационную структуру. В его обязанности входят сбор и анализ информации о платежеспособности, а также компьютерная безопасность.</w:t>
      </w:r>
    </w:p>
    <w:p w:rsidR="00DB4896" w:rsidRPr="00492AAF" w:rsidRDefault="00DB4896" w:rsidP="00D25A40">
      <w:pPr>
        <w:pStyle w:val="Style59"/>
        <w:widowControl/>
        <w:spacing w:line="240" w:lineRule="auto"/>
        <w:ind w:firstLine="227"/>
        <w:rPr>
          <w:rStyle w:val="FontStyle127"/>
          <w:b/>
          <w:i w:val="0"/>
          <w:color w:val="000000"/>
          <w:sz w:val="28"/>
        </w:rPr>
      </w:pPr>
      <w:r w:rsidRPr="00492AAF">
        <w:rPr>
          <w:rStyle w:val="FontStyle127"/>
          <w:b/>
          <w:i w:val="0"/>
          <w:color w:val="000000"/>
          <w:sz w:val="28"/>
        </w:rPr>
        <w:t>Методологический блок</w:t>
      </w:r>
    </w:p>
    <w:p w:rsidR="00DB4896" w:rsidRPr="00492AAF" w:rsidRDefault="00DB4896" w:rsidP="00D25A40">
      <w:pPr>
        <w:pStyle w:val="Style59"/>
        <w:widowControl/>
        <w:spacing w:line="240" w:lineRule="auto"/>
        <w:ind w:firstLine="227"/>
        <w:rPr>
          <w:rStyle w:val="FontStyle111"/>
          <w:color w:val="000000"/>
          <w:sz w:val="28"/>
        </w:rPr>
      </w:pPr>
      <w:r w:rsidRPr="00492AAF">
        <w:rPr>
          <w:rStyle w:val="FontStyle127"/>
          <w:i w:val="0"/>
          <w:color w:val="000000"/>
          <w:sz w:val="28"/>
        </w:rPr>
        <w:lastRenderedPageBreak/>
        <w:t>Е</w:t>
      </w:r>
      <w:r w:rsidRPr="00492AAF">
        <w:rPr>
          <w:rStyle w:val="FontStyle111"/>
          <w:color w:val="000000"/>
          <w:sz w:val="28"/>
        </w:rPr>
        <w:t>го задачи сводятся к актуализированию нормативной базы, касающейся вопросов управления рисками банковской деятельности. Методологической основой построения системы управления рисками в банковской деятельности являются рекомендации Базельского комитета по банковскому надзору, материалы профессиональных ассоциаций риск-менеджеров и другие. На особенности системы управления рисками банка важное влияние оказывают законодательные органы государственного регулирования и надзора, такие, как Национальный банк Республики Казахстан, Агентство Республики Казахстан по регулированию и надзору финансового рынка и финансовых организаций, а также прочие участники финансового рынка (биржи, депозитарии, регистраторы, страховые компании, пенсионные фонды и др.).</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Формирование методологического блока необходимо начать с подготовки следующих документов, что послужит основой системы управления кредитными рисками и позволило ее правильно структурировать.</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На начальном этапе необходимо сформировать документы первого уровня: устав, положение о наблюдательном совете, положение о правлении, положение о кредитной политике.</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Документы второго уровня, к которым относятся положение о кредитном комитете, политика управления рисками, положение об организационной структуре банка, положение о распределении полномочий и др., позволяют определить подходы и общую структуру, в рамках которой и будет осуществляться риск-менеджмент.</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Положение по управлению конкретным банковским риском является документом третьего уровня в системе документов банка. В положении по управлению кредитным риском описаны и регламентированы задачи и принципы управления кредитным риском, отражены основные методы оценки и мониторинга, методы ограничения, классификация кредитных рисков, полномочия и ответственность подразделений в рамках системы управления риском, порядок предоставления внутренней отчетности.</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Реализация утвержденного положения является одной из основных функций системы управления кредитными рисками.</w:t>
      </w:r>
    </w:p>
    <w:p w:rsidR="00DB4896" w:rsidRPr="00492AAF" w:rsidRDefault="00DB4896" w:rsidP="00D25A40">
      <w:pPr>
        <w:pStyle w:val="Style67"/>
        <w:widowControl/>
        <w:spacing w:line="240" w:lineRule="auto"/>
        <w:ind w:firstLine="227"/>
        <w:rPr>
          <w:rStyle w:val="FontStyle127"/>
          <w:b/>
          <w:i w:val="0"/>
          <w:color w:val="000000"/>
          <w:sz w:val="28"/>
        </w:rPr>
      </w:pPr>
      <w:r w:rsidRPr="00492AAF">
        <w:rPr>
          <w:rStyle w:val="FontStyle127"/>
          <w:b/>
          <w:i w:val="0"/>
          <w:color w:val="000000"/>
          <w:sz w:val="28"/>
        </w:rPr>
        <w:t>Информационно-технологический блок</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Его задачи сводятся к созданию комплексной системы управления рисками как части общей системы управленческой информации.</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Выделим основные источники информации риск-менеджмента:</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-нормативная и инструктивная;</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-планово-прогнозная (статистические сборники, биржевые и банковские бюллетени);</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-отчетная (соответствующие формы официальной бухгалтерской и статистической отчетности);</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-справочно-аналитическая (таблицы, бизнес-справки на запрашиваемую тему);</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-данные кредитных бюро.</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 xml:space="preserve">Внедрение подобного информационно-технологического блока позволяет создать систему управленческой отчетности, отражающую принимаемые </w:t>
      </w:r>
      <w:r w:rsidRPr="00492AAF">
        <w:rPr>
          <w:rStyle w:val="FontStyle111"/>
          <w:color w:val="000000"/>
          <w:sz w:val="28"/>
        </w:rPr>
        <w:lastRenderedPageBreak/>
        <w:t>банком риски, создают возможность для их оценки, мониторинга и контроля по всем финансовым инструментам и структурным подразделениям банка. При этом важно определить требования к периодичности, достоверности и полноте информации по всей отчетности, касающейся управления рисками.</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38"/>
          <w:color w:val="000000"/>
          <w:sz w:val="28"/>
        </w:rPr>
        <w:t>Идентификация рисков</w:t>
      </w:r>
      <w:r w:rsidRPr="00492AAF">
        <w:rPr>
          <w:rStyle w:val="FontStyle138"/>
          <w:b w:val="0"/>
          <w:color w:val="000000"/>
          <w:sz w:val="28"/>
        </w:rPr>
        <w:t xml:space="preserve"> </w:t>
      </w:r>
      <w:r w:rsidRPr="00492AAF">
        <w:rPr>
          <w:rStyle w:val="FontStyle111"/>
          <w:color w:val="000000"/>
          <w:sz w:val="28"/>
        </w:rPr>
        <w:t>является начальным этапом на пути управления рисками. Под идентификацией кредитного риска подразумевается выявление его специфики, прогнозирование возможностей и особенностей реализации, изменение риска во времени, степень взаимосвязи с другими рисками, фиксация факторов, влияющих на идентифицируемый кредитный риск. Выполнение этого шага требует понимания целей банка, глубокого знания Базовый принцип выявления рисков как вероятностных событий, способных нанести ущерб ресурсам банков, заключается в том, что любая вероятность имеет причину, которая должна быть ассоциирована с одним из источников или факторов риска (рис. 3.7).</w:t>
      </w:r>
    </w:p>
    <w:p w:rsidR="0084660A" w:rsidRDefault="0084660A" w:rsidP="00D25A40">
      <w:pPr>
        <w:pStyle w:val="Style67"/>
        <w:widowControl/>
        <w:spacing w:line="240" w:lineRule="auto"/>
        <w:ind w:firstLine="227"/>
        <w:rPr>
          <w:rStyle w:val="FontStyle111"/>
          <w:color w:val="000000"/>
          <w:sz w:val="28"/>
        </w:rPr>
      </w:pPr>
    </w:p>
    <w:p w:rsidR="0084660A" w:rsidRDefault="0084660A" w:rsidP="00D25A40">
      <w:pPr>
        <w:pStyle w:val="Style67"/>
        <w:widowControl/>
        <w:spacing w:line="240" w:lineRule="auto"/>
        <w:ind w:firstLine="227"/>
        <w:rPr>
          <w:rStyle w:val="FontStyle111"/>
          <w:color w:val="000000"/>
          <w:sz w:val="28"/>
        </w:rPr>
      </w:pPr>
    </w:p>
    <w:p w:rsidR="0084660A" w:rsidRDefault="0084660A" w:rsidP="00D25A40">
      <w:pPr>
        <w:pStyle w:val="Style67"/>
        <w:widowControl/>
        <w:spacing w:line="240" w:lineRule="auto"/>
        <w:ind w:firstLine="227"/>
        <w:rPr>
          <w:rStyle w:val="FontStyle111"/>
          <w:color w:val="000000"/>
          <w:sz w:val="28"/>
        </w:rPr>
      </w:pPr>
    </w:p>
    <w:p w:rsidR="0084660A" w:rsidRDefault="0084660A" w:rsidP="00D25A40">
      <w:pPr>
        <w:pStyle w:val="Style67"/>
        <w:widowControl/>
        <w:spacing w:line="240" w:lineRule="auto"/>
        <w:ind w:firstLine="227"/>
        <w:rPr>
          <w:rStyle w:val="FontStyle111"/>
          <w:color w:val="000000"/>
          <w:sz w:val="28"/>
        </w:rPr>
      </w:pPr>
    </w:p>
    <w:p w:rsidR="0084660A" w:rsidRDefault="0084660A" w:rsidP="00D25A40">
      <w:pPr>
        <w:pStyle w:val="Style67"/>
        <w:widowControl/>
        <w:spacing w:line="240" w:lineRule="auto"/>
        <w:ind w:firstLine="227"/>
        <w:rPr>
          <w:rStyle w:val="FontStyle111"/>
          <w:color w:val="000000"/>
          <w:sz w:val="28"/>
        </w:rPr>
      </w:pPr>
    </w:p>
    <w:p w:rsidR="0084660A" w:rsidRDefault="0084660A" w:rsidP="00D25A40">
      <w:pPr>
        <w:pStyle w:val="Style67"/>
        <w:widowControl/>
        <w:spacing w:line="240" w:lineRule="auto"/>
        <w:ind w:firstLine="227"/>
        <w:rPr>
          <w:rStyle w:val="FontStyle111"/>
          <w:color w:val="000000"/>
          <w:sz w:val="28"/>
        </w:rPr>
      </w:pPr>
    </w:p>
    <w:p w:rsidR="00DB4896" w:rsidRPr="00492AAF" w:rsidRDefault="00454619" w:rsidP="00D25A40">
      <w:pPr>
        <w:pStyle w:val="Style67"/>
        <w:widowControl/>
        <w:spacing w:line="240" w:lineRule="auto"/>
        <w:ind w:firstLine="227"/>
        <w:rPr>
          <w:rStyle w:val="FontStyle111"/>
          <w:color w:val="000000"/>
          <w:sz w:val="28"/>
        </w:rPr>
      </w:pPr>
      <w:r>
        <w:rPr>
          <w:rFonts w:ascii="Times New Roman" w:hAnsi="Times New Roman"/>
          <w:noProof/>
          <w:color w:val="000000"/>
        </w:rPr>
        <w:pict>
          <v:group id="_x0000_s1181" style="position:absolute;left:0;text-align:left;margin-left:99pt;margin-top:12.8pt;width:243pt;height:265.7pt;z-index:251682816" coordorigin="2961,1134" coordsize="4860,5229">
            <v:shape id="_x0000_s1182" type="#_x0000_t202" style="position:absolute;left:2961;top:5634;width:4860;height:729" stroked="f">
              <v:textbox style="mso-fit-shape-to-text:t">
                <w:txbxContent>
                  <w:p w:rsidR="009B6F65" w:rsidRPr="007047DE" w:rsidRDefault="009B6F65" w:rsidP="00DB4896">
                    <w:pPr>
                      <w:pStyle w:val="Style67"/>
                      <w:widowControl/>
                      <w:spacing w:line="240" w:lineRule="auto"/>
                      <w:ind w:firstLine="0"/>
                      <w:jc w:val="center"/>
                      <w:rPr>
                        <w:rStyle w:val="FontStyle111"/>
                        <w:b/>
                      </w:rPr>
                    </w:pPr>
                    <w:r w:rsidRPr="007047DE">
                      <w:rPr>
                        <w:rStyle w:val="FontStyle111"/>
                        <w:b/>
                      </w:rPr>
                      <w:t>Рисунок 3.7 – Логика выявления, оценки и анализа кредитных рисков</w:t>
                    </w:r>
                  </w:p>
                  <w:p w:rsidR="009B6F65" w:rsidRPr="00994472" w:rsidRDefault="009B6F65" w:rsidP="00DB4896">
                    <w:pPr>
                      <w:pStyle w:val="Style67"/>
                      <w:widowControl/>
                      <w:spacing w:line="240" w:lineRule="auto"/>
                      <w:ind w:firstLine="227"/>
                      <w:rPr>
                        <w:rStyle w:val="FontStyle111"/>
                        <w:b/>
                        <w:sz w:val="20"/>
                        <w:szCs w:val="20"/>
                      </w:rPr>
                    </w:pPr>
                  </w:p>
                  <w:p w:rsidR="009B6F65" w:rsidRPr="00A86072" w:rsidRDefault="009B6F65" w:rsidP="00DB4896">
                    <w:pPr>
                      <w:pStyle w:val="Style67"/>
                      <w:ind w:firstLine="0"/>
                      <w:rPr>
                        <w:sz w:val="20"/>
                        <w:szCs w:val="20"/>
                      </w:rPr>
                    </w:pPr>
                    <w:r w:rsidRPr="00994472">
                      <w:rPr>
                        <w:rStyle w:val="FontStyle111"/>
                        <w:sz w:val="20"/>
                        <w:szCs w:val="20"/>
                      </w:rPr>
                      <w:t>Источник: Составлено автором</w:t>
                    </w:r>
                  </w:p>
                </w:txbxContent>
              </v:textbox>
            </v:shape>
            <v:group id="_x0000_s1183" style="position:absolute;left:3501;top:1134;width:3839;height:4140" coordorigin="1701,1134" coordsize="3839,4140">
              <v:group id="_x0000_s1184" style="position:absolute;left:1701;top:1134;width:3839;height:4140" coordorigin="1701,1134" coordsize="3839,4140">
                <v:shape id="_x0000_s1185" type="#_x0000_t202" style="position:absolute;left:1701;top:1134;width:3839;height:359;mso-wrap-style:none">
                  <v:textbox style="mso-fit-shape-to-text:t">
                    <w:txbxContent>
                      <w:p w:rsidR="009B6F65" w:rsidRPr="0056573E" w:rsidRDefault="009B6F65" w:rsidP="00DB4896">
                        <w:pPr>
                          <w:pStyle w:val="Style67"/>
                          <w:ind w:firstLine="0"/>
                          <w:jc w:val="center"/>
                          <w:rPr>
                            <w:sz w:val="20"/>
                            <w:szCs w:val="20"/>
                          </w:rPr>
                        </w:pPr>
                        <w:r w:rsidRPr="00994472">
                          <w:rPr>
                            <w:rStyle w:val="FontStyle111"/>
                            <w:sz w:val="20"/>
                            <w:szCs w:val="20"/>
                          </w:rPr>
                          <w:t>Виды угрозы для кредитной организации</w:t>
                        </w:r>
                      </w:p>
                    </w:txbxContent>
                  </v:textbox>
                </v:shape>
                <v:shape id="_x0000_s1186" type="#_x0000_t202" style="position:absolute;left:1701;top:2034;width:3780;height:360">
                  <v:textbox style="mso-fit-shape-to-text:t">
                    <w:txbxContent>
                      <w:p w:rsidR="009B6F65" w:rsidRPr="00A834D3" w:rsidRDefault="009B6F65" w:rsidP="00DB4896">
                        <w:pPr>
                          <w:pStyle w:val="Style67"/>
                          <w:ind w:firstLine="227"/>
                          <w:jc w:val="center"/>
                          <w:rPr>
                            <w:sz w:val="20"/>
                            <w:szCs w:val="20"/>
                          </w:rPr>
                        </w:pPr>
                        <w:r w:rsidRPr="00994472">
                          <w:rPr>
                            <w:rStyle w:val="FontStyle111"/>
                            <w:sz w:val="20"/>
                            <w:szCs w:val="20"/>
                          </w:rPr>
                          <w:t>Источник/фактор риска</w:t>
                        </w:r>
                      </w:p>
                    </w:txbxContent>
                  </v:textbox>
                </v:shape>
                <v:shape id="_x0000_s1187" type="#_x0000_t202" style="position:absolute;left:1701;top:2754;width:3780;height:359">
                  <v:textbox style="mso-fit-shape-to-text:t">
                    <w:txbxContent>
                      <w:p w:rsidR="009B6F65" w:rsidRPr="00E437AD" w:rsidRDefault="009B6F65" w:rsidP="00DB4896">
                        <w:pPr>
                          <w:pStyle w:val="Style67"/>
                          <w:ind w:firstLine="0"/>
                          <w:jc w:val="center"/>
                          <w:rPr>
                            <w:sz w:val="20"/>
                            <w:szCs w:val="20"/>
                          </w:rPr>
                        </w:pPr>
                        <w:r w:rsidRPr="00994472">
                          <w:rPr>
                            <w:rStyle w:val="FontStyle111"/>
                            <w:sz w:val="20"/>
                            <w:szCs w:val="20"/>
                          </w:rPr>
                          <w:t>Возможное влияние риска</w:t>
                        </w:r>
                      </w:p>
                    </w:txbxContent>
                  </v:textbox>
                </v:shape>
                <v:shape id="_x0000_s1188" type="#_x0000_t202" style="position:absolute;left:1701;top:3474;width:3780;height:359">
                  <v:textbox style="mso-fit-shape-to-text:t">
                    <w:txbxContent>
                      <w:p w:rsidR="009B6F65" w:rsidRPr="00B875C6" w:rsidRDefault="009B6F65" w:rsidP="00DB4896">
                        <w:pPr>
                          <w:pStyle w:val="Style67"/>
                          <w:ind w:firstLine="0"/>
                          <w:jc w:val="center"/>
                          <w:rPr>
                            <w:sz w:val="20"/>
                            <w:szCs w:val="20"/>
                          </w:rPr>
                        </w:pPr>
                        <w:r w:rsidRPr="00994472">
                          <w:rPr>
                            <w:rStyle w:val="FontStyle111"/>
                            <w:sz w:val="20"/>
                            <w:szCs w:val="20"/>
                          </w:rPr>
                          <w:t>Возможные последствия риска</w:t>
                        </w:r>
                      </w:p>
                    </w:txbxContent>
                  </v:textbox>
                </v:shape>
                <v:shape id="_x0000_s1189" type="#_x0000_t202" style="position:absolute;left:1701;top:4194;width:3780;height:360">
                  <v:textbox style="mso-fit-shape-to-text:t">
                    <w:txbxContent>
                      <w:p w:rsidR="009B6F65" w:rsidRPr="00B23357" w:rsidRDefault="009B6F65" w:rsidP="00DB4896">
                        <w:pPr>
                          <w:pStyle w:val="Style67"/>
                          <w:ind w:firstLine="0"/>
                          <w:jc w:val="center"/>
                          <w:rPr>
                            <w:sz w:val="20"/>
                            <w:szCs w:val="20"/>
                          </w:rPr>
                        </w:pPr>
                        <w:r w:rsidRPr="00994472">
                          <w:rPr>
                            <w:rStyle w:val="FontStyle111"/>
                            <w:sz w:val="20"/>
                            <w:szCs w:val="20"/>
                          </w:rPr>
                          <w:t>Возможная сумма потерь</w:t>
                        </w:r>
                      </w:p>
                    </w:txbxContent>
                  </v:textbox>
                </v:shape>
                <v:shape id="_x0000_s1190" type="#_x0000_t202" style="position:absolute;left:1701;top:4914;width:3780;height:360">
                  <v:textbox>
                    <w:txbxContent>
                      <w:p w:rsidR="009B6F65" w:rsidRPr="00927D4E" w:rsidRDefault="009B6F65" w:rsidP="00DB4896">
                        <w:pPr>
                          <w:pStyle w:val="Style67"/>
                          <w:ind w:firstLine="0"/>
                          <w:jc w:val="center"/>
                          <w:rPr>
                            <w:sz w:val="20"/>
                            <w:szCs w:val="20"/>
                          </w:rPr>
                        </w:pPr>
                        <w:r w:rsidRPr="00994472">
                          <w:rPr>
                            <w:rStyle w:val="FontStyle111"/>
                            <w:sz w:val="20"/>
                            <w:szCs w:val="20"/>
                          </w:rPr>
                          <w:t>Оценка значимости потерь</w:t>
                        </w:r>
                      </w:p>
                    </w:txbxContent>
                  </v:textbox>
                </v:shape>
              </v:group>
              <v:line id="_x0000_s1191" style="position:absolute" from="3501,1674" to="3501,2034">
                <v:stroke endarrow="block"/>
              </v:line>
              <v:line id="_x0000_s1192" style="position:absolute" from="3501,2394" to="3501,2754">
                <v:stroke endarrow="block"/>
              </v:line>
              <v:line id="_x0000_s1193" style="position:absolute" from="3501,3114" to="3501,3474">
                <v:stroke endarrow="block"/>
              </v:line>
              <v:line id="_x0000_s1194" style="position:absolute" from="3501,3834" to="3501,4194">
                <v:stroke endarrow="block"/>
              </v:line>
              <v:line id="_x0000_s1195" style="position:absolute" from="3501,4554" to="3501,4914">
                <v:stroke endarrow="block"/>
              </v:line>
            </v:group>
          </v:group>
        </w:pict>
      </w:r>
    </w:p>
    <w:p w:rsidR="00DB4896" w:rsidRPr="00492AAF" w:rsidRDefault="00DB4896" w:rsidP="00D25A40">
      <w:pPr>
        <w:pStyle w:val="Style67"/>
        <w:widowControl/>
        <w:spacing w:line="240" w:lineRule="auto"/>
        <w:ind w:firstLine="227"/>
        <w:rPr>
          <w:rStyle w:val="FontStyle111"/>
          <w:color w:val="000000"/>
          <w:sz w:val="28"/>
        </w:rPr>
      </w:pPr>
    </w:p>
    <w:p w:rsidR="00DB4896" w:rsidRPr="00492AAF" w:rsidRDefault="00DB4896" w:rsidP="00D25A40">
      <w:pPr>
        <w:pStyle w:val="Style67"/>
        <w:widowControl/>
        <w:spacing w:line="240" w:lineRule="auto"/>
        <w:ind w:firstLine="227"/>
        <w:rPr>
          <w:rStyle w:val="FontStyle111"/>
          <w:color w:val="000000"/>
          <w:sz w:val="28"/>
        </w:rPr>
      </w:pPr>
    </w:p>
    <w:p w:rsidR="00DB4896" w:rsidRPr="00492AAF" w:rsidRDefault="00DB4896" w:rsidP="00D25A40">
      <w:pPr>
        <w:pStyle w:val="Style67"/>
        <w:widowControl/>
        <w:spacing w:line="240" w:lineRule="auto"/>
        <w:ind w:firstLine="227"/>
        <w:rPr>
          <w:rStyle w:val="FontStyle111"/>
          <w:color w:val="000000"/>
          <w:sz w:val="28"/>
        </w:rPr>
      </w:pPr>
    </w:p>
    <w:p w:rsidR="00DB4896" w:rsidRPr="00492AAF" w:rsidRDefault="00DB4896" w:rsidP="00D25A40">
      <w:pPr>
        <w:pStyle w:val="Style67"/>
        <w:widowControl/>
        <w:spacing w:line="240" w:lineRule="auto"/>
        <w:ind w:firstLine="227"/>
        <w:rPr>
          <w:rStyle w:val="FontStyle111"/>
          <w:color w:val="000000"/>
          <w:sz w:val="28"/>
        </w:rPr>
      </w:pPr>
    </w:p>
    <w:p w:rsidR="00DB4896" w:rsidRPr="00492AAF" w:rsidRDefault="00DB4896" w:rsidP="00D25A40">
      <w:pPr>
        <w:pStyle w:val="Style67"/>
        <w:widowControl/>
        <w:spacing w:line="240" w:lineRule="auto"/>
        <w:ind w:firstLine="227"/>
        <w:rPr>
          <w:rStyle w:val="FontStyle111"/>
          <w:color w:val="000000"/>
          <w:sz w:val="28"/>
        </w:rPr>
      </w:pPr>
    </w:p>
    <w:p w:rsidR="00DB4896" w:rsidRPr="00492AAF" w:rsidRDefault="00DB4896" w:rsidP="00D25A40">
      <w:pPr>
        <w:pStyle w:val="Style67"/>
        <w:widowControl/>
        <w:spacing w:line="240" w:lineRule="auto"/>
        <w:ind w:firstLine="227"/>
        <w:rPr>
          <w:rStyle w:val="FontStyle111"/>
          <w:color w:val="000000"/>
          <w:sz w:val="28"/>
        </w:rPr>
      </w:pPr>
    </w:p>
    <w:p w:rsidR="00DB4896" w:rsidRPr="00492AAF" w:rsidRDefault="00DB4896" w:rsidP="00D25A40">
      <w:pPr>
        <w:pStyle w:val="Style67"/>
        <w:widowControl/>
        <w:spacing w:line="240" w:lineRule="auto"/>
        <w:ind w:firstLine="227"/>
        <w:rPr>
          <w:rStyle w:val="FontStyle111"/>
          <w:color w:val="000000"/>
          <w:sz w:val="28"/>
        </w:rPr>
      </w:pPr>
    </w:p>
    <w:p w:rsidR="00DB4896" w:rsidRPr="00492AAF" w:rsidRDefault="00DB4896" w:rsidP="00D25A40">
      <w:pPr>
        <w:pStyle w:val="Style67"/>
        <w:widowControl/>
        <w:spacing w:line="240" w:lineRule="auto"/>
        <w:ind w:firstLine="227"/>
        <w:rPr>
          <w:rStyle w:val="FontStyle111"/>
          <w:color w:val="000000"/>
          <w:sz w:val="28"/>
        </w:rPr>
      </w:pPr>
    </w:p>
    <w:p w:rsidR="00DB4896" w:rsidRPr="00492AAF" w:rsidRDefault="00DB4896" w:rsidP="00D25A40">
      <w:pPr>
        <w:pStyle w:val="Style67"/>
        <w:widowControl/>
        <w:spacing w:line="240" w:lineRule="auto"/>
        <w:ind w:firstLine="227"/>
        <w:rPr>
          <w:rStyle w:val="FontStyle111"/>
          <w:color w:val="000000"/>
          <w:sz w:val="20"/>
          <w:szCs w:val="20"/>
        </w:rPr>
      </w:pPr>
    </w:p>
    <w:p w:rsidR="00DB4896" w:rsidRPr="00492AAF" w:rsidRDefault="00DB4896" w:rsidP="00D25A40">
      <w:pPr>
        <w:pStyle w:val="Style67"/>
        <w:widowControl/>
        <w:spacing w:line="240" w:lineRule="auto"/>
        <w:ind w:firstLine="227"/>
        <w:rPr>
          <w:rStyle w:val="FontStyle111"/>
          <w:color w:val="000000"/>
          <w:sz w:val="20"/>
          <w:szCs w:val="20"/>
        </w:rPr>
      </w:pPr>
    </w:p>
    <w:p w:rsidR="00DB4896" w:rsidRPr="00492AAF" w:rsidRDefault="00DB4896" w:rsidP="00D25A40">
      <w:pPr>
        <w:pStyle w:val="Style67"/>
        <w:widowControl/>
        <w:spacing w:line="240" w:lineRule="auto"/>
        <w:ind w:firstLine="227"/>
        <w:rPr>
          <w:rStyle w:val="FontStyle111"/>
          <w:color w:val="000000"/>
          <w:sz w:val="20"/>
          <w:szCs w:val="20"/>
        </w:rPr>
      </w:pPr>
    </w:p>
    <w:p w:rsidR="00DB4896" w:rsidRPr="00492AAF" w:rsidRDefault="00DB4896" w:rsidP="00D25A40">
      <w:pPr>
        <w:pStyle w:val="Style67"/>
        <w:widowControl/>
        <w:spacing w:line="240" w:lineRule="auto"/>
        <w:ind w:firstLine="227"/>
        <w:rPr>
          <w:rStyle w:val="FontStyle111"/>
          <w:color w:val="000000"/>
          <w:sz w:val="20"/>
          <w:szCs w:val="20"/>
        </w:rPr>
      </w:pPr>
    </w:p>
    <w:p w:rsidR="00DB4896" w:rsidRPr="00492AAF" w:rsidRDefault="00DB4896" w:rsidP="00D25A40">
      <w:pPr>
        <w:pStyle w:val="Style67"/>
        <w:widowControl/>
        <w:spacing w:line="240" w:lineRule="auto"/>
        <w:ind w:firstLine="227"/>
        <w:rPr>
          <w:rStyle w:val="FontStyle111"/>
          <w:color w:val="000000"/>
          <w:sz w:val="20"/>
          <w:szCs w:val="20"/>
        </w:rPr>
      </w:pPr>
    </w:p>
    <w:p w:rsidR="00DB4896" w:rsidRPr="00492AAF" w:rsidRDefault="00DB4896" w:rsidP="00D25A40">
      <w:pPr>
        <w:pStyle w:val="Style67"/>
        <w:widowControl/>
        <w:spacing w:line="240" w:lineRule="auto"/>
        <w:ind w:firstLine="227"/>
        <w:rPr>
          <w:rStyle w:val="FontStyle111"/>
          <w:color w:val="000000"/>
          <w:sz w:val="20"/>
          <w:szCs w:val="20"/>
        </w:rPr>
      </w:pPr>
    </w:p>
    <w:p w:rsidR="00DB4896" w:rsidRPr="00492AAF" w:rsidRDefault="00DB4896" w:rsidP="00D25A40">
      <w:pPr>
        <w:pStyle w:val="Style67"/>
        <w:widowControl/>
        <w:spacing w:line="240" w:lineRule="auto"/>
        <w:ind w:firstLine="227"/>
        <w:rPr>
          <w:rStyle w:val="FontStyle111"/>
          <w:color w:val="000000"/>
          <w:sz w:val="20"/>
          <w:szCs w:val="20"/>
        </w:rPr>
      </w:pPr>
    </w:p>
    <w:p w:rsidR="00DB4896" w:rsidRPr="00492AAF" w:rsidRDefault="00DB4896" w:rsidP="00D25A40">
      <w:pPr>
        <w:pStyle w:val="Style67"/>
        <w:widowControl/>
        <w:spacing w:line="240" w:lineRule="auto"/>
        <w:ind w:firstLine="227"/>
        <w:rPr>
          <w:rStyle w:val="FontStyle111"/>
          <w:color w:val="000000"/>
          <w:sz w:val="20"/>
          <w:szCs w:val="20"/>
        </w:rPr>
      </w:pPr>
    </w:p>
    <w:p w:rsidR="00DB4896" w:rsidRPr="00492AAF" w:rsidRDefault="00DB4896" w:rsidP="00D25A40">
      <w:pPr>
        <w:pStyle w:val="Style67"/>
        <w:widowControl/>
        <w:spacing w:line="240" w:lineRule="auto"/>
        <w:ind w:firstLine="227"/>
        <w:rPr>
          <w:rStyle w:val="FontStyle111"/>
          <w:color w:val="000000"/>
          <w:sz w:val="20"/>
          <w:szCs w:val="20"/>
        </w:rPr>
      </w:pPr>
    </w:p>
    <w:p w:rsidR="00DB4896" w:rsidRPr="00492AAF" w:rsidRDefault="00DB4896" w:rsidP="00D25A40">
      <w:pPr>
        <w:pStyle w:val="Style67"/>
        <w:widowControl/>
        <w:spacing w:line="240" w:lineRule="auto"/>
        <w:ind w:firstLine="227"/>
        <w:rPr>
          <w:rStyle w:val="FontStyle111"/>
          <w:color w:val="000000"/>
          <w:sz w:val="20"/>
          <w:szCs w:val="20"/>
        </w:rPr>
      </w:pPr>
    </w:p>
    <w:p w:rsidR="00DB4896" w:rsidRPr="00492AAF" w:rsidRDefault="00DB4896" w:rsidP="00D25A40">
      <w:pPr>
        <w:pStyle w:val="Style67"/>
        <w:widowControl/>
        <w:spacing w:line="240" w:lineRule="auto"/>
        <w:ind w:firstLine="227"/>
        <w:rPr>
          <w:rStyle w:val="FontStyle111"/>
          <w:color w:val="000000"/>
          <w:sz w:val="20"/>
          <w:szCs w:val="20"/>
        </w:rPr>
      </w:pPr>
    </w:p>
    <w:p w:rsidR="00DB4896" w:rsidRPr="00492AAF" w:rsidRDefault="00DB4896" w:rsidP="00D25A40">
      <w:pPr>
        <w:pStyle w:val="Style67"/>
        <w:widowControl/>
        <w:spacing w:line="240" w:lineRule="auto"/>
        <w:ind w:firstLine="227"/>
        <w:rPr>
          <w:rStyle w:val="FontStyle111"/>
          <w:color w:val="000000"/>
          <w:sz w:val="20"/>
          <w:szCs w:val="20"/>
        </w:rPr>
      </w:pPr>
    </w:p>
    <w:p w:rsidR="00DB4896" w:rsidRPr="00492AAF" w:rsidRDefault="00DB4896" w:rsidP="00D25A40">
      <w:pPr>
        <w:pStyle w:val="Style67"/>
        <w:widowControl/>
        <w:spacing w:line="240" w:lineRule="auto"/>
        <w:ind w:firstLine="227"/>
        <w:rPr>
          <w:rStyle w:val="FontStyle111"/>
          <w:color w:val="000000"/>
          <w:sz w:val="20"/>
          <w:szCs w:val="20"/>
        </w:rPr>
      </w:pPr>
    </w:p>
    <w:p w:rsidR="00DB4896" w:rsidRPr="00492AAF" w:rsidRDefault="00DB4896" w:rsidP="00D25A40">
      <w:pPr>
        <w:pStyle w:val="Style67"/>
        <w:widowControl/>
        <w:spacing w:line="240" w:lineRule="auto"/>
        <w:ind w:firstLine="227"/>
        <w:rPr>
          <w:rStyle w:val="FontStyle111"/>
          <w:color w:val="000000"/>
          <w:sz w:val="20"/>
          <w:szCs w:val="20"/>
        </w:rPr>
      </w:pPr>
    </w:p>
    <w:p w:rsidR="00DB4896" w:rsidRPr="00492AAF" w:rsidRDefault="00DB4896" w:rsidP="00D25A40">
      <w:pPr>
        <w:pStyle w:val="Style67"/>
        <w:widowControl/>
        <w:spacing w:line="240" w:lineRule="auto"/>
        <w:ind w:firstLine="227"/>
        <w:rPr>
          <w:rStyle w:val="FontStyle111"/>
          <w:color w:val="000000"/>
          <w:sz w:val="20"/>
          <w:szCs w:val="20"/>
        </w:rPr>
      </w:pPr>
    </w:p>
    <w:p w:rsidR="00DB4896" w:rsidRPr="00492AAF" w:rsidRDefault="00DB4896" w:rsidP="00D25A40">
      <w:pPr>
        <w:pStyle w:val="Style67"/>
        <w:widowControl/>
        <w:spacing w:line="240" w:lineRule="auto"/>
        <w:ind w:firstLine="227"/>
        <w:rPr>
          <w:rStyle w:val="FontStyle111"/>
          <w:color w:val="000000"/>
          <w:sz w:val="20"/>
          <w:szCs w:val="20"/>
        </w:rPr>
      </w:pP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 xml:space="preserve">Основным инструментом на данном этапе выступает экспертный метод, который реализуется путем опроса и обработки мнений опытных специалистов в данной области, экспертов. Именно эксперт, используя методы идентификации риска, основываясь на системном анализе доступной </w:t>
      </w:r>
      <w:r w:rsidRPr="00492AAF">
        <w:rPr>
          <w:rStyle w:val="FontStyle111"/>
          <w:color w:val="000000"/>
          <w:sz w:val="28"/>
        </w:rPr>
        <w:lastRenderedPageBreak/>
        <w:t>информации и собственном опыте, выявляет источники, оценивает вероятность возникновения потерь.</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Однако помимо выявления и оценки индивидуальных рисков в банковской деятельности необходимо представлять себе совокупный уровень принимаемого ею риска. Этот этап требует количественной и качественной оценки потенциальных потерь, а также информации о понесенных потерях в прошлом.</w:t>
      </w:r>
    </w:p>
    <w:p w:rsidR="00DB4896" w:rsidRPr="00492AAF" w:rsidRDefault="00DB4896" w:rsidP="00D25A40">
      <w:pPr>
        <w:pStyle w:val="Style67"/>
        <w:widowControl/>
        <w:spacing w:line="240" w:lineRule="auto"/>
        <w:ind w:firstLine="227"/>
        <w:rPr>
          <w:rStyle w:val="FontStyle146"/>
          <w:color w:val="000000"/>
          <w:sz w:val="28"/>
        </w:rPr>
      </w:pPr>
      <w:r w:rsidRPr="00492AAF">
        <w:rPr>
          <w:rStyle w:val="FontStyle146"/>
          <w:color w:val="000000"/>
          <w:sz w:val="28"/>
        </w:rPr>
        <w:t>Оценка рисков и мониторинг</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Предлагается, с учетом требований Базельского соглашения, для оценки кредитоспособности заемщика в казахстанских банках использовать систему внутренних кредитных рейтингов для оценки и регулирования кредитного риска.</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Рейтинговая оценка кредитного риска - это попытка дать количественную характеристику предполагаемого риска убытков по каждой ссуде, по каждому заемщику или портфелю. Рейтинговая оценка предприятия-заемщика рассчитывается на основе полученных финансовых коэффициентов и выражается в баллах.</w:t>
      </w:r>
    </w:p>
    <w:p w:rsidR="00DB4896" w:rsidRPr="00492AAF" w:rsidRDefault="00DB4896" w:rsidP="00D25A40">
      <w:pPr>
        <w:shd w:val="clear" w:color="auto" w:fill="FFFFFF"/>
        <w:spacing w:after="0"/>
        <w:ind w:firstLine="284"/>
        <w:jc w:val="both"/>
        <w:rPr>
          <w:rFonts w:ascii="Times New Roman" w:hAnsi="Times New Roman" w:cs="Times New Roman"/>
          <w:color w:val="000000"/>
          <w:sz w:val="28"/>
        </w:rPr>
      </w:pPr>
      <w:r w:rsidRPr="00492AAF">
        <w:rPr>
          <w:rFonts w:ascii="Times New Roman" w:hAnsi="Times New Roman" w:cs="Times New Roman"/>
          <w:color w:val="000000"/>
          <w:sz w:val="28"/>
        </w:rPr>
        <w:t xml:space="preserve">Современное предназначение кредитного рейтинга заключается в получении объективной, концентрированной и сопоставимой информации о степени финансовой надежности той или иной компании. На том основании, что кредитный рейтинг сочетает в себе различные аспекты деятельности рейтингуемого объекта, порой несопоставимые по своим характеристикам, его принято считать </w:t>
      </w:r>
      <w:r w:rsidRPr="00492AAF">
        <w:rPr>
          <w:rFonts w:ascii="Times New Roman" w:hAnsi="Times New Roman" w:cs="Times New Roman"/>
          <w:iCs/>
          <w:color w:val="000000"/>
          <w:sz w:val="28"/>
        </w:rPr>
        <w:t>универсальным инструментом оценки кредитоспособности заемщика [</w:t>
      </w:r>
      <w:r w:rsidRPr="00492AAF">
        <w:rPr>
          <w:rStyle w:val="a5"/>
          <w:rFonts w:ascii="Times New Roman" w:hAnsi="Times New Roman" w:cs="Times New Roman"/>
          <w:iCs/>
          <w:color w:val="000000"/>
          <w:sz w:val="28"/>
        </w:rPr>
        <w:endnoteReference w:id="114"/>
      </w:r>
      <w:r w:rsidRPr="00492AAF">
        <w:rPr>
          <w:rFonts w:ascii="Times New Roman" w:hAnsi="Times New Roman" w:cs="Times New Roman"/>
          <w:iCs/>
          <w:color w:val="000000"/>
          <w:sz w:val="28"/>
        </w:rPr>
        <w:t xml:space="preserve">], </w:t>
      </w:r>
      <w:r w:rsidRPr="00492AAF">
        <w:rPr>
          <w:rFonts w:ascii="Times New Roman" w:hAnsi="Times New Roman" w:cs="Times New Roman"/>
          <w:color w:val="000000"/>
          <w:sz w:val="28"/>
        </w:rPr>
        <w:t>[</w:t>
      </w:r>
      <w:r w:rsidRPr="00492AAF">
        <w:rPr>
          <w:rStyle w:val="a5"/>
          <w:rFonts w:ascii="Times New Roman" w:hAnsi="Times New Roman" w:cs="Times New Roman"/>
          <w:color w:val="000000"/>
          <w:sz w:val="28"/>
        </w:rPr>
        <w:endnoteReference w:id="115"/>
      </w:r>
      <w:r w:rsidRPr="00492AAF">
        <w:rPr>
          <w:rFonts w:ascii="Times New Roman" w:hAnsi="Times New Roman" w:cs="Times New Roman"/>
          <w:color w:val="000000"/>
          <w:sz w:val="28"/>
        </w:rPr>
        <w:t>].</w:t>
      </w:r>
    </w:p>
    <w:p w:rsidR="00DB4896" w:rsidRPr="00492AAF" w:rsidRDefault="00DB4896" w:rsidP="00D25A40">
      <w:pPr>
        <w:shd w:val="clear" w:color="auto" w:fill="FFFFFF"/>
        <w:spacing w:after="0"/>
        <w:ind w:firstLine="284"/>
        <w:jc w:val="both"/>
        <w:rPr>
          <w:rStyle w:val="FontStyle111"/>
          <w:color w:val="000000"/>
          <w:sz w:val="28"/>
        </w:rPr>
      </w:pPr>
      <w:r w:rsidRPr="00492AAF">
        <w:rPr>
          <w:rStyle w:val="FontStyle111"/>
          <w:color w:val="000000"/>
          <w:sz w:val="28"/>
        </w:rPr>
        <w:t>Модификацией рейтинговой оценки является кредитный скоринг. Скоринг может быть использован главным образом при кредитовании физических лиц и представляет собой математическую или статистическую модель, с помощью которой на основе кредитной истории «прошлых» клиентов банк пытается определить, насколько велика вероятность, что конкретный потенциальный заемщик вернет кредит в срок. Его отличие от традиционных экспертных методов заключается в том, что скоринг снижает влияние субъективных факторов, а это открывает возможность автоматизировать процесс принятия решений и сократить время на обработку кредитных заявок, сохраняя при этом эффективность оценки и контроля рисков.</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Важная черта кредитного скоринга заключается в том, что она не может применяться по шаблону, а должна разрабатываться исходя из особенностей, присущих банку, его клиентуре, учитывая характер банковского законодательства и традиций страны, т. е. подлежит постоянному наблюдению и видоизменению.</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 xml:space="preserve">Преимущество скоринговых моделей очевидны: это быстрота и беспристрастность принятия решений, возможность эффективного управления кредитным портфелем, отсутствие длительного обучения </w:t>
      </w:r>
      <w:r w:rsidRPr="00492AAF">
        <w:rPr>
          <w:rStyle w:val="FontStyle111"/>
          <w:color w:val="000000"/>
          <w:sz w:val="28"/>
        </w:rPr>
        <w:lastRenderedPageBreak/>
        <w:t>сотрудников кредитного департамента. Метод скоринга позволяет провести экспресс-анализ заявки на кредит в присутствии клиента.</w:t>
      </w:r>
    </w:p>
    <w:p w:rsidR="00DB4896" w:rsidRPr="00492AAF" w:rsidRDefault="00DB4896" w:rsidP="00D25A40">
      <w:pPr>
        <w:pStyle w:val="Style59"/>
        <w:widowControl/>
        <w:spacing w:line="240" w:lineRule="auto"/>
        <w:ind w:firstLine="284"/>
        <w:rPr>
          <w:rStyle w:val="FontStyle185"/>
          <w:color w:val="000000"/>
          <w:sz w:val="28"/>
        </w:rPr>
      </w:pPr>
      <w:r w:rsidRPr="00492AAF">
        <w:rPr>
          <w:rStyle w:val="FontStyle185"/>
          <w:color w:val="000000"/>
          <w:sz w:val="28"/>
        </w:rPr>
        <w:t>Анализ показывает, что для построения эффективной скоринговой модели есть три основных способа. Во-первых, это использование профиля целевого клиента и настройка модели под него. Используемая модель будет подгонять заемщика к той клиентской базе, которая имелась в распоряжении банка на момент создания модели. Во-вторых, это приобретение иностранной готовой модели. Данная модель может плохо соответствовать казахстанским условиям, поэтому банку приходится уточнять требования к заемщикам на основе собственного опыта использования. В-третьих, создание модели, близкой к идеальной, на основании собственной информации о просроченных долгах. Именно так зачастую действуют крупные банки, выходящие на рынок с новыми продуктами. Для этого на первом этапе построения модели от применения скоринга отказываются в принципе, давая кредиты всем желающим. Набрав историю по большому количеству дефолтов, банк может приступать к разработке своей идеальной скоринговой модели.</w:t>
      </w:r>
    </w:p>
    <w:p w:rsidR="00DB4896" w:rsidRPr="00492AAF" w:rsidRDefault="00DB4896" w:rsidP="00D25A40">
      <w:pPr>
        <w:pStyle w:val="Style102"/>
        <w:widowControl/>
        <w:spacing w:line="240" w:lineRule="auto"/>
        <w:ind w:firstLine="284"/>
        <w:rPr>
          <w:rStyle w:val="FontStyle185"/>
          <w:color w:val="000000"/>
          <w:sz w:val="28"/>
        </w:rPr>
      </w:pPr>
      <w:r w:rsidRPr="00492AAF">
        <w:rPr>
          <w:rStyle w:val="FontStyle185"/>
          <w:color w:val="000000"/>
          <w:sz w:val="28"/>
        </w:rPr>
        <w:t>Одним из методов управления рисками является работа со скоринговыми картами, ориентируясь на которые банки принимают решение о выдаче кредита. Многие банки, имея статистику за четыре-пять лет, могут использовать «рабочие» скоринговые модели. В банках есть две системы выдачи кредита и оценки заемщика - экспертная и скоринговая [</w:t>
      </w:r>
      <w:r w:rsidRPr="00492AAF">
        <w:rPr>
          <w:rStyle w:val="a5"/>
          <w:color w:val="000000"/>
          <w:sz w:val="28"/>
          <w:szCs w:val="16"/>
        </w:rPr>
        <w:endnoteReference w:id="116"/>
      </w:r>
      <w:r w:rsidRPr="00492AAF">
        <w:rPr>
          <w:rStyle w:val="FontStyle185"/>
          <w:color w:val="000000"/>
          <w:sz w:val="28"/>
        </w:rPr>
        <w:t>]. Экспертная основана на аналитических исследованиях кредитного досье. Данная процедура характерна для крупного и среднего бизнеса в коммерческих банках. Использование скоринговой модели опирается на набор критериев.</w:t>
      </w:r>
    </w:p>
    <w:p w:rsidR="00DB4896" w:rsidRPr="00492AAF" w:rsidRDefault="00DB4896" w:rsidP="00D25A40">
      <w:pPr>
        <w:pStyle w:val="Style102"/>
        <w:widowControl/>
        <w:spacing w:line="240" w:lineRule="auto"/>
        <w:ind w:firstLine="284"/>
        <w:rPr>
          <w:rStyle w:val="FontStyle185"/>
          <w:color w:val="000000"/>
          <w:sz w:val="28"/>
        </w:rPr>
      </w:pPr>
      <w:r w:rsidRPr="00492AAF">
        <w:rPr>
          <w:rStyle w:val="FontStyle185"/>
          <w:color w:val="000000"/>
          <w:sz w:val="28"/>
        </w:rPr>
        <w:t>Скоринг при оценке кредитоспособности частных заемщиков появился в банках в качестве компромисса, так как кредитный комитет банка физически не способен рассматривать каждую заявку в индивидуальном порядке. Математическая модель, лежащая в основе кредит-скоринга, является попыткой с помощью формальных критериев выявить качество заемщика. По сути, это попытка математически спрогнозировать модель поведения заемщика, основываясь на уже накопленной статистике.</w:t>
      </w:r>
    </w:p>
    <w:p w:rsidR="00DB4896" w:rsidRPr="00492AAF" w:rsidRDefault="00DB4896" w:rsidP="00D25A40">
      <w:pPr>
        <w:pStyle w:val="Style59"/>
        <w:widowControl/>
        <w:spacing w:line="240" w:lineRule="auto"/>
        <w:ind w:firstLine="284"/>
        <w:rPr>
          <w:rStyle w:val="FontStyle185"/>
          <w:color w:val="000000"/>
          <w:sz w:val="28"/>
        </w:rPr>
      </w:pPr>
      <w:r w:rsidRPr="00492AAF">
        <w:rPr>
          <w:rStyle w:val="FontStyle185"/>
          <w:color w:val="000000"/>
          <w:sz w:val="28"/>
        </w:rPr>
        <w:t>Данная методика заменяет работу кредитного комитета в условиях слишком большого потока заемщиков. Применение самой совершенной скоринговой системы не может гарантировать банку нулевого риска невозврата кредита. Основной задачей скоринга является обеспечить приемлемый размер риска при необходимом объеме выдаваемых кредитов. То есть в целом у скоринговых программ нет цели свести риск невозврата к нулю.</w:t>
      </w:r>
    </w:p>
    <w:p w:rsidR="00DB4896" w:rsidRPr="00492AAF" w:rsidRDefault="00DB4896" w:rsidP="00D25A40">
      <w:pPr>
        <w:pStyle w:val="Style59"/>
        <w:widowControl/>
        <w:spacing w:line="240" w:lineRule="auto"/>
        <w:ind w:firstLine="284"/>
        <w:rPr>
          <w:rStyle w:val="FontStyle185"/>
          <w:color w:val="000000"/>
          <w:sz w:val="28"/>
        </w:rPr>
      </w:pPr>
      <w:r w:rsidRPr="00492AAF">
        <w:rPr>
          <w:rStyle w:val="FontStyle185"/>
          <w:color w:val="000000"/>
          <w:sz w:val="28"/>
        </w:rPr>
        <w:t xml:space="preserve">Комплексная система управления рисками должна включать в себя как оценку заемщика, так и работу с просроченной задолженностью. По мере увеличения «плохих» долгов все чаще банки предпочитают выделять этот вид деятельности на аутсорсинг, т. е. перепоручают решение этих проблем сторонним специализированным учреждениям, коллекторским агентствам. В </w:t>
      </w:r>
      <w:r w:rsidRPr="00492AAF">
        <w:rPr>
          <w:rStyle w:val="FontStyle185"/>
          <w:color w:val="000000"/>
          <w:sz w:val="28"/>
        </w:rPr>
        <w:lastRenderedPageBreak/>
        <w:t>последнее время такие агентства стали расширять свой бизнес и в Казахстане.</w:t>
      </w:r>
    </w:p>
    <w:p w:rsidR="00DB4896" w:rsidRPr="00492AAF" w:rsidRDefault="00DB4896" w:rsidP="00D25A40">
      <w:pPr>
        <w:pStyle w:val="Style102"/>
        <w:widowControl/>
        <w:spacing w:line="240" w:lineRule="auto"/>
        <w:ind w:firstLine="284"/>
        <w:rPr>
          <w:rStyle w:val="FontStyle185"/>
          <w:color w:val="000000"/>
          <w:sz w:val="28"/>
        </w:rPr>
      </w:pPr>
      <w:r w:rsidRPr="00492AAF">
        <w:rPr>
          <w:rStyle w:val="FontStyle185"/>
          <w:color w:val="000000"/>
          <w:sz w:val="28"/>
        </w:rPr>
        <w:t>При нынешнем уровне кредитования сотрудничество с коллекторскими агентствами для банков становится необходимостью. Работа с коллекторами помогает банкам сэкономить время и не отвлекать специалистов от прямых обязанностей, так как банки передают долги по кредитам с наименьшей вероятностью возврата. Вознаграждение агентств составляет 25 - 30 % от суммы задолженности клиента, при этом удается вернуть до 50 - 60 % от общей суммы проблемной задолженности [</w:t>
      </w:r>
      <w:r w:rsidRPr="00492AAF">
        <w:rPr>
          <w:rStyle w:val="a5"/>
          <w:color w:val="000000"/>
          <w:sz w:val="28"/>
          <w:szCs w:val="16"/>
        </w:rPr>
        <w:endnoteReference w:id="117"/>
      </w:r>
      <w:r w:rsidRPr="00492AAF">
        <w:rPr>
          <w:rStyle w:val="FontStyle185"/>
          <w:color w:val="000000"/>
          <w:sz w:val="28"/>
        </w:rPr>
        <w:t>].</w:t>
      </w:r>
    </w:p>
    <w:p w:rsidR="00DB4896" w:rsidRPr="00492AAF" w:rsidRDefault="00DB4896" w:rsidP="00D25A40">
      <w:pPr>
        <w:pStyle w:val="Style59"/>
        <w:widowControl/>
        <w:spacing w:line="240" w:lineRule="auto"/>
        <w:ind w:firstLine="284"/>
        <w:rPr>
          <w:rStyle w:val="FontStyle185"/>
          <w:color w:val="000000"/>
          <w:sz w:val="28"/>
        </w:rPr>
      </w:pPr>
      <w:r w:rsidRPr="00492AAF">
        <w:rPr>
          <w:rStyle w:val="FontStyle185"/>
          <w:color w:val="000000"/>
          <w:sz w:val="28"/>
        </w:rPr>
        <w:t>Для работы с должниками - физическими лицами возможно создание собственного подразделения или же обращение в коллекторское агентство. Коллекторские агентства призваны взять на себя роль своего рода корректировщиков проводимой банками кредитной политики. Коллекторы, как правило, работают по двум типам договоров: агентским, когда долг остается на балансе кредитора, а агентство только представляет его интересы, или перехода права (цессии), когда агентство действует уже само и в своих интересах. Рынок коллекторских услуг начал развиваться два - три года назад. В силу этого агентства, как правило, не несут финансового риска и работают по принципу работы с долгами без выкупа их у банка.</w:t>
      </w:r>
    </w:p>
    <w:p w:rsidR="00DB4896" w:rsidRPr="00492AAF" w:rsidRDefault="00DB4896" w:rsidP="00D25A40">
      <w:pPr>
        <w:pStyle w:val="Style102"/>
        <w:widowControl/>
        <w:spacing w:line="240" w:lineRule="auto"/>
        <w:ind w:firstLine="284"/>
        <w:rPr>
          <w:rStyle w:val="FontStyle185"/>
          <w:color w:val="000000"/>
          <w:sz w:val="28"/>
        </w:rPr>
      </w:pPr>
      <w:r w:rsidRPr="00492AAF">
        <w:rPr>
          <w:rStyle w:val="FontStyle185"/>
          <w:color w:val="000000"/>
          <w:sz w:val="28"/>
        </w:rPr>
        <w:t>Опыт работы коллекторов показывает, что банку целесообразнее собственными силами взыскивать просрочку сроком до 90 дней. Если просрочка по кредиту больше, то заниматься долгом самостоятельно уже менее выгодно и разумнее передать долг на аутсорсинг. Причем чем «старше» долг, тем больше усилий нужно для его возврата и тем меньше процент этого самого возврата [</w:t>
      </w:r>
      <w:r w:rsidRPr="00492AAF">
        <w:rPr>
          <w:rStyle w:val="a5"/>
          <w:color w:val="000000"/>
          <w:sz w:val="28"/>
          <w:szCs w:val="16"/>
          <w:lang w:val="en-US"/>
        </w:rPr>
        <w:endnoteReference w:id="118"/>
      </w:r>
      <w:r w:rsidRPr="00492AAF">
        <w:rPr>
          <w:rStyle w:val="FontStyle185"/>
          <w:color w:val="000000"/>
          <w:sz w:val="28"/>
        </w:rPr>
        <w:t>].</w:t>
      </w:r>
    </w:p>
    <w:p w:rsidR="00DB4896" w:rsidRPr="00492AAF" w:rsidRDefault="00DB4896" w:rsidP="00D25A40">
      <w:pPr>
        <w:pStyle w:val="Style59"/>
        <w:widowControl/>
        <w:spacing w:line="240" w:lineRule="auto"/>
        <w:ind w:firstLine="284"/>
        <w:rPr>
          <w:rStyle w:val="FontStyle185"/>
          <w:color w:val="000000"/>
          <w:sz w:val="28"/>
        </w:rPr>
      </w:pPr>
      <w:r w:rsidRPr="00492AAF">
        <w:rPr>
          <w:rStyle w:val="FontStyle185"/>
          <w:color w:val="000000"/>
          <w:sz w:val="28"/>
        </w:rPr>
        <w:t>По нашему мнению, при построении скоринговой модели нельзя игнорировать параметров, характеризующих региональную и отраслевую специфику заемщика, так как наша страна очень разнородна. Например, зачастую стабильность клиента определяется структурой работодателей в регионе. Скоринговая система должна оценивать сочетание многих факторов. Необходимо объективно оценивать риски, избегая слишком консервативных или оптимистичных прогнозов. Скоринг является важнейшим элементом жизненного цикла кредитного продукта, позволяющим реализовать тот алгоритм, который сконструирован экспертами по риск-менеджменту. Требования, которые предъявляются к скорингу определяются уровнем быстродействия, соответствием принятой в банке методике, возможности изменить и отладить алгоритм скоринга силами банка. Актуальным при использовании скоринга, является вопрос налаживания взаимодействия банков с бюро кредитных историй.</w:t>
      </w:r>
    </w:p>
    <w:p w:rsidR="00DB4896" w:rsidRPr="00492AAF" w:rsidRDefault="00DB4896" w:rsidP="00D25A40">
      <w:pPr>
        <w:pStyle w:val="Style102"/>
        <w:widowControl/>
        <w:spacing w:line="240" w:lineRule="auto"/>
        <w:ind w:firstLine="284"/>
        <w:rPr>
          <w:rStyle w:val="FontStyle185"/>
          <w:color w:val="000000"/>
          <w:sz w:val="28"/>
        </w:rPr>
      </w:pPr>
      <w:r w:rsidRPr="00492AAF">
        <w:rPr>
          <w:rStyle w:val="FontStyle185"/>
          <w:color w:val="000000"/>
          <w:sz w:val="28"/>
        </w:rPr>
        <w:t xml:space="preserve">Решением проблемы неполноты доступной информации является накопление информации об обслуживании заемщиком своих кредитов в кредитных бюро, с установлением особого режима раскрытия такой информации для ограниченного круга лиц. Анализ практики ряда стран показывает, что наличие кредитных бюро улучшает платежную дисциплину </w:t>
      </w:r>
      <w:r w:rsidRPr="00492AAF">
        <w:rPr>
          <w:rStyle w:val="FontStyle185"/>
          <w:color w:val="000000"/>
          <w:sz w:val="28"/>
        </w:rPr>
        <w:lastRenderedPageBreak/>
        <w:t>получивших банковский кредит из-за стремления на будущее иметь репутацию хорошего заемщика [</w:t>
      </w:r>
      <w:r w:rsidRPr="00492AAF">
        <w:rPr>
          <w:rStyle w:val="a5"/>
          <w:color w:val="000000"/>
          <w:sz w:val="28"/>
          <w:szCs w:val="16"/>
        </w:rPr>
        <w:endnoteReference w:id="119"/>
      </w:r>
      <w:r w:rsidRPr="00492AAF">
        <w:rPr>
          <w:rStyle w:val="FontStyle185"/>
          <w:color w:val="000000"/>
          <w:sz w:val="28"/>
        </w:rPr>
        <w:t>].</w:t>
      </w:r>
    </w:p>
    <w:p w:rsidR="00DB4896" w:rsidRPr="00492AAF" w:rsidRDefault="00DB4896" w:rsidP="00D25A40">
      <w:pPr>
        <w:pStyle w:val="Style102"/>
        <w:widowControl/>
        <w:spacing w:line="240" w:lineRule="auto"/>
        <w:ind w:firstLine="284"/>
        <w:rPr>
          <w:rStyle w:val="FontStyle185"/>
          <w:color w:val="000000"/>
          <w:sz w:val="28"/>
        </w:rPr>
      </w:pPr>
      <w:r w:rsidRPr="00492AAF">
        <w:rPr>
          <w:rStyle w:val="FontStyle185"/>
          <w:color w:val="000000"/>
          <w:sz w:val="28"/>
        </w:rPr>
        <w:t xml:space="preserve">Как отмечают представители международной компании </w:t>
      </w:r>
      <w:r w:rsidRPr="00492AAF">
        <w:rPr>
          <w:rStyle w:val="FontStyle183"/>
          <w:i w:val="0"/>
          <w:color w:val="000000"/>
          <w:sz w:val="28"/>
          <w:lang w:val="en-US"/>
        </w:rPr>
        <w:t>Experian</w:t>
      </w:r>
      <w:r w:rsidRPr="00492AAF">
        <w:rPr>
          <w:rStyle w:val="FontStyle183"/>
          <w:i w:val="0"/>
          <w:color w:val="000000"/>
          <w:sz w:val="28"/>
        </w:rPr>
        <w:t xml:space="preserve"> </w:t>
      </w:r>
      <w:r w:rsidRPr="00492AAF">
        <w:rPr>
          <w:rStyle w:val="FontStyle183"/>
          <w:i w:val="0"/>
          <w:color w:val="000000"/>
          <w:sz w:val="28"/>
          <w:lang w:val="en-US"/>
        </w:rPr>
        <w:t>International</w:t>
      </w:r>
      <w:r w:rsidRPr="00492AAF">
        <w:rPr>
          <w:rStyle w:val="FontStyle183"/>
          <w:i w:val="0"/>
          <w:color w:val="000000"/>
          <w:sz w:val="28"/>
        </w:rPr>
        <w:t xml:space="preserve">, </w:t>
      </w:r>
      <w:r w:rsidRPr="00492AAF">
        <w:rPr>
          <w:rStyle w:val="FontStyle185"/>
          <w:color w:val="000000"/>
          <w:sz w:val="28"/>
        </w:rPr>
        <w:t>одного из крупнейших международных кредитных бюро, «введение института кредитных историй позволяет получить кредит тем, кто раньше не мог себе этого позволить» [</w:t>
      </w:r>
      <w:r w:rsidRPr="00492AAF">
        <w:rPr>
          <w:rStyle w:val="a5"/>
          <w:color w:val="000000"/>
          <w:sz w:val="28"/>
          <w:szCs w:val="16"/>
        </w:rPr>
        <w:endnoteReference w:id="120"/>
      </w:r>
      <w:r w:rsidRPr="00492AAF">
        <w:rPr>
          <w:rStyle w:val="FontStyle185"/>
          <w:color w:val="000000"/>
          <w:sz w:val="28"/>
        </w:rPr>
        <w:t>]. Недостаток информационных ресурсов в сфере кредитования оборачивается для банков недополученными доходами и ростом рисковой составляющей в процентных ставках по кредитам. Формирование системы кредитных бюро должно быть нацелено на создание условий, обеспечивающих снижение системных рисков при розничном кредитовании, а также облегчение доступа добросовестных заемщиков к кредитным ресурсам.</w:t>
      </w:r>
    </w:p>
    <w:p w:rsidR="00DB4896" w:rsidRPr="00492AAF" w:rsidRDefault="00DB4896" w:rsidP="00D25A40">
      <w:pPr>
        <w:pStyle w:val="Style102"/>
        <w:widowControl/>
        <w:spacing w:line="240" w:lineRule="auto"/>
        <w:ind w:firstLine="284"/>
        <w:rPr>
          <w:rStyle w:val="FontStyle185"/>
          <w:color w:val="000000"/>
          <w:sz w:val="28"/>
        </w:rPr>
      </w:pPr>
      <w:r w:rsidRPr="00492AAF">
        <w:rPr>
          <w:rStyle w:val="FontStyle185"/>
          <w:color w:val="000000"/>
          <w:sz w:val="28"/>
        </w:rPr>
        <w:t>Перед кредитными бюро стоят две основные задачи [</w:t>
      </w:r>
      <w:r w:rsidRPr="00492AAF">
        <w:rPr>
          <w:rStyle w:val="a5"/>
          <w:color w:val="000000"/>
          <w:sz w:val="28"/>
          <w:szCs w:val="16"/>
        </w:rPr>
        <w:endnoteReference w:id="121"/>
      </w:r>
      <w:r w:rsidRPr="00492AAF">
        <w:rPr>
          <w:rStyle w:val="FontStyle185"/>
          <w:color w:val="000000"/>
          <w:sz w:val="28"/>
        </w:rPr>
        <w:t>]:</w:t>
      </w:r>
    </w:p>
    <w:p w:rsidR="00DB4896" w:rsidRPr="00492AAF" w:rsidRDefault="00DB4896" w:rsidP="00D25A40">
      <w:pPr>
        <w:pStyle w:val="Style59"/>
        <w:widowControl/>
        <w:tabs>
          <w:tab w:val="left" w:pos="485"/>
        </w:tabs>
        <w:spacing w:line="240" w:lineRule="auto"/>
        <w:ind w:firstLine="284"/>
        <w:jc w:val="left"/>
        <w:rPr>
          <w:rStyle w:val="FontStyle185"/>
          <w:color w:val="000000"/>
          <w:sz w:val="28"/>
        </w:rPr>
      </w:pPr>
      <w:r w:rsidRPr="00492AAF">
        <w:rPr>
          <w:rStyle w:val="FontStyle185"/>
          <w:color w:val="000000"/>
          <w:sz w:val="28"/>
        </w:rPr>
        <w:t>1) защитить кредитора от вероятного дефолта;</w:t>
      </w:r>
    </w:p>
    <w:p w:rsidR="00DB4896" w:rsidRPr="00492AAF" w:rsidRDefault="00DB4896" w:rsidP="00D25A40">
      <w:pPr>
        <w:pStyle w:val="Style59"/>
        <w:widowControl/>
        <w:tabs>
          <w:tab w:val="left" w:pos="451"/>
        </w:tabs>
        <w:spacing w:line="240" w:lineRule="auto"/>
        <w:ind w:firstLine="284"/>
        <w:rPr>
          <w:rStyle w:val="FontStyle185"/>
          <w:color w:val="000000"/>
          <w:sz w:val="28"/>
        </w:rPr>
      </w:pPr>
      <w:r w:rsidRPr="00492AAF">
        <w:rPr>
          <w:rStyle w:val="FontStyle185"/>
          <w:color w:val="000000"/>
          <w:sz w:val="28"/>
        </w:rPr>
        <w:t>2) обучить граждан платежной дисциплине, так как любая просрочка платежа негативно скажется на кредитной истории и в будущем возникнет вероятность невозможности любого кредитования в любом банке.</w:t>
      </w:r>
    </w:p>
    <w:p w:rsidR="00DB4896" w:rsidRPr="00492AAF" w:rsidRDefault="00DB4896" w:rsidP="00D25A40">
      <w:pPr>
        <w:pStyle w:val="Style42"/>
        <w:widowControl/>
        <w:spacing w:line="240" w:lineRule="auto"/>
        <w:ind w:firstLine="284"/>
        <w:rPr>
          <w:rStyle w:val="FontStyle185"/>
          <w:color w:val="000000"/>
          <w:sz w:val="28"/>
        </w:rPr>
      </w:pPr>
      <w:r w:rsidRPr="00492AAF">
        <w:rPr>
          <w:rStyle w:val="FontStyle185"/>
          <w:color w:val="000000"/>
          <w:sz w:val="28"/>
        </w:rPr>
        <w:t>Еще одно важное направление работы бюро - кредитный рейтинг заемщика. Необходимость его присвоения возникает сразу после начала практической работы по выдаче кредитных отчетов. При присвоении кредитного рейтинга в мировой практике учитываются история платежей, сумма задолженностей по ранее полученным кредитам и отношение этой суммы к общему лимиту, количество недавно открытых кредитов, количество всех видов кредитов. После изучения этих показателей бюро присваивает заемщику рейтинг, который позволяет кредитору оценить кредитоспособность заемщика.</w:t>
      </w:r>
    </w:p>
    <w:p w:rsidR="00DB4896" w:rsidRPr="00492AAF" w:rsidRDefault="00DB4896" w:rsidP="00D25A40">
      <w:pPr>
        <w:pStyle w:val="Style42"/>
        <w:widowControl/>
        <w:spacing w:line="240" w:lineRule="auto"/>
        <w:ind w:firstLine="284"/>
        <w:rPr>
          <w:rStyle w:val="FontStyle185"/>
          <w:color w:val="000000"/>
          <w:sz w:val="28"/>
        </w:rPr>
      </w:pPr>
      <w:r w:rsidRPr="00492AAF">
        <w:rPr>
          <w:rStyle w:val="FontStyle185"/>
          <w:color w:val="000000"/>
          <w:sz w:val="28"/>
        </w:rPr>
        <w:t>Представители банков считают, что большинство заемщиков должны быть заинтересованы в формировании своей кредитной истории. Снижение процентных ставок по кредитам для добросовестных заемщиков и упрощение для них процедуры оформления кредита особенно актуальны при больших, долгосрочных займах, например на приобретение недвижимости. По мнению экспертов, «введение кредитных бюро будет способствовать если не снижению ставок по кредитам,... то хотя бы сокращению времени на процедуру выдачи кредита» [</w:t>
      </w:r>
      <w:r w:rsidRPr="00492AAF">
        <w:rPr>
          <w:rStyle w:val="a5"/>
          <w:color w:val="000000"/>
          <w:sz w:val="28"/>
          <w:szCs w:val="16"/>
          <w:lang w:val="en-US"/>
        </w:rPr>
        <w:endnoteReference w:id="122"/>
      </w:r>
      <w:r w:rsidRPr="00492AAF">
        <w:rPr>
          <w:rStyle w:val="FontStyle185"/>
          <w:color w:val="000000"/>
          <w:sz w:val="28"/>
        </w:rPr>
        <w:t>].</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В процессе мониторинга анализируются и оцениваются уже принятые банком риски, анализируются внутренняя и внешняя среда банка, активные и пассивные операции, выявляются причинно-следственные зависимости и отношения между различными видами риска. Система постоянного мониторинга позволяет анализировать эффективность используемых мероприятий по изменению степени риска и накапливать необходимый опыт для последующих принятий решений при анализе, оценке риска и способов управления.</w:t>
      </w:r>
    </w:p>
    <w:p w:rsidR="00DB4896" w:rsidRPr="00492AAF" w:rsidRDefault="00DB4896" w:rsidP="00D25A40">
      <w:pPr>
        <w:pStyle w:val="Style67"/>
        <w:widowControl/>
        <w:spacing w:line="240" w:lineRule="auto"/>
        <w:ind w:firstLine="227"/>
        <w:rPr>
          <w:rStyle w:val="FontStyle146"/>
          <w:color w:val="000000"/>
          <w:sz w:val="28"/>
        </w:rPr>
      </w:pPr>
      <w:r w:rsidRPr="00492AAF">
        <w:rPr>
          <w:rStyle w:val="FontStyle111"/>
          <w:b/>
          <w:color w:val="000000"/>
          <w:sz w:val="28"/>
        </w:rPr>
        <w:t>Методы</w:t>
      </w:r>
      <w:r w:rsidRPr="00492AAF">
        <w:rPr>
          <w:rStyle w:val="FontStyle111"/>
          <w:color w:val="000000"/>
          <w:sz w:val="28"/>
        </w:rPr>
        <w:t xml:space="preserve"> </w:t>
      </w:r>
      <w:r w:rsidRPr="00492AAF">
        <w:rPr>
          <w:rStyle w:val="FontStyle146"/>
          <w:color w:val="000000"/>
          <w:sz w:val="28"/>
        </w:rPr>
        <w:t>и приемы управления рисками</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 xml:space="preserve">При реализации данного этапа были использованы как стереотипные, так и оригинальные решения, содержащие экономически обоснованные </w:t>
      </w:r>
      <w:r w:rsidRPr="00492AAF">
        <w:rPr>
          <w:rStyle w:val="FontStyle111"/>
          <w:color w:val="000000"/>
          <w:sz w:val="28"/>
        </w:rPr>
        <w:lastRenderedPageBreak/>
        <w:t>рекомендации и мероприятия, направленные на уменьшение начального уровня риска до приемлемого уровня.</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За последние годы в банковской деятельности были разработаны многочисленные методы управления кредитными рисками, однако, на взгляд автора, следует остановиться на четырех основных способах [</w:t>
      </w:r>
      <w:r w:rsidRPr="00492AAF">
        <w:rPr>
          <w:rStyle w:val="a5"/>
          <w:rFonts w:ascii="Times New Roman" w:hAnsi="Times New Roman"/>
          <w:color w:val="000000"/>
          <w:sz w:val="28"/>
        </w:rPr>
        <w:endnoteReference w:id="123"/>
      </w:r>
      <w:r w:rsidRPr="00492AAF">
        <w:rPr>
          <w:rStyle w:val="FontStyle111"/>
          <w:color w:val="000000"/>
          <w:sz w:val="28"/>
        </w:rPr>
        <w:t>]:</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1) избежание;</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2) сохранение;</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3) перевод;</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4) снижение.</w:t>
      </w:r>
    </w:p>
    <w:p w:rsidR="00DB4896" w:rsidRPr="00492AAF" w:rsidRDefault="00DB4896" w:rsidP="00D25A40">
      <w:pPr>
        <w:pStyle w:val="Style67"/>
        <w:widowControl/>
        <w:spacing w:line="240" w:lineRule="auto"/>
        <w:ind w:firstLine="227"/>
        <w:rPr>
          <w:rStyle w:val="FontStyle146"/>
          <w:b w:val="0"/>
          <w:color w:val="000000"/>
          <w:sz w:val="28"/>
        </w:rPr>
      </w:pPr>
      <w:r w:rsidRPr="00492AAF">
        <w:rPr>
          <w:rStyle w:val="FontStyle111"/>
          <w:color w:val="000000"/>
          <w:sz w:val="28"/>
        </w:rPr>
        <w:t>В рамках каждого метода существуют и находят практическое применение технологии и соответствующие им инструменты, т. е. конкретные средства воздействия на кредитный риск. В наиболее общем виде методы и технологии управления кре</w:t>
      </w:r>
      <w:r w:rsidRPr="00492AAF">
        <w:rPr>
          <w:rStyle w:val="FontStyle146"/>
          <w:b w:val="0"/>
          <w:color w:val="000000"/>
          <w:sz w:val="28"/>
        </w:rPr>
        <w:t>дитными рисками могут быть систематизированы и представлены в табл. 3.8.</w:t>
      </w:r>
    </w:p>
    <w:p w:rsidR="00DB4896" w:rsidRPr="00492AAF" w:rsidRDefault="00DB4896" w:rsidP="00D25A40">
      <w:pPr>
        <w:pStyle w:val="Style67"/>
        <w:widowControl/>
        <w:spacing w:line="240" w:lineRule="auto"/>
        <w:ind w:firstLine="0"/>
        <w:rPr>
          <w:rStyle w:val="FontStyle146"/>
          <w:color w:val="000000"/>
          <w:sz w:val="24"/>
          <w:szCs w:val="24"/>
        </w:rPr>
      </w:pPr>
    </w:p>
    <w:p w:rsidR="00DB4896" w:rsidRPr="00865D68" w:rsidRDefault="00DB4896" w:rsidP="00D25A40">
      <w:pPr>
        <w:pStyle w:val="Style67"/>
        <w:widowControl/>
        <w:spacing w:line="240" w:lineRule="auto"/>
        <w:ind w:firstLine="0"/>
        <w:rPr>
          <w:rStyle w:val="FontStyle146"/>
          <w:color w:val="000000"/>
          <w:sz w:val="28"/>
          <w:szCs w:val="28"/>
        </w:rPr>
      </w:pPr>
      <w:r w:rsidRPr="00865D68">
        <w:rPr>
          <w:rStyle w:val="FontStyle146"/>
          <w:color w:val="000000"/>
          <w:sz w:val="28"/>
          <w:szCs w:val="28"/>
        </w:rPr>
        <w:t>Таблица 3.8 - М</w:t>
      </w:r>
      <w:r w:rsidRPr="00865D68">
        <w:rPr>
          <w:rStyle w:val="FontStyle111"/>
          <w:b/>
          <w:color w:val="000000"/>
          <w:sz w:val="28"/>
          <w:szCs w:val="28"/>
        </w:rPr>
        <w:t>етоды и технологии управления кре</w:t>
      </w:r>
      <w:r w:rsidRPr="00865D68">
        <w:rPr>
          <w:rStyle w:val="FontStyle146"/>
          <w:color w:val="000000"/>
          <w:sz w:val="28"/>
          <w:szCs w:val="28"/>
        </w:rPr>
        <w:t>дитными рисками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1597"/>
        <w:gridCol w:w="2053"/>
        <w:gridCol w:w="2080"/>
        <w:gridCol w:w="2073"/>
      </w:tblGrid>
      <w:tr w:rsidR="00DB4896" w:rsidRPr="00865D68" w:rsidTr="009B6F65">
        <w:tc>
          <w:tcPr>
            <w:tcW w:w="9571" w:type="dxa"/>
            <w:gridSpan w:val="5"/>
          </w:tcPr>
          <w:p w:rsidR="00DB4896" w:rsidRPr="00865D68" w:rsidRDefault="00DB4896" w:rsidP="00D25A40">
            <w:pPr>
              <w:pStyle w:val="Style83"/>
              <w:widowControl/>
              <w:spacing w:line="240" w:lineRule="auto"/>
              <w:ind w:firstLine="0"/>
              <w:jc w:val="center"/>
              <w:rPr>
                <w:rStyle w:val="FontStyle146"/>
                <w:color w:val="000000"/>
                <w:sz w:val="28"/>
                <w:szCs w:val="28"/>
              </w:rPr>
            </w:pPr>
            <w:r w:rsidRPr="00865D68">
              <w:rPr>
                <w:rStyle w:val="FontStyle146"/>
                <w:color w:val="000000"/>
                <w:sz w:val="28"/>
                <w:szCs w:val="28"/>
              </w:rPr>
              <w:t xml:space="preserve">Методы </w:t>
            </w:r>
          </w:p>
        </w:tc>
      </w:tr>
      <w:tr w:rsidR="00DB4896" w:rsidRPr="00865D68" w:rsidTr="009B6F65">
        <w:tc>
          <w:tcPr>
            <w:tcW w:w="1914" w:type="dxa"/>
            <w:vMerge w:val="restart"/>
          </w:tcPr>
          <w:p w:rsidR="00DB4896" w:rsidRPr="00865D68" w:rsidRDefault="00DB4896" w:rsidP="00D25A40">
            <w:pPr>
              <w:pStyle w:val="Style83"/>
              <w:widowControl/>
              <w:spacing w:line="240" w:lineRule="auto"/>
              <w:ind w:firstLine="0"/>
              <w:jc w:val="center"/>
              <w:rPr>
                <w:rStyle w:val="FontStyle146"/>
                <w:color w:val="000000"/>
                <w:sz w:val="28"/>
                <w:szCs w:val="28"/>
              </w:rPr>
            </w:pPr>
          </w:p>
          <w:p w:rsidR="00DB4896" w:rsidRPr="00865D68" w:rsidRDefault="00DB4896" w:rsidP="00D25A40">
            <w:pPr>
              <w:pStyle w:val="Style83"/>
              <w:widowControl/>
              <w:spacing w:line="240" w:lineRule="auto"/>
              <w:ind w:firstLine="0"/>
              <w:jc w:val="center"/>
              <w:rPr>
                <w:rStyle w:val="FontStyle146"/>
                <w:color w:val="000000"/>
                <w:sz w:val="28"/>
                <w:szCs w:val="28"/>
              </w:rPr>
            </w:pPr>
            <w:r w:rsidRPr="00865D68">
              <w:rPr>
                <w:rStyle w:val="FontStyle146"/>
                <w:color w:val="000000"/>
                <w:sz w:val="28"/>
                <w:szCs w:val="28"/>
              </w:rPr>
              <w:t>Избежание</w:t>
            </w:r>
          </w:p>
        </w:tc>
        <w:tc>
          <w:tcPr>
            <w:tcW w:w="1914" w:type="dxa"/>
            <w:vMerge w:val="restart"/>
          </w:tcPr>
          <w:p w:rsidR="00DB4896" w:rsidRPr="00865D68" w:rsidRDefault="00DB4896" w:rsidP="00D25A40">
            <w:pPr>
              <w:pStyle w:val="Style83"/>
              <w:widowControl/>
              <w:spacing w:line="240" w:lineRule="auto"/>
              <w:ind w:firstLine="0"/>
              <w:jc w:val="center"/>
              <w:rPr>
                <w:rStyle w:val="FontStyle146"/>
                <w:color w:val="000000"/>
                <w:sz w:val="28"/>
                <w:szCs w:val="28"/>
              </w:rPr>
            </w:pPr>
          </w:p>
          <w:p w:rsidR="00DB4896" w:rsidRPr="00865D68" w:rsidRDefault="00DB4896" w:rsidP="00D25A40">
            <w:pPr>
              <w:pStyle w:val="Style83"/>
              <w:widowControl/>
              <w:spacing w:line="240" w:lineRule="auto"/>
              <w:ind w:firstLine="0"/>
              <w:jc w:val="center"/>
              <w:rPr>
                <w:rStyle w:val="FontStyle146"/>
                <w:color w:val="000000"/>
                <w:sz w:val="28"/>
                <w:szCs w:val="28"/>
              </w:rPr>
            </w:pPr>
            <w:r w:rsidRPr="00865D68">
              <w:rPr>
                <w:rStyle w:val="FontStyle146"/>
                <w:color w:val="000000"/>
                <w:sz w:val="28"/>
                <w:szCs w:val="28"/>
              </w:rPr>
              <w:t>Сохранение</w:t>
            </w:r>
          </w:p>
        </w:tc>
        <w:tc>
          <w:tcPr>
            <w:tcW w:w="1914" w:type="dxa"/>
            <w:vMerge w:val="restart"/>
          </w:tcPr>
          <w:p w:rsidR="00DB4896" w:rsidRPr="00865D68" w:rsidRDefault="00DB4896" w:rsidP="00D25A40">
            <w:pPr>
              <w:pStyle w:val="Style83"/>
              <w:widowControl/>
              <w:spacing w:line="240" w:lineRule="auto"/>
              <w:ind w:firstLine="0"/>
              <w:jc w:val="center"/>
              <w:rPr>
                <w:rStyle w:val="FontStyle146"/>
                <w:color w:val="000000"/>
                <w:sz w:val="28"/>
                <w:szCs w:val="28"/>
              </w:rPr>
            </w:pPr>
          </w:p>
          <w:p w:rsidR="00DB4896" w:rsidRPr="00865D68" w:rsidRDefault="00DB4896" w:rsidP="00D25A40">
            <w:pPr>
              <w:pStyle w:val="Style83"/>
              <w:widowControl/>
              <w:spacing w:line="240" w:lineRule="auto"/>
              <w:ind w:firstLine="0"/>
              <w:jc w:val="center"/>
              <w:rPr>
                <w:rStyle w:val="FontStyle146"/>
                <w:color w:val="000000"/>
                <w:sz w:val="28"/>
                <w:szCs w:val="28"/>
              </w:rPr>
            </w:pPr>
            <w:r w:rsidRPr="00865D68">
              <w:rPr>
                <w:rStyle w:val="FontStyle146"/>
                <w:color w:val="000000"/>
                <w:sz w:val="28"/>
                <w:szCs w:val="28"/>
              </w:rPr>
              <w:t xml:space="preserve">Перевод </w:t>
            </w:r>
          </w:p>
        </w:tc>
        <w:tc>
          <w:tcPr>
            <w:tcW w:w="3829" w:type="dxa"/>
            <w:gridSpan w:val="2"/>
          </w:tcPr>
          <w:p w:rsidR="00DB4896" w:rsidRPr="00865D68" w:rsidRDefault="00DB4896" w:rsidP="00D25A40">
            <w:pPr>
              <w:pStyle w:val="Style83"/>
              <w:widowControl/>
              <w:spacing w:line="240" w:lineRule="auto"/>
              <w:ind w:firstLine="0"/>
              <w:jc w:val="center"/>
              <w:rPr>
                <w:rStyle w:val="FontStyle146"/>
                <w:color w:val="000000"/>
                <w:sz w:val="28"/>
                <w:szCs w:val="28"/>
              </w:rPr>
            </w:pPr>
            <w:r w:rsidRPr="00865D68">
              <w:rPr>
                <w:rStyle w:val="FontStyle146"/>
                <w:color w:val="000000"/>
                <w:sz w:val="28"/>
                <w:szCs w:val="28"/>
              </w:rPr>
              <w:t>Снижение</w:t>
            </w:r>
          </w:p>
        </w:tc>
      </w:tr>
      <w:tr w:rsidR="00DB4896" w:rsidRPr="00865D68" w:rsidTr="009B6F65">
        <w:tc>
          <w:tcPr>
            <w:tcW w:w="1914" w:type="dxa"/>
            <w:vMerge/>
          </w:tcPr>
          <w:p w:rsidR="00DB4896" w:rsidRPr="00865D68" w:rsidRDefault="00DB4896" w:rsidP="00D25A40">
            <w:pPr>
              <w:pStyle w:val="Style83"/>
              <w:widowControl/>
              <w:spacing w:line="240" w:lineRule="auto"/>
              <w:ind w:firstLine="0"/>
              <w:jc w:val="center"/>
              <w:rPr>
                <w:rStyle w:val="FontStyle146"/>
                <w:color w:val="000000"/>
                <w:sz w:val="28"/>
                <w:szCs w:val="28"/>
              </w:rPr>
            </w:pPr>
          </w:p>
        </w:tc>
        <w:tc>
          <w:tcPr>
            <w:tcW w:w="1914" w:type="dxa"/>
            <w:vMerge/>
          </w:tcPr>
          <w:p w:rsidR="00DB4896" w:rsidRPr="00865D68" w:rsidRDefault="00DB4896" w:rsidP="00D25A40">
            <w:pPr>
              <w:pStyle w:val="Style83"/>
              <w:widowControl/>
              <w:spacing w:line="240" w:lineRule="auto"/>
              <w:ind w:firstLine="0"/>
              <w:jc w:val="center"/>
              <w:rPr>
                <w:rStyle w:val="FontStyle146"/>
                <w:color w:val="000000"/>
                <w:sz w:val="28"/>
                <w:szCs w:val="28"/>
              </w:rPr>
            </w:pPr>
          </w:p>
        </w:tc>
        <w:tc>
          <w:tcPr>
            <w:tcW w:w="1914" w:type="dxa"/>
            <w:vMerge/>
          </w:tcPr>
          <w:p w:rsidR="00DB4896" w:rsidRPr="00865D68" w:rsidRDefault="00DB4896" w:rsidP="00D25A40">
            <w:pPr>
              <w:pStyle w:val="Style83"/>
              <w:widowControl/>
              <w:spacing w:line="240" w:lineRule="auto"/>
              <w:ind w:firstLine="0"/>
              <w:jc w:val="center"/>
              <w:rPr>
                <w:rStyle w:val="FontStyle146"/>
                <w:color w:val="000000"/>
                <w:sz w:val="28"/>
                <w:szCs w:val="28"/>
              </w:rPr>
            </w:pPr>
          </w:p>
        </w:tc>
        <w:tc>
          <w:tcPr>
            <w:tcW w:w="1914" w:type="dxa"/>
          </w:tcPr>
          <w:p w:rsidR="00DB4896" w:rsidRPr="00865D68" w:rsidRDefault="00DB4896" w:rsidP="00D25A40">
            <w:pPr>
              <w:pStyle w:val="Style83"/>
              <w:widowControl/>
              <w:spacing w:line="240" w:lineRule="auto"/>
              <w:ind w:firstLine="0"/>
              <w:jc w:val="center"/>
              <w:rPr>
                <w:rStyle w:val="FontStyle146"/>
                <w:color w:val="000000"/>
                <w:sz w:val="28"/>
                <w:szCs w:val="28"/>
              </w:rPr>
            </w:pPr>
            <w:r w:rsidRPr="00865D68">
              <w:rPr>
                <w:rStyle w:val="FontStyle146"/>
                <w:color w:val="000000"/>
                <w:sz w:val="28"/>
                <w:szCs w:val="28"/>
              </w:rPr>
              <w:t>Возможного ущерба</w:t>
            </w:r>
          </w:p>
        </w:tc>
        <w:tc>
          <w:tcPr>
            <w:tcW w:w="1915" w:type="dxa"/>
          </w:tcPr>
          <w:p w:rsidR="00DB4896" w:rsidRPr="00865D68" w:rsidRDefault="00DB4896" w:rsidP="00D25A40">
            <w:pPr>
              <w:pStyle w:val="Style83"/>
              <w:widowControl/>
              <w:spacing w:line="240" w:lineRule="auto"/>
              <w:ind w:firstLine="0"/>
              <w:jc w:val="center"/>
              <w:rPr>
                <w:rStyle w:val="FontStyle146"/>
                <w:color w:val="000000"/>
                <w:sz w:val="28"/>
                <w:szCs w:val="28"/>
              </w:rPr>
            </w:pPr>
            <w:r w:rsidRPr="00865D68">
              <w:rPr>
                <w:rStyle w:val="FontStyle146"/>
                <w:color w:val="000000"/>
                <w:sz w:val="28"/>
                <w:szCs w:val="28"/>
              </w:rPr>
              <w:t>Возможности возникновения потерь</w:t>
            </w:r>
          </w:p>
        </w:tc>
      </w:tr>
      <w:tr w:rsidR="00DB4896" w:rsidRPr="00865D68" w:rsidTr="009B6F65">
        <w:tc>
          <w:tcPr>
            <w:tcW w:w="1914" w:type="dxa"/>
          </w:tcPr>
          <w:p w:rsidR="00DB4896" w:rsidRPr="00865D68" w:rsidRDefault="00DB4896" w:rsidP="00D25A40">
            <w:pPr>
              <w:pStyle w:val="Style83"/>
              <w:widowControl/>
              <w:spacing w:line="240" w:lineRule="auto"/>
              <w:ind w:firstLine="0"/>
              <w:rPr>
                <w:rStyle w:val="FontStyle146"/>
                <w:b w:val="0"/>
                <w:color w:val="000000"/>
                <w:sz w:val="28"/>
                <w:szCs w:val="28"/>
              </w:rPr>
            </w:pPr>
            <w:r w:rsidRPr="00865D68">
              <w:rPr>
                <w:rStyle w:val="FontStyle146"/>
                <w:b w:val="0"/>
                <w:color w:val="000000"/>
                <w:sz w:val="28"/>
                <w:szCs w:val="28"/>
              </w:rPr>
              <w:t>-Отказ от кредитования ненадежного клиента</w:t>
            </w:r>
          </w:p>
          <w:p w:rsidR="00DB4896" w:rsidRPr="00865D68" w:rsidRDefault="00DB4896" w:rsidP="00D25A40">
            <w:pPr>
              <w:pStyle w:val="Style83"/>
              <w:widowControl/>
              <w:spacing w:line="240" w:lineRule="auto"/>
              <w:ind w:firstLine="0"/>
              <w:rPr>
                <w:rStyle w:val="FontStyle146"/>
                <w:b w:val="0"/>
                <w:color w:val="000000"/>
                <w:sz w:val="28"/>
                <w:szCs w:val="28"/>
              </w:rPr>
            </w:pPr>
            <w:r w:rsidRPr="00865D68">
              <w:rPr>
                <w:rStyle w:val="FontStyle146"/>
                <w:b w:val="0"/>
                <w:color w:val="000000"/>
                <w:sz w:val="28"/>
                <w:szCs w:val="28"/>
              </w:rPr>
              <w:t>-Отказ от кредитования сомнительной сделки</w:t>
            </w:r>
          </w:p>
        </w:tc>
        <w:tc>
          <w:tcPr>
            <w:tcW w:w="1914" w:type="dxa"/>
          </w:tcPr>
          <w:p w:rsidR="00DB4896" w:rsidRPr="00865D68" w:rsidRDefault="00DB4896" w:rsidP="00D25A40">
            <w:pPr>
              <w:pStyle w:val="Style83"/>
              <w:widowControl/>
              <w:spacing w:line="240" w:lineRule="auto"/>
              <w:ind w:firstLine="0"/>
              <w:rPr>
                <w:rStyle w:val="FontStyle146"/>
                <w:b w:val="0"/>
                <w:color w:val="000000"/>
                <w:sz w:val="28"/>
                <w:szCs w:val="28"/>
              </w:rPr>
            </w:pPr>
            <w:r w:rsidRPr="00865D68">
              <w:rPr>
                <w:rStyle w:val="FontStyle146"/>
                <w:b w:val="0"/>
                <w:color w:val="000000"/>
                <w:sz w:val="28"/>
                <w:szCs w:val="28"/>
              </w:rPr>
              <w:t>-Поиск новых секторов кредитного рынка</w:t>
            </w:r>
          </w:p>
          <w:p w:rsidR="00DB4896" w:rsidRPr="00865D68" w:rsidRDefault="00DB4896" w:rsidP="00D25A40">
            <w:pPr>
              <w:pStyle w:val="Style83"/>
              <w:widowControl/>
              <w:spacing w:line="240" w:lineRule="auto"/>
              <w:ind w:firstLine="0"/>
              <w:rPr>
                <w:rStyle w:val="FontStyle146"/>
                <w:b w:val="0"/>
                <w:color w:val="000000"/>
                <w:sz w:val="28"/>
                <w:szCs w:val="28"/>
              </w:rPr>
            </w:pPr>
            <w:r w:rsidRPr="00865D68">
              <w:rPr>
                <w:rStyle w:val="FontStyle146"/>
                <w:b w:val="0"/>
                <w:color w:val="000000"/>
                <w:sz w:val="28"/>
                <w:szCs w:val="28"/>
              </w:rPr>
              <w:t>-Создание новых кредитных продуктов</w:t>
            </w:r>
          </w:p>
        </w:tc>
        <w:tc>
          <w:tcPr>
            <w:tcW w:w="1914" w:type="dxa"/>
          </w:tcPr>
          <w:p w:rsidR="00DB4896" w:rsidRPr="00865D68" w:rsidRDefault="00DB4896" w:rsidP="00D25A40">
            <w:pPr>
              <w:pStyle w:val="Style83"/>
              <w:widowControl/>
              <w:spacing w:line="240" w:lineRule="auto"/>
              <w:ind w:firstLine="0"/>
              <w:rPr>
                <w:rStyle w:val="FontStyle146"/>
                <w:b w:val="0"/>
                <w:color w:val="000000"/>
                <w:sz w:val="28"/>
                <w:szCs w:val="28"/>
              </w:rPr>
            </w:pPr>
            <w:r w:rsidRPr="00865D68">
              <w:rPr>
                <w:rStyle w:val="FontStyle146"/>
                <w:b w:val="0"/>
                <w:color w:val="000000"/>
                <w:sz w:val="28"/>
                <w:szCs w:val="28"/>
              </w:rPr>
              <w:t>-Страхование</w:t>
            </w:r>
          </w:p>
          <w:p w:rsidR="00DB4896" w:rsidRPr="00865D68" w:rsidRDefault="00DB4896" w:rsidP="00D25A40">
            <w:pPr>
              <w:pStyle w:val="Style83"/>
              <w:widowControl/>
              <w:spacing w:line="240" w:lineRule="auto"/>
              <w:ind w:firstLine="0"/>
              <w:rPr>
                <w:rStyle w:val="FontStyle146"/>
                <w:b w:val="0"/>
                <w:color w:val="000000"/>
                <w:sz w:val="28"/>
                <w:szCs w:val="28"/>
              </w:rPr>
            </w:pPr>
            <w:r w:rsidRPr="00865D68">
              <w:rPr>
                <w:rStyle w:val="FontStyle146"/>
                <w:b w:val="0"/>
                <w:color w:val="000000"/>
                <w:sz w:val="28"/>
                <w:szCs w:val="28"/>
              </w:rPr>
              <w:t>-Обеспечение</w:t>
            </w:r>
          </w:p>
          <w:p w:rsidR="00DB4896" w:rsidRPr="00865D68" w:rsidRDefault="00DB4896" w:rsidP="00D25A40">
            <w:pPr>
              <w:pStyle w:val="Style83"/>
              <w:widowControl/>
              <w:spacing w:line="240" w:lineRule="auto"/>
              <w:ind w:firstLine="0"/>
              <w:rPr>
                <w:rStyle w:val="FontStyle146"/>
                <w:b w:val="0"/>
                <w:color w:val="000000"/>
                <w:sz w:val="28"/>
                <w:szCs w:val="28"/>
              </w:rPr>
            </w:pPr>
            <w:r w:rsidRPr="00865D68">
              <w:rPr>
                <w:rStyle w:val="FontStyle146"/>
                <w:b w:val="0"/>
                <w:color w:val="000000"/>
                <w:sz w:val="28"/>
                <w:szCs w:val="28"/>
              </w:rPr>
              <w:t>-Хеджирование</w:t>
            </w:r>
          </w:p>
          <w:p w:rsidR="00DB4896" w:rsidRPr="00865D68" w:rsidRDefault="00DB4896" w:rsidP="00D25A40">
            <w:pPr>
              <w:pStyle w:val="Style83"/>
              <w:widowControl/>
              <w:spacing w:line="240" w:lineRule="auto"/>
              <w:ind w:firstLine="0"/>
              <w:rPr>
                <w:rStyle w:val="FontStyle146"/>
                <w:b w:val="0"/>
                <w:color w:val="000000"/>
                <w:sz w:val="28"/>
                <w:szCs w:val="28"/>
              </w:rPr>
            </w:pPr>
            <w:r w:rsidRPr="00865D68">
              <w:rPr>
                <w:rStyle w:val="FontStyle146"/>
                <w:b w:val="0"/>
                <w:color w:val="000000"/>
                <w:sz w:val="28"/>
                <w:szCs w:val="28"/>
              </w:rPr>
              <w:t>-Секьюритизация</w:t>
            </w:r>
          </w:p>
        </w:tc>
        <w:tc>
          <w:tcPr>
            <w:tcW w:w="1914" w:type="dxa"/>
          </w:tcPr>
          <w:p w:rsidR="00DB4896" w:rsidRPr="00865D68" w:rsidRDefault="00DB4896" w:rsidP="00D25A40">
            <w:pPr>
              <w:pStyle w:val="Style83"/>
              <w:widowControl/>
              <w:spacing w:line="240" w:lineRule="auto"/>
              <w:ind w:firstLine="0"/>
              <w:rPr>
                <w:rStyle w:val="FontStyle146"/>
                <w:b w:val="0"/>
                <w:color w:val="000000"/>
                <w:sz w:val="28"/>
                <w:szCs w:val="28"/>
              </w:rPr>
            </w:pPr>
            <w:r w:rsidRPr="00865D68">
              <w:rPr>
                <w:rStyle w:val="FontStyle146"/>
                <w:b w:val="0"/>
                <w:color w:val="000000"/>
                <w:sz w:val="28"/>
                <w:szCs w:val="28"/>
              </w:rPr>
              <w:t>-Лимитирование</w:t>
            </w:r>
          </w:p>
          <w:p w:rsidR="00DB4896" w:rsidRPr="00865D68" w:rsidRDefault="00DB4896" w:rsidP="00D25A40">
            <w:pPr>
              <w:pStyle w:val="Style83"/>
              <w:widowControl/>
              <w:spacing w:line="240" w:lineRule="auto"/>
              <w:ind w:firstLine="0"/>
              <w:rPr>
                <w:rStyle w:val="FontStyle146"/>
                <w:b w:val="0"/>
                <w:color w:val="000000"/>
                <w:sz w:val="28"/>
                <w:szCs w:val="28"/>
              </w:rPr>
            </w:pPr>
            <w:r w:rsidRPr="00865D68">
              <w:rPr>
                <w:rStyle w:val="FontStyle146"/>
                <w:b w:val="0"/>
                <w:color w:val="000000"/>
                <w:sz w:val="28"/>
                <w:szCs w:val="28"/>
              </w:rPr>
              <w:t>-Синдицирование кредита</w:t>
            </w:r>
          </w:p>
        </w:tc>
        <w:tc>
          <w:tcPr>
            <w:tcW w:w="1915" w:type="dxa"/>
          </w:tcPr>
          <w:p w:rsidR="00DB4896" w:rsidRPr="00865D68" w:rsidRDefault="00DB4896" w:rsidP="00D25A40">
            <w:pPr>
              <w:pStyle w:val="Style83"/>
              <w:widowControl/>
              <w:spacing w:line="240" w:lineRule="auto"/>
              <w:ind w:firstLine="0"/>
              <w:rPr>
                <w:rStyle w:val="FontStyle146"/>
                <w:b w:val="0"/>
                <w:color w:val="000000"/>
                <w:sz w:val="28"/>
                <w:szCs w:val="28"/>
              </w:rPr>
            </w:pPr>
            <w:r w:rsidRPr="00865D68">
              <w:rPr>
                <w:rStyle w:val="FontStyle146"/>
                <w:b w:val="0"/>
                <w:color w:val="000000"/>
                <w:sz w:val="28"/>
                <w:szCs w:val="28"/>
              </w:rPr>
              <w:t>-Диверсификация</w:t>
            </w:r>
          </w:p>
        </w:tc>
      </w:tr>
    </w:tbl>
    <w:p w:rsidR="00DB4896" w:rsidRPr="00865D68" w:rsidRDefault="00DB4896" w:rsidP="00D25A40">
      <w:pPr>
        <w:pStyle w:val="Style83"/>
        <w:widowControl/>
        <w:spacing w:line="240" w:lineRule="auto"/>
        <w:ind w:firstLine="0"/>
        <w:rPr>
          <w:rStyle w:val="FontStyle146"/>
          <w:b w:val="0"/>
          <w:color w:val="000000"/>
          <w:sz w:val="28"/>
          <w:szCs w:val="28"/>
        </w:rPr>
      </w:pPr>
      <w:r w:rsidRPr="00865D68">
        <w:rPr>
          <w:rStyle w:val="FontStyle146"/>
          <w:b w:val="0"/>
          <w:color w:val="000000"/>
          <w:sz w:val="28"/>
          <w:szCs w:val="28"/>
        </w:rPr>
        <w:t>Источник: составлено автором.</w:t>
      </w:r>
    </w:p>
    <w:p w:rsidR="00DB4896" w:rsidRPr="00492AAF" w:rsidRDefault="00DB4896" w:rsidP="00D25A40">
      <w:pPr>
        <w:pStyle w:val="Style83"/>
        <w:widowControl/>
        <w:spacing w:line="240" w:lineRule="auto"/>
        <w:ind w:firstLine="227"/>
        <w:rPr>
          <w:rStyle w:val="FontStyle146"/>
          <w:b w:val="0"/>
          <w:color w:val="000000"/>
          <w:sz w:val="28"/>
        </w:rPr>
      </w:pPr>
    </w:p>
    <w:p w:rsidR="00DB4896" w:rsidRPr="00492AAF" w:rsidRDefault="00DB4896" w:rsidP="00D25A40">
      <w:pPr>
        <w:pStyle w:val="Style83"/>
        <w:widowControl/>
        <w:spacing w:line="240" w:lineRule="auto"/>
        <w:ind w:firstLine="227"/>
        <w:rPr>
          <w:rStyle w:val="FontStyle146"/>
          <w:b w:val="0"/>
          <w:color w:val="000000"/>
          <w:sz w:val="28"/>
        </w:rPr>
      </w:pPr>
      <w:r w:rsidRPr="00492AAF">
        <w:rPr>
          <w:rStyle w:val="FontStyle146"/>
          <w:b w:val="0"/>
          <w:color w:val="000000"/>
          <w:sz w:val="28"/>
        </w:rPr>
        <w:t>Немаловажной задачей при создании системы управления кредитными рисками явилось введение в систему стресс-тестирования как одного из инструментов снижения риска. На сегодняшний день стресс-тестирование общепризнан необходимой составляющей систем управления репами, с помощью которого банк решает две важные задачи:</w:t>
      </w:r>
    </w:p>
    <w:p w:rsidR="00DB4896" w:rsidRPr="00492AAF" w:rsidRDefault="00DB4896" w:rsidP="00D25A40">
      <w:pPr>
        <w:pStyle w:val="Style83"/>
        <w:widowControl/>
        <w:spacing w:line="240" w:lineRule="auto"/>
        <w:ind w:firstLine="227"/>
        <w:rPr>
          <w:rStyle w:val="FontStyle146"/>
          <w:b w:val="0"/>
          <w:color w:val="000000"/>
          <w:sz w:val="28"/>
        </w:rPr>
      </w:pPr>
      <w:r w:rsidRPr="00492AAF">
        <w:rPr>
          <w:rStyle w:val="FontStyle146"/>
          <w:b w:val="0"/>
          <w:color w:val="000000"/>
          <w:sz w:val="28"/>
        </w:rPr>
        <w:t>1) оценка размера убытков по портфелю при</w:t>
      </w:r>
      <w:r w:rsidRPr="00492AAF">
        <w:rPr>
          <w:rStyle w:val="FontStyle111"/>
          <w:color w:val="000000"/>
          <w:sz w:val="28"/>
        </w:rPr>
        <w:t xml:space="preserve"> </w:t>
      </w:r>
      <w:r w:rsidRPr="00492AAF">
        <w:rPr>
          <w:rStyle w:val="FontStyle146"/>
          <w:b w:val="0"/>
          <w:color w:val="000000"/>
          <w:sz w:val="28"/>
        </w:rPr>
        <w:t>экстремально неблагоприятном развитии событий;</w:t>
      </w:r>
    </w:p>
    <w:p w:rsidR="00DB4896" w:rsidRPr="00492AAF" w:rsidRDefault="00DB4896" w:rsidP="00D25A40">
      <w:pPr>
        <w:pStyle w:val="Style83"/>
        <w:widowControl/>
        <w:spacing w:line="240" w:lineRule="auto"/>
        <w:ind w:firstLine="227"/>
        <w:rPr>
          <w:rStyle w:val="FontStyle146"/>
          <w:b w:val="0"/>
          <w:color w:val="000000"/>
          <w:sz w:val="28"/>
        </w:rPr>
      </w:pPr>
      <w:r w:rsidRPr="00492AAF">
        <w:rPr>
          <w:rStyle w:val="FontStyle146"/>
          <w:b w:val="0"/>
          <w:color w:val="000000"/>
          <w:sz w:val="28"/>
        </w:rPr>
        <w:t>2) оценка качества собственной методики управления рисками.</w:t>
      </w:r>
    </w:p>
    <w:p w:rsidR="00DB4896" w:rsidRPr="00492AAF" w:rsidRDefault="00DB4896" w:rsidP="00D25A40">
      <w:pPr>
        <w:pStyle w:val="Style83"/>
        <w:widowControl/>
        <w:spacing w:line="240" w:lineRule="auto"/>
        <w:ind w:firstLine="227"/>
        <w:rPr>
          <w:rStyle w:val="FontStyle111"/>
          <w:color w:val="000000"/>
          <w:sz w:val="28"/>
        </w:rPr>
      </w:pPr>
      <w:r w:rsidRPr="00492AAF">
        <w:rPr>
          <w:rStyle w:val="FontStyle146"/>
          <w:b w:val="0"/>
          <w:color w:val="000000"/>
          <w:sz w:val="28"/>
        </w:rPr>
        <w:t>Стресс-тестирова</w:t>
      </w:r>
      <w:r w:rsidRPr="00492AAF">
        <w:rPr>
          <w:rStyle w:val="FontStyle111"/>
          <w:color w:val="000000"/>
          <w:sz w:val="28"/>
        </w:rPr>
        <w:t>ние включает в себя компоненты количественного и качественного анализа. В практике зарубежных банков самой распространенной является методика сценарного анализа, который нацелен на оценку стратегических перспектив банка.</w:t>
      </w:r>
    </w:p>
    <w:p w:rsidR="00DB4896" w:rsidRPr="00492AAF" w:rsidRDefault="00DB4896" w:rsidP="00D25A40">
      <w:pPr>
        <w:pStyle w:val="Style83"/>
        <w:widowControl/>
        <w:spacing w:line="240" w:lineRule="auto"/>
        <w:ind w:firstLine="227"/>
        <w:rPr>
          <w:rStyle w:val="FontStyle111"/>
          <w:color w:val="000000"/>
          <w:sz w:val="28"/>
        </w:rPr>
      </w:pPr>
      <w:r w:rsidRPr="00492AAF">
        <w:rPr>
          <w:rStyle w:val="FontStyle111"/>
          <w:color w:val="000000"/>
          <w:sz w:val="28"/>
        </w:rPr>
        <w:lastRenderedPageBreak/>
        <w:t>Стресс-тестирование как инструмент управления рисками необходим не только для оценки готовности кредитной организации к кризисной ситуации, но и для выработки плана адекватных действий по устранению такого развития событий. Оно актуально для казахстанских банков из-за волатильности финансовых рынков и необходимо для тех, кто планирует активно развивать бизнес и наращивать капитализацию.</w:t>
      </w:r>
    </w:p>
    <w:p w:rsidR="00DB4896" w:rsidRPr="00492AAF" w:rsidRDefault="00DB4896" w:rsidP="00D25A40">
      <w:pPr>
        <w:pStyle w:val="Style67"/>
        <w:widowControl/>
        <w:spacing w:line="240" w:lineRule="auto"/>
        <w:ind w:firstLine="227"/>
        <w:rPr>
          <w:rStyle w:val="FontStyle111"/>
          <w:b/>
          <w:color w:val="000000"/>
          <w:sz w:val="28"/>
        </w:rPr>
      </w:pPr>
      <w:r w:rsidRPr="00492AAF">
        <w:rPr>
          <w:rStyle w:val="FontStyle111"/>
          <w:b/>
          <w:color w:val="000000"/>
          <w:sz w:val="28"/>
        </w:rPr>
        <w:t>Контроль за системой управления.</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Как показывает практика, банки часто несут убытки не по причине принятия высоких рисков, а в результате неэффективного управления риском и слабого контроля [</w:t>
      </w:r>
      <w:r w:rsidRPr="00492AAF">
        <w:rPr>
          <w:rStyle w:val="a5"/>
          <w:rFonts w:ascii="Times New Roman" w:hAnsi="Times New Roman"/>
          <w:color w:val="000000"/>
          <w:sz w:val="28"/>
        </w:rPr>
        <w:endnoteReference w:id="124"/>
      </w:r>
      <w:r w:rsidRPr="00492AAF">
        <w:rPr>
          <w:rStyle w:val="FontStyle111"/>
          <w:color w:val="000000"/>
          <w:sz w:val="28"/>
        </w:rPr>
        <w:t>]. Поэтому в целях проверки и контроля за эффективностью системы управления кредитными рисками в банке необходимо создать линейно-матричную систему внутреннего контроля, в которую вошли руководители функциональных подразделений или специальные работники, выделенные в помощь службе внутреннего контроля.</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Внутренний контроль оценивает рациональность поставленных банком задач в области управления рисками, выборочно проверяет правильность применения и использования инструментов оценки и подходов к управлению кредитными рисками, оценивает объем созданных резервов для покрытия прогнозных рисков, проводит анализ правомерности мониторинга отслеживания рисков, полноты имеющейся системы информации и контроля за управлением, анализ созданной системы делегирования полномочий. Периодичность проверок определяется частотой возникновения кредитных рисков, но не реже одного раза в год.</w:t>
      </w:r>
    </w:p>
    <w:p w:rsidR="00DB4896" w:rsidRPr="00492AAF" w:rsidRDefault="00DB4896" w:rsidP="00D25A40">
      <w:pPr>
        <w:pStyle w:val="Style67"/>
        <w:widowControl/>
        <w:spacing w:line="240" w:lineRule="auto"/>
        <w:ind w:firstLine="227"/>
        <w:rPr>
          <w:rStyle w:val="FontStyle138"/>
          <w:color w:val="000000"/>
          <w:sz w:val="28"/>
        </w:rPr>
      </w:pPr>
      <w:r w:rsidRPr="00492AAF">
        <w:rPr>
          <w:rStyle w:val="FontStyle138"/>
          <w:color w:val="000000"/>
          <w:sz w:val="28"/>
        </w:rPr>
        <w:t>Программа действия по снижению степени и величины риска</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Программа представляет собой набор управляющих воздействий в виде антирисковых мероприятий и необходимых для этого объемов и источников финансирования, конкретных исполнителей и сроков выполнения.</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Следует отметить, что эффективность системы управления кредитными рисками неотделима от эффективности деятельности банка в целом и может быть оценена по степени достижения намеченных целей по таким критериям, как качество кредитного портфеля, устойчивость банка, уровень взаимодействия руководства с бизнес-подразделениями.</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Эти и другие аспекты управления кредитными рисками и должны, на взгляд автора, найти свое отражение в индивидуальной политике конкретного банка. Составляя и дополняя внутренние положения, банк должен выработать и внедрить в свою деятельность четкую схему принятия решения - от высшего менеджмента до технического исполнителя. Вероятно, что в результате такой деятельности будет возникать некоторая избыточная прибыль по отношению к запланированной. Поэтому воспринимать ее следует не как недостаток системы, занизившей потенциальные рубежи, а как ее плюс - показатель резерва управления, раскрывающий конкретные возможности более эффективной работы на следующем этапе. Отсюда вытекает еще один обязательный этап - постоянное совершенствование системы управления кредитными рисками в банке.</w:t>
      </w:r>
    </w:p>
    <w:p w:rsidR="00DB4896" w:rsidRPr="00492AAF" w:rsidRDefault="00DB4896" w:rsidP="00D25A40">
      <w:pPr>
        <w:pStyle w:val="Style11"/>
        <w:widowControl/>
        <w:spacing w:line="240" w:lineRule="auto"/>
        <w:ind w:firstLine="227"/>
        <w:jc w:val="both"/>
        <w:rPr>
          <w:rStyle w:val="FontStyle109"/>
          <w:b/>
          <w:color w:val="000000"/>
          <w:sz w:val="28"/>
        </w:rPr>
      </w:pPr>
      <w:r w:rsidRPr="00492AAF">
        <w:rPr>
          <w:rStyle w:val="FontStyle111"/>
          <w:b/>
          <w:color w:val="000000"/>
          <w:sz w:val="28"/>
        </w:rPr>
        <w:lastRenderedPageBreak/>
        <w:t xml:space="preserve">Расчет резерва на возможные потери по ссудам (РВПС) по портфелям однородных ссуд на базе </w:t>
      </w:r>
      <w:r w:rsidRPr="00492AAF">
        <w:rPr>
          <w:rStyle w:val="FontStyle111"/>
          <w:b/>
          <w:color w:val="000000"/>
          <w:sz w:val="28"/>
          <w:lang w:val="en-US"/>
        </w:rPr>
        <w:t>Vintage</w:t>
      </w:r>
      <w:r w:rsidRPr="00492AAF">
        <w:rPr>
          <w:rStyle w:val="FontStyle111"/>
          <w:b/>
          <w:color w:val="000000"/>
          <w:sz w:val="28"/>
        </w:rPr>
        <w:t>-анализа</w:t>
      </w: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 xml:space="preserve">Как показывает практика, основными факторами кредитного риска при потребительском, кредитовании являются мошенничество и социальный дефолт, выявить удельное соотношение этих факторов в потребительском кредитовании, и. соответственно степень их угрозы для устойчивого функционирования банковской системы в целом, можно посредством расчета резерва на возможные потери по ссудам (РВПС) по портфелям однородных ссуд на базе </w:t>
      </w:r>
      <w:r w:rsidRPr="00492AAF">
        <w:rPr>
          <w:rStyle w:val="FontStyle111"/>
          <w:color w:val="000000"/>
          <w:sz w:val="28"/>
          <w:lang w:val="en-US"/>
        </w:rPr>
        <w:t>Vintage</w:t>
      </w:r>
      <w:r w:rsidRPr="00492AAF">
        <w:rPr>
          <w:rStyle w:val="FontStyle111"/>
          <w:color w:val="000000"/>
          <w:sz w:val="28"/>
        </w:rPr>
        <w:t>-анализа.</w:t>
      </w: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Рассмотрим данный расчет на примере аннуитетного потребительского кредита.</w:t>
      </w:r>
    </w:p>
    <w:p w:rsidR="00DB4896" w:rsidRPr="00492AAF" w:rsidRDefault="00DB4896" w:rsidP="00D25A40">
      <w:pPr>
        <w:pStyle w:val="Style13"/>
        <w:widowControl/>
        <w:spacing w:line="240" w:lineRule="auto"/>
        <w:ind w:firstLine="227"/>
        <w:jc w:val="left"/>
        <w:rPr>
          <w:rStyle w:val="FontStyle111"/>
          <w:color w:val="000000"/>
          <w:sz w:val="28"/>
          <w:lang w:eastAsia="en-US"/>
        </w:rPr>
      </w:pPr>
      <w:r w:rsidRPr="00492AAF">
        <w:rPr>
          <w:rStyle w:val="FontStyle111"/>
          <w:color w:val="000000"/>
          <w:sz w:val="28"/>
          <w:lang w:val="en-US" w:eastAsia="en-US"/>
        </w:rPr>
        <w:t>Vintage</w:t>
      </w:r>
      <w:r w:rsidRPr="00492AAF">
        <w:rPr>
          <w:rStyle w:val="FontStyle111"/>
          <w:color w:val="000000"/>
          <w:sz w:val="28"/>
          <w:lang w:eastAsia="en-US"/>
        </w:rPr>
        <w:t>-анализ заключатся в следующем:</w:t>
      </w:r>
    </w:p>
    <w:p w:rsidR="00DB4896" w:rsidRPr="00492AAF" w:rsidRDefault="00DB4896" w:rsidP="00D25A40">
      <w:pPr>
        <w:pStyle w:val="Style24"/>
        <w:widowControl/>
        <w:numPr>
          <w:ilvl w:val="0"/>
          <w:numId w:val="25"/>
        </w:numPr>
        <w:tabs>
          <w:tab w:val="left" w:pos="269"/>
        </w:tabs>
        <w:spacing w:line="240" w:lineRule="auto"/>
        <w:ind w:firstLine="227"/>
        <w:rPr>
          <w:rStyle w:val="FontStyle111"/>
          <w:color w:val="000000"/>
          <w:sz w:val="28"/>
        </w:rPr>
      </w:pPr>
      <w:r w:rsidRPr="00492AAF">
        <w:rPr>
          <w:rStyle w:val="FontStyle111"/>
          <w:color w:val="000000"/>
          <w:sz w:val="28"/>
        </w:rPr>
        <w:t>на основе данных учетной системы банка рассчитываем относительные показатели потерь по поколениям выдачи кредитов и приводим к одной временной точке отчета;</w:t>
      </w:r>
    </w:p>
    <w:p w:rsidR="00DB4896" w:rsidRPr="00492AAF" w:rsidRDefault="00DB4896" w:rsidP="00D25A40">
      <w:pPr>
        <w:pStyle w:val="Style24"/>
        <w:widowControl/>
        <w:numPr>
          <w:ilvl w:val="0"/>
          <w:numId w:val="26"/>
        </w:numPr>
        <w:tabs>
          <w:tab w:val="left" w:pos="269"/>
        </w:tabs>
        <w:spacing w:line="240" w:lineRule="auto"/>
        <w:ind w:firstLine="227"/>
        <w:rPr>
          <w:rStyle w:val="FontStyle105"/>
          <w:rFonts w:ascii="Times New Roman" w:eastAsia="Arial Unicode MS" w:hAnsi="Times New Roman" w:cs="Times New Roman"/>
          <w:b w:val="0"/>
          <w:color w:val="000000"/>
          <w:sz w:val="28"/>
        </w:rPr>
      </w:pPr>
      <w:r w:rsidRPr="00492AAF">
        <w:rPr>
          <w:rStyle w:val="FontStyle111"/>
          <w:color w:val="000000"/>
          <w:sz w:val="28"/>
        </w:rPr>
        <w:t>на основе полученных результатов строим график, иллюстрирующий поведение кредитных рисков по нескольким поколениям в один и тот же период жизненного цикла:</w:t>
      </w:r>
    </w:p>
    <w:p w:rsidR="00DB4896" w:rsidRPr="00492AAF" w:rsidRDefault="00DB4896" w:rsidP="00D25A40">
      <w:pPr>
        <w:pStyle w:val="Style25"/>
        <w:widowControl/>
        <w:tabs>
          <w:tab w:val="left" w:pos="446"/>
        </w:tabs>
        <w:spacing w:line="240" w:lineRule="auto"/>
        <w:ind w:firstLine="227"/>
        <w:rPr>
          <w:rStyle w:val="FontStyle111"/>
          <w:color w:val="000000"/>
          <w:sz w:val="28"/>
        </w:rPr>
      </w:pPr>
      <w:r w:rsidRPr="00492AAF">
        <w:rPr>
          <w:rStyle w:val="FontStyle111"/>
          <w:color w:val="000000"/>
          <w:sz w:val="28"/>
        </w:rPr>
        <w:t>а) по оси ординат откладываем процент потерь по поколению выдачи кредитов;</w:t>
      </w:r>
    </w:p>
    <w:p w:rsidR="00DB4896" w:rsidRPr="00492AAF" w:rsidRDefault="00DB4896" w:rsidP="00D25A40">
      <w:pPr>
        <w:pStyle w:val="Style25"/>
        <w:widowControl/>
        <w:tabs>
          <w:tab w:val="left" w:pos="446"/>
        </w:tabs>
        <w:spacing w:line="240" w:lineRule="auto"/>
        <w:ind w:firstLine="227"/>
        <w:rPr>
          <w:rStyle w:val="FontStyle111"/>
          <w:color w:val="000000"/>
          <w:sz w:val="28"/>
        </w:rPr>
      </w:pPr>
      <w:r w:rsidRPr="00492AAF">
        <w:rPr>
          <w:rStyle w:val="FontStyle111"/>
          <w:color w:val="000000"/>
          <w:sz w:val="28"/>
        </w:rPr>
        <w:t>б) по оси абсцисс откладываем порядковый номер месяца существования потерь:</w:t>
      </w:r>
    </w:p>
    <w:p w:rsidR="00DB4896" w:rsidRPr="00492AAF" w:rsidRDefault="00DB4896" w:rsidP="00D25A40">
      <w:pPr>
        <w:pStyle w:val="Style25"/>
        <w:widowControl/>
        <w:tabs>
          <w:tab w:val="left" w:pos="446"/>
        </w:tabs>
        <w:spacing w:line="240" w:lineRule="auto"/>
        <w:ind w:firstLine="227"/>
        <w:rPr>
          <w:rStyle w:val="FontStyle111"/>
          <w:color w:val="000000"/>
          <w:sz w:val="28"/>
        </w:rPr>
      </w:pPr>
      <w:r w:rsidRPr="00492AAF">
        <w:rPr>
          <w:rStyle w:val="FontStyle111"/>
          <w:color w:val="000000"/>
          <w:sz w:val="28"/>
        </w:rPr>
        <w:t>в) анализ производится по двенадцати последним поколениям выдачи кредитов, вышедшим на потери (анализ производится в суммах);</w:t>
      </w: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 xml:space="preserve">3) рассчитываем резерв на возможные потери по ссудам как сумму результатов отдельных (элементарных) </w:t>
      </w:r>
      <w:r w:rsidRPr="00492AAF">
        <w:rPr>
          <w:rStyle w:val="FontStyle111"/>
          <w:color w:val="000000"/>
          <w:sz w:val="28"/>
          <w:lang w:val="en-US"/>
        </w:rPr>
        <w:t>Vintage</w:t>
      </w:r>
      <w:r w:rsidRPr="00492AAF">
        <w:rPr>
          <w:rStyle w:val="FontStyle111"/>
          <w:color w:val="000000"/>
          <w:sz w:val="28"/>
        </w:rPr>
        <w:t>-расчетов, каждый из которых производится в детализации по трем измерениям (рис. 3.9):</w:t>
      </w:r>
    </w:p>
    <w:p w:rsidR="00DB4896" w:rsidRPr="00492AAF" w:rsidRDefault="00DB4896" w:rsidP="00D25A40">
      <w:pPr>
        <w:pStyle w:val="Style25"/>
        <w:widowControl/>
        <w:tabs>
          <w:tab w:val="left" w:pos="461"/>
        </w:tabs>
        <w:spacing w:line="240" w:lineRule="auto"/>
        <w:ind w:firstLine="227"/>
        <w:rPr>
          <w:rStyle w:val="FontStyle111"/>
          <w:color w:val="000000"/>
          <w:sz w:val="28"/>
        </w:rPr>
      </w:pPr>
      <w:r w:rsidRPr="00492AAF">
        <w:rPr>
          <w:rStyle w:val="FontStyle111"/>
          <w:color w:val="000000"/>
          <w:sz w:val="28"/>
        </w:rPr>
        <w:t>а) по продуктам, входящим в данный портфель однородных ссуд;</w:t>
      </w:r>
    </w:p>
    <w:p w:rsidR="00DB4896" w:rsidRPr="00492AAF" w:rsidRDefault="00DB4896" w:rsidP="00D25A40">
      <w:pPr>
        <w:pStyle w:val="Style25"/>
        <w:widowControl/>
        <w:tabs>
          <w:tab w:val="left" w:pos="461"/>
        </w:tabs>
        <w:spacing w:line="240" w:lineRule="auto"/>
        <w:ind w:firstLine="227"/>
        <w:rPr>
          <w:rStyle w:val="FontStyle111"/>
          <w:color w:val="000000"/>
          <w:sz w:val="28"/>
        </w:rPr>
      </w:pPr>
      <w:r w:rsidRPr="00492AAF">
        <w:rPr>
          <w:rStyle w:val="FontStyle111"/>
          <w:color w:val="000000"/>
          <w:sz w:val="28"/>
        </w:rPr>
        <w:t>б) по срокам кредитования для данных продуктов;</w:t>
      </w:r>
    </w:p>
    <w:p w:rsidR="00DB4896" w:rsidRPr="00492AAF" w:rsidRDefault="00DB4896" w:rsidP="00D25A40">
      <w:pPr>
        <w:pStyle w:val="Style25"/>
        <w:widowControl/>
        <w:tabs>
          <w:tab w:val="left" w:pos="494"/>
        </w:tabs>
        <w:spacing w:line="240" w:lineRule="auto"/>
        <w:ind w:firstLine="227"/>
        <w:jc w:val="left"/>
        <w:rPr>
          <w:rStyle w:val="FontStyle111"/>
          <w:color w:val="000000"/>
          <w:sz w:val="28"/>
        </w:rPr>
      </w:pPr>
      <w:r w:rsidRPr="00492AAF">
        <w:rPr>
          <w:rStyle w:val="FontStyle111"/>
          <w:color w:val="000000"/>
          <w:sz w:val="28"/>
        </w:rPr>
        <w:t>в) по регионам присутствия.</w:t>
      </w:r>
    </w:p>
    <w:p w:rsidR="00DB4896" w:rsidRPr="00492AAF" w:rsidRDefault="00454619" w:rsidP="00D25A40">
      <w:pPr>
        <w:pStyle w:val="Style13"/>
        <w:widowControl/>
        <w:spacing w:line="240" w:lineRule="auto"/>
        <w:ind w:firstLine="227"/>
        <w:rPr>
          <w:rStyle w:val="FontStyle111"/>
          <w:color w:val="000000"/>
          <w:sz w:val="28"/>
        </w:rPr>
      </w:pPr>
      <w:r>
        <w:rPr>
          <w:rFonts w:ascii="Times New Roman" w:hAnsi="Times New Roman"/>
          <w:noProof/>
          <w:color w:val="000000"/>
        </w:rPr>
        <w:pict>
          <v:group id="_x0000_s1196" style="position:absolute;left:0;text-align:left;margin-left:63pt;margin-top:13.8pt;width:342pt;height:290.5pt;z-index:251683840" coordorigin="2961,7794" coordsize="6840,5176">
            <v:group id="_x0000_s1197" style="position:absolute;left:3321;top:7794;width:5760;height:4161" coordorigin="2421,7254" coordsize="5760,4161">
              <v:group id="_x0000_s1198" style="position:absolute;left:2961;top:7254;width:5220;height:4161" coordorigin="2961,7254" coordsize="5220,4161">
                <v:group id="_x0000_s1199" style="position:absolute;left:2961;top:7794;width:5220;height:3621" coordorigin="3681,9234" coordsize="5220,3621">
                  <v:group id="_x0000_s1200" style="position:absolute;left:4221;top:10264;width:4680;height:2591" coordorigin="4221,10494" coordsize="4680,2591">
                    <v:group id="_x0000_s1201" style="position:absolute;left:4221;top:10494;width:4680;height:2591" coordorigin="4221,8644" coordsize="4680,2591">
                      <v:group id="_x0000_s1202" style="position:absolute;left:4221;top:9624;width:2160;height:1611" coordorigin="4221,10084" coordsize="2160,1611">
                        <v:shape id="_x0000_s1203" type="#_x0000_t202" style="position:absolute;left:4221;top:11114;width:1080;height:581">
                          <v:textbox>
                            <w:txbxContent>
                              <w:p w:rsidR="009B6F65" w:rsidRPr="008B192B" w:rsidRDefault="009B6F65" w:rsidP="00DB4896">
                                <w:pPr>
                                  <w:pStyle w:val="Style13"/>
                                  <w:ind w:firstLine="0"/>
                                  <w:rPr>
                                    <w:i/>
                                    <w:sz w:val="20"/>
                                    <w:szCs w:val="20"/>
                                    <w:lang w:val="en-US"/>
                                  </w:rPr>
                                </w:pPr>
                                <w:r w:rsidRPr="009E1364">
                                  <w:rPr>
                                    <w:rStyle w:val="FontStyle111"/>
                                    <w:i/>
                                    <w:sz w:val="20"/>
                                    <w:szCs w:val="20"/>
                                    <w:lang w:val="en-US"/>
                                  </w:rPr>
                                  <w:t>LLP</w:t>
                                </w:r>
                                <w:r w:rsidRPr="009E1364">
                                  <w:rPr>
                                    <w:rStyle w:val="FontStyle111"/>
                                    <w:i/>
                                    <w:sz w:val="20"/>
                                    <w:szCs w:val="20"/>
                                    <w:vertAlign w:val="subscript"/>
                                    <w:lang w:val="en-US"/>
                                  </w:rPr>
                                  <w:t>gross</w:t>
                                </w:r>
                              </w:p>
                            </w:txbxContent>
                          </v:textbox>
                        </v:shape>
                        <v:shape id="_x0000_s1204" type="#_x0000_t202" style="position:absolute;left:4401;top:10084;width:540;height:531">
                          <v:textbox>
                            <w:txbxContent>
                              <w:p w:rsidR="009B6F65" w:rsidRPr="00020685" w:rsidRDefault="009B6F65" w:rsidP="00DB4896">
                                <w:pPr>
                                  <w:pStyle w:val="Style13"/>
                                  <w:ind w:firstLine="0"/>
                                  <w:jc w:val="center"/>
                                  <w:rPr>
                                    <w:sz w:val="20"/>
                                    <w:szCs w:val="20"/>
                                    <w:lang w:val="en-US"/>
                                  </w:rPr>
                                </w:pPr>
                                <w:r w:rsidRPr="009E1364">
                                  <w:rPr>
                                    <w:rStyle w:val="FontStyle111"/>
                                    <w:sz w:val="20"/>
                                    <w:szCs w:val="20"/>
                                    <w:lang w:val="en-US"/>
                                  </w:rPr>
                                  <w:t>1</w:t>
                                </w:r>
                              </w:p>
                            </w:txbxContent>
                          </v:textbox>
                        </v:shape>
                        <v:shape id="_x0000_s1205" type="#_x0000_t202" style="position:absolute;left:5841;top:10084;width:540;height:531">
                          <v:textbox>
                            <w:txbxContent>
                              <w:p w:rsidR="009B6F65" w:rsidRPr="00020685" w:rsidRDefault="009B6F65" w:rsidP="00DB4896">
                                <w:pPr>
                                  <w:pStyle w:val="Style13"/>
                                  <w:ind w:firstLine="0"/>
                                  <w:jc w:val="center"/>
                                  <w:rPr>
                                    <w:sz w:val="20"/>
                                    <w:szCs w:val="20"/>
                                    <w:lang w:val="en-US"/>
                                  </w:rPr>
                                </w:pPr>
                                <w:r w:rsidRPr="009E1364">
                                  <w:rPr>
                                    <w:rStyle w:val="FontStyle111"/>
                                    <w:sz w:val="20"/>
                                    <w:szCs w:val="20"/>
                                    <w:lang w:val="en-US"/>
                                  </w:rPr>
                                  <w:t>1</w:t>
                                </w:r>
                              </w:p>
                            </w:txbxContent>
                          </v:textbox>
                        </v:shape>
                      </v:group>
                      <v:shape id="_x0000_s1206" type="#_x0000_t202" style="position:absolute;left:6741;top:9674;width:2160;height:300" stroked="f">
                        <v:textbox style="mso-fit-shape-to-text:t">
                          <w:txbxContent>
                            <w:p w:rsidR="009B6F65" w:rsidRPr="005109A6" w:rsidRDefault="009B6F65" w:rsidP="00DB4896">
                              <w:pPr>
                                <w:pStyle w:val="Style13"/>
                                <w:ind w:firstLine="0"/>
                                <w:rPr>
                                  <w:sz w:val="20"/>
                                  <w:szCs w:val="20"/>
                                  <w:lang w:val="en-US"/>
                                </w:rPr>
                              </w:pPr>
                              <w:r w:rsidRPr="009E1364">
                                <w:rPr>
                                  <w:rStyle w:val="FontStyle111"/>
                                  <w:sz w:val="20"/>
                                  <w:szCs w:val="20"/>
                                  <w:lang w:val="en-US"/>
                                </w:rPr>
                                <w:t xml:space="preserve">1- </w:t>
                              </w:r>
                              <w:r w:rsidRPr="009E1364">
                                <w:rPr>
                                  <w:rStyle w:val="FontStyle111"/>
                                  <w:sz w:val="20"/>
                                  <w:szCs w:val="20"/>
                                </w:rPr>
                                <w:t>Группы продуктов</w:t>
                              </w:r>
                            </w:p>
                          </w:txbxContent>
                        </v:textbox>
                      </v:shape>
                      <v:shape id="_x0000_s1207" type="#_x0000_t202" style="position:absolute;left:4941;top:8644;width:540;height:431">
                        <v:textbox>
                          <w:txbxContent>
                            <w:p w:rsidR="009B6F65" w:rsidRPr="008632A8" w:rsidRDefault="009B6F65" w:rsidP="00DB4896">
                              <w:pPr>
                                <w:pStyle w:val="Style13"/>
                                <w:ind w:firstLine="0"/>
                                <w:jc w:val="center"/>
                                <w:rPr>
                                  <w:sz w:val="20"/>
                                  <w:szCs w:val="20"/>
                                </w:rPr>
                              </w:pPr>
                              <w:r w:rsidRPr="009E1364">
                                <w:rPr>
                                  <w:rStyle w:val="FontStyle111"/>
                                  <w:sz w:val="20"/>
                                  <w:szCs w:val="20"/>
                                </w:rPr>
                                <w:t>2</w:t>
                              </w:r>
                            </w:p>
                          </w:txbxContent>
                        </v:textbox>
                      </v:shape>
                      <v:shape id="_x0000_s1208" type="#_x0000_t202" style="position:absolute;left:5841;top:8644;width:540;height:431">
                        <v:textbox>
                          <w:txbxContent>
                            <w:p w:rsidR="009B6F65" w:rsidRPr="008632A8" w:rsidRDefault="009B6F65" w:rsidP="00DB4896">
                              <w:pPr>
                                <w:pStyle w:val="Style13"/>
                                <w:ind w:firstLine="0"/>
                                <w:jc w:val="center"/>
                                <w:rPr>
                                  <w:sz w:val="20"/>
                                  <w:szCs w:val="20"/>
                                </w:rPr>
                              </w:pPr>
                              <w:r w:rsidRPr="009E1364">
                                <w:rPr>
                                  <w:rStyle w:val="FontStyle111"/>
                                  <w:sz w:val="20"/>
                                  <w:szCs w:val="20"/>
                                </w:rPr>
                                <w:t>2</w:t>
                              </w:r>
                            </w:p>
                          </w:txbxContent>
                        </v:textbox>
                      </v:shape>
                      <v:shape id="_x0000_s1209" type="#_x0000_t202" style="position:absolute;left:6741;top:8644;width:540;height:431">
                        <v:textbox>
                          <w:txbxContent>
                            <w:p w:rsidR="009B6F65" w:rsidRPr="008632A8" w:rsidRDefault="009B6F65" w:rsidP="00DB4896">
                              <w:pPr>
                                <w:pStyle w:val="Style13"/>
                                <w:ind w:firstLine="0"/>
                                <w:jc w:val="center"/>
                                <w:rPr>
                                  <w:sz w:val="20"/>
                                  <w:szCs w:val="20"/>
                                </w:rPr>
                              </w:pPr>
                              <w:r w:rsidRPr="009E1364">
                                <w:rPr>
                                  <w:rStyle w:val="FontStyle111"/>
                                  <w:sz w:val="20"/>
                                  <w:szCs w:val="20"/>
                                </w:rPr>
                                <w:t>2</w:t>
                              </w:r>
                            </w:p>
                          </w:txbxContent>
                        </v:textbox>
                      </v:shape>
                    </v:group>
                    <v:shape id="_x0000_s1210" type="#_x0000_t202" style="position:absolute;left:7461;top:10494;width:1093;height:298;mso-wrap-style:none" stroked="f">
                      <v:textbox style="mso-next-textbox:#_x0000_s1210;mso-fit-shape-to-text:t">
                        <w:txbxContent>
                          <w:p w:rsidR="009B6F65" w:rsidRPr="00104539" w:rsidRDefault="009B6F65" w:rsidP="00DB4896">
                            <w:pPr>
                              <w:pStyle w:val="Style13"/>
                              <w:ind w:firstLine="0"/>
                              <w:rPr>
                                <w:sz w:val="20"/>
                                <w:szCs w:val="20"/>
                              </w:rPr>
                            </w:pPr>
                            <w:r w:rsidRPr="009E1364">
                              <w:rPr>
                                <w:rStyle w:val="FontStyle111"/>
                                <w:sz w:val="20"/>
                                <w:szCs w:val="20"/>
                              </w:rPr>
                              <w:t>2 - Сроки</w:t>
                            </w:r>
                          </w:p>
                        </w:txbxContent>
                      </v:textbox>
                    </v:shape>
                  </v:group>
                  <v:group id="_x0000_s1211" style="position:absolute;left:3681;top:9234;width:1484;height:314" coordorigin="4581,9414" coordsize="1484,314">
                    <v:shape id="_x0000_s1212" type="#_x0000_t202" style="position:absolute;left:4581;top:9414;width:404;height:314;mso-wrap-style:none">
                      <v:textbox style="mso-next-textbox:#_x0000_s1212;mso-fit-shape-to-text:t">
                        <w:txbxContent>
                          <w:p w:rsidR="009B6F65" w:rsidRPr="00D30701" w:rsidRDefault="009B6F65" w:rsidP="00DB4896">
                            <w:pPr>
                              <w:pStyle w:val="Style13"/>
                              <w:ind w:firstLine="0"/>
                              <w:rPr>
                                <w:sz w:val="20"/>
                                <w:szCs w:val="20"/>
                              </w:rPr>
                            </w:pPr>
                            <w:r w:rsidRPr="009E1364">
                              <w:rPr>
                                <w:rStyle w:val="FontStyle111"/>
                                <w:sz w:val="20"/>
                                <w:szCs w:val="20"/>
                              </w:rPr>
                              <w:t>3</w:t>
                            </w:r>
                          </w:p>
                        </w:txbxContent>
                      </v:textbox>
                    </v:shape>
                    <v:shape id="_x0000_s1213" type="#_x0000_t202" style="position:absolute;left:5661;top:9414;width:404;height:314;mso-wrap-style:none">
                      <v:textbox style="mso-next-textbox:#_x0000_s1213;mso-fit-shape-to-text:t">
                        <w:txbxContent>
                          <w:p w:rsidR="009B6F65" w:rsidRPr="00D30701" w:rsidRDefault="009B6F65" w:rsidP="00DB4896">
                            <w:pPr>
                              <w:pStyle w:val="Style13"/>
                              <w:ind w:firstLine="0"/>
                              <w:rPr>
                                <w:sz w:val="20"/>
                                <w:szCs w:val="20"/>
                              </w:rPr>
                            </w:pPr>
                            <w:r w:rsidRPr="009E1364">
                              <w:rPr>
                                <w:rStyle w:val="FontStyle111"/>
                                <w:sz w:val="20"/>
                                <w:szCs w:val="20"/>
                              </w:rPr>
                              <w:t>3</w:t>
                            </w:r>
                          </w:p>
                        </w:txbxContent>
                      </v:textbox>
                    </v:shape>
                    <v:shape id="_x0000_s1214" type="#_x0000_t202" style="position:absolute;left:5121;top:9414;width:404;height:314;mso-wrap-style:none">
                      <v:textbox style="mso-fit-shape-to-text:t">
                        <w:txbxContent>
                          <w:p w:rsidR="009B6F65" w:rsidRPr="00D30701" w:rsidRDefault="009B6F65" w:rsidP="00DB4896">
                            <w:pPr>
                              <w:pStyle w:val="Style13"/>
                              <w:ind w:firstLine="0"/>
                              <w:rPr>
                                <w:sz w:val="20"/>
                                <w:szCs w:val="20"/>
                              </w:rPr>
                            </w:pPr>
                            <w:r w:rsidRPr="009E1364">
                              <w:rPr>
                                <w:rStyle w:val="FontStyle111"/>
                                <w:sz w:val="20"/>
                                <w:szCs w:val="20"/>
                              </w:rPr>
                              <w:t>3</w:t>
                            </w:r>
                          </w:p>
                        </w:txbxContent>
                      </v:textbox>
                    </v:shape>
                  </v:group>
                  <v:group id="_x0000_s1215" style="position:absolute;left:5481;top:9234;width:1484;height:314" coordorigin="4581,9414" coordsize="1484,314">
                    <v:shape id="_x0000_s1216" type="#_x0000_t202" style="position:absolute;left:4581;top:9414;width:404;height:314;mso-wrap-style:none">
                      <v:textbox style="mso-next-textbox:#_x0000_s1216;mso-fit-shape-to-text:t">
                        <w:txbxContent>
                          <w:p w:rsidR="009B6F65" w:rsidRPr="00D30701" w:rsidRDefault="009B6F65" w:rsidP="00DB4896">
                            <w:pPr>
                              <w:pStyle w:val="Style13"/>
                              <w:ind w:firstLine="0"/>
                              <w:rPr>
                                <w:sz w:val="20"/>
                                <w:szCs w:val="20"/>
                              </w:rPr>
                            </w:pPr>
                            <w:r w:rsidRPr="009E1364">
                              <w:rPr>
                                <w:rStyle w:val="FontStyle111"/>
                                <w:sz w:val="20"/>
                                <w:szCs w:val="20"/>
                              </w:rPr>
                              <w:t>3</w:t>
                            </w:r>
                          </w:p>
                        </w:txbxContent>
                      </v:textbox>
                    </v:shape>
                    <v:shape id="_x0000_s1217" type="#_x0000_t202" style="position:absolute;left:5661;top:9414;width:404;height:314;mso-wrap-style:none">
                      <v:textbox style="mso-next-textbox:#_x0000_s1217;mso-fit-shape-to-text:t">
                        <w:txbxContent>
                          <w:p w:rsidR="009B6F65" w:rsidRPr="00D30701" w:rsidRDefault="009B6F65" w:rsidP="00DB4896">
                            <w:pPr>
                              <w:pStyle w:val="Style13"/>
                              <w:ind w:firstLine="0"/>
                              <w:rPr>
                                <w:sz w:val="20"/>
                                <w:szCs w:val="20"/>
                              </w:rPr>
                            </w:pPr>
                            <w:r w:rsidRPr="009E1364">
                              <w:rPr>
                                <w:rStyle w:val="FontStyle111"/>
                                <w:sz w:val="20"/>
                                <w:szCs w:val="20"/>
                              </w:rPr>
                              <w:t>3</w:t>
                            </w:r>
                          </w:p>
                        </w:txbxContent>
                      </v:textbox>
                    </v:shape>
                    <v:shape id="_x0000_s1218" type="#_x0000_t202" style="position:absolute;left:5121;top:9414;width:404;height:314;mso-wrap-style:none">
                      <v:textbox style="mso-fit-shape-to-text:t">
                        <w:txbxContent>
                          <w:p w:rsidR="009B6F65" w:rsidRPr="00D30701" w:rsidRDefault="009B6F65" w:rsidP="00DB4896">
                            <w:pPr>
                              <w:pStyle w:val="Style13"/>
                              <w:ind w:firstLine="0"/>
                              <w:rPr>
                                <w:sz w:val="20"/>
                                <w:szCs w:val="20"/>
                              </w:rPr>
                            </w:pPr>
                            <w:r w:rsidRPr="009E1364">
                              <w:rPr>
                                <w:rStyle w:val="FontStyle111"/>
                                <w:sz w:val="20"/>
                                <w:szCs w:val="20"/>
                              </w:rPr>
                              <w:t>3</w:t>
                            </w:r>
                          </w:p>
                        </w:txbxContent>
                      </v:textbox>
                    </v:shape>
                  </v:group>
                  <v:group id="_x0000_s1219" style="position:absolute;left:7281;top:9234;width:1484;height:314" coordorigin="4581,9414" coordsize="1484,314">
                    <v:shape id="_x0000_s1220" type="#_x0000_t202" style="position:absolute;left:4581;top:9414;width:404;height:314;mso-wrap-style:none">
                      <v:textbox style="mso-next-textbox:#_x0000_s1220;mso-fit-shape-to-text:t">
                        <w:txbxContent>
                          <w:p w:rsidR="009B6F65" w:rsidRPr="00D30701" w:rsidRDefault="009B6F65" w:rsidP="00DB4896">
                            <w:pPr>
                              <w:pStyle w:val="Style13"/>
                              <w:ind w:firstLine="0"/>
                              <w:rPr>
                                <w:sz w:val="20"/>
                                <w:szCs w:val="20"/>
                              </w:rPr>
                            </w:pPr>
                            <w:r w:rsidRPr="009E1364">
                              <w:rPr>
                                <w:rStyle w:val="FontStyle111"/>
                                <w:sz w:val="20"/>
                                <w:szCs w:val="20"/>
                              </w:rPr>
                              <w:t>3</w:t>
                            </w:r>
                          </w:p>
                        </w:txbxContent>
                      </v:textbox>
                    </v:shape>
                    <v:shape id="_x0000_s1221" type="#_x0000_t202" style="position:absolute;left:5661;top:9414;width:404;height:314;mso-wrap-style:none">
                      <v:textbox style="mso-next-textbox:#_x0000_s1221;mso-fit-shape-to-text:t">
                        <w:txbxContent>
                          <w:p w:rsidR="009B6F65" w:rsidRPr="00D30701" w:rsidRDefault="009B6F65" w:rsidP="00DB4896">
                            <w:pPr>
                              <w:pStyle w:val="Style13"/>
                              <w:ind w:firstLine="0"/>
                              <w:rPr>
                                <w:sz w:val="20"/>
                                <w:szCs w:val="20"/>
                              </w:rPr>
                            </w:pPr>
                            <w:r w:rsidRPr="009E1364">
                              <w:rPr>
                                <w:rStyle w:val="FontStyle111"/>
                                <w:sz w:val="20"/>
                                <w:szCs w:val="20"/>
                              </w:rPr>
                              <w:t>3</w:t>
                            </w:r>
                          </w:p>
                        </w:txbxContent>
                      </v:textbox>
                    </v:shape>
                    <v:shape id="_x0000_s1222" type="#_x0000_t202" style="position:absolute;left:5121;top:9414;width:404;height:314;mso-wrap-style:none">
                      <v:textbox style="mso-fit-shape-to-text:t">
                        <w:txbxContent>
                          <w:p w:rsidR="009B6F65" w:rsidRPr="00D30701" w:rsidRDefault="009B6F65" w:rsidP="00DB4896">
                            <w:pPr>
                              <w:pStyle w:val="Style13"/>
                              <w:ind w:firstLine="0"/>
                              <w:rPr>
                                <w:sz w:val="20"/>
                                <w:szCs w:val="20"/>
                              </w:rPr>
                            </w:pPr>
                            <w:r w:rsidRPr="009E1364">
                              <w:rPr>
                                <w:rStyle w:val="FontStyle111"/>
                                <w:sz w:val="20"/>
                                <w:szCs w:val="20"/>
                              </w:rPr>
                              <w:t>3</w:t>
                            </w:r>
                          </w:p>
                        </w:txbxContent>
                      </v:textbox>
                    </v:shape>
                  </v:group>
                </v:group>
                <v:shape id="_x0000_s1223" type="#_x0000_t202" style="position:absolute;left:6561;top:7254;width:1440;height:300" stroked="f">
                  <v:textbox style="mso-fit-shape-to-text:t">
                    <w:txbxContent>
                      <w:p w:rsidR="009B6F65" w:rsidRPr="00B1178A" w:rsidRDefault="009B6F65" w:rsidP="00DB4896">
                        <w:pPr>
                          <w:pStyle w:val="Style13"/>
                          <w:ind w:firstLine="0"/>
                          <w:rPr>
                            <w:sz w:val="20"/>
                            <w:szCs w:val="20"/>
                          </w:rPr>
                        </w:pPr>
                        <w:r w:rsidRPr="009E1364">
                          <w:rPr>
                            <w:rStyle w:val="FontStyle111"/>
                            <w:sz w:val="20"/>
                            <w:szCs w:val="20"/>
                          </w:rPr>
                          <w:t>3 - Регионы</w:t>
                        </w:r>
                      </w:p>
                    </w:txbxContent>
                  </v:textbox>
                </v:shape>
              </v:group>
              <v:line id="_x0000_s1224" style="position:absolute;flip:y" from="3861,10314" to="3861,10854">
                <v:stroke dashstyle="dash"/>
              </v:line>
              <v:line id="_x0000_s1225" style="position:absolute;flip:y" from="4581,10314" to="5121,10854">
                <v:stroke dashstyle="dash"/>
              </v:line>
              <v:line id="_x0000_s1226" style="position:absolute;flip:x y" from="2961,10314" to="3501,10854">
                <v:stroke dashstyle="dash"/>
              </v:line>
              <v:line id="_x0000_s1227" style="position:absolute" from="2421,10314" to="3321,10314">
                <v:stroke dashstyle="dash"/>
              </v:line>
              <v:line id="_x0000_s1228" style="position:absolute;flip:y" from="3861,9234" to="3861,9774">
                <v:stroke dashstyle="dash"/>
              </v:line>
              <v:line id="_x0000_s1229" style="position:absolute;flip:x" from="3321,9234" to="4041,9234">
                <v:stroke dashstyle="dash"/>
              </v:line>
              <v:line id="_x0000_s1230" style="position:absolute;flip:x y" from="2961,9234" to="3681,9774">
                <v:stroke dashstyle="dash"/>
              </v:line>
              <v:line id="_x0000_s1231" style="position:absolute;flip:x" from="2421,9234" to="3141,9234">
                <v:stroke dashstyle="dash"/>
              </v:line>
              <v:line id="_x0000_s1232" style="position:absolute;flip:x y" from="4581,9234" to="5121,9774">
                <v:stroke dashstyle="dash"/>
              </v:line>
              <v:line id="_x0000_s1233" style="position:absolute;flip:y" from="5661,9234" to="6381,9774">
                <v:stroke dashstyle="dash"/>
              </v:line>
              <v:line id="_x0000_s1234" style="position:absolute;flip:y" from="5481,9234" to="5481,9774">
                <v:stroke dashstyle="dash"/>
              </v:line>
              <v:line id="_x0000_s1235" style="position:absolute;flip:x y" from="3141,8154" to="4221,8874">
                <v:stroke dashstyle="dash"/>
              </v:line>
              <v:line id="_x0000_s1236" style="position:absolute;flip:x y" from="3681,8154" to="4401,8874">
                <v:stroke dashstyle="dash"/>
              </v:line>
              <v:line id="_x0000_s1237" style="position:absolute;flip:x y" from="4401,8154" to="4581,8874">
                <v:stroke dashstyle="dash"/>
              </v:line>
              <v:line id="_x0000_s1238" style="position:absolute;flip:x y" from="4941,8154" to="5301,8874">
                <v:stroke dashstyle="dash"/>
              </v:line>
              <v:line id="_x0000_s1239" style="position:absolute;flip:y" from="5481,8154" to="5481,8874">
                <v:stroke dashstyle="dash"/>
              </v:line>
              <v:line id="_x0000_s1240" style="position:absolute;flip:y" from="5661,8154" to="6021,8874">
                <v:stroke dashstyle="dash"/>
              </v:line>
              <v:line id="_x0000_s1241" style="position:absolute;flip:y" from="6201,8154" to="6741,8874">
                <v:stroke dashstyle="dash"/>
              </v:line>
              <v:line id="_x0000_s1242" style="position:absolute;flip:y" from="6381,8154" to="7281,8874">
                <v:stroke dashstyle="dash"/>
              </v:line>
              <v:line id="_x0000_s1243" style="position:absolute;flip:y" from="6561,8154" to="7821,8874">
                <v:stroke dashstyle="dash"/>
              </v:line>
            </v:group>
            <v:shape id="_x0000_s1244" type="#_x0000_t202" style="position:absolute;left:2961;top:12114;width:6840;height:856" stroked="f">
              <v:textbox style="mso-fit-shape-to-text:t">
                <w:txbxContent>
                  <w:p w:rsidR="009B6F65" w:rsidRPr="00195E12" w:rsidRDefault="009B6F65" w:rsidP="00DB4896">
                    <w:pPr>
                      <w:pStyle w:val="Style13"/>
                      <w:widowControl/>
                      <w:spacing w:line="240" w:lineRule="auto"/>
                      <w:ind w:firstLine="0"/>
                      <w:jc w:val="center"/>
                      <w:rPr>
                        <w:rStyle w:val="FontStyle111"/>
                        <w:b/>
                        <w:sz w:val="20"/>
                        <w:szCs w:val="20"/>
                      </w:rPr>
                    </w:pPr>
                    <w:r w:rsidRPr="00195E12">
                      <w:rPr>
                        <w:rStyle w:val="FontStyle111"/>
                        <w:b/>
                        <w:sz w:val="20"/>
                        <w:szCs w:val="20"/>
                      </w:rPr>
                      <w:t>Рисунок 3.9 – Измерения отдельных</w:t>
                    </w:r>
                  </w:p>
                  <w:p w:rsidR="009B6F65" w:rsidRPr="00195E12" w:rsidRDefault="009B6F65" w:rsidP="00DB4896">
                    <w:pPr>
                      <w:pStyle w:val="Style13"/>
                      <w:widowControl/>
                      <w:spacing w:line="240" w:lineRule="auto"/>
                      <w:ind w:firstLine="0"/>
                      <w:jc w:val="center"/>
                      <w:rPr>
                        <w:rStyle w:val="FontStyle111"/>
                        <w:b/>
                        <w:sz w:val="20"/>
                        <w:szCs w:val="20"/>
                      </w:rPr>
                    </w:pPr>
                    <w:r w:rsidRPr="00195E12">
                      <w:rPr>
                        <w:rStyle w:val="FontStyle111"/>
                        <w:b/>
                        <w:sz w:val="20"/>
                        <w:szCs w:val="20"/>
                      </w:rPr>
                      <w:t xml:space="preserve">(элементарных) </w:t>
                    </w:r>
                    <w:r w:rsidRPr="00195E12">
                      <w:rPr>
                        <w:rStyle w:val="FontStyle111"/>
                        <w:b/>
                        <w:sz w:val="20"/>
                        <w:szCs w:val="20"/>
                        <w:lang w:val="en-US"/>
                      </w:rPr>
                      <w:t>vintage</w:t>
                    </w:r>
                    <w:r w:rsidRPr="00195E12">
                      <w:rPr>
                        <w:rStyle w:val="FontStyle111"/>
                        <w:b/>
                        <w:sz w:val="20"/>
                        <w:szCs w:val="20"/>
                      </w:rPr>
                      <w:t>-расчетов</w:t>
                    </w:r>
                  </w:p>
                  <w:p w:rsidR="009B6F65" w:rsidRPr="000C14A1" w:rsidRDefault="009B6F65" w:rsidP="00DB4896">
                    <w:pPr>
                      <w:pStyle w:val="Style13"/>
                      <w:widowControl/>
                      <w:spacing w:line="240" w:lineRule="auto"/>
                      <w:ind w:firstLine="227"/>
                      <w:jc w:val="center"/>
                      <w:rPr>
                        <w:rStyle w:val="FontStyle111"/>
                        <w:b/>
                      </w:rPr>
                    </w:pPr>
                  </w:p>
                  <w:p w:rsidR="009B6F65" w:rsidRPr="00887BFC" w:rsidRDefault="009B6F65" w:rsidP="00DB4896">
                    <w:pPr>
                      <w:pStyle w:val="Style13"/>
                      <w:ind w:firstLine="0"/>
                      <w:rPr>
                        <w:sz w:val="20"/>
                        <w:szCs w:val="20"/>
                      </w:rPr>
                    </w:pPr>
                    <w:r w:rsidRPr="000C14A1">
                      <w:rPr>
                        <w:rStyle w:val="FontStyle111"/>
                        <w:sz w:val="20"/>
                        <w:szCs w:val="20"/>
                      </w:rPr>
                      <w:t xml:space="preserve">Источник: составлено </w:t>
                    </w:r>
                    <w:r>
                      <w:rPr>
                        <w:rStyle w:val="FontStyle111"/>
                        <w:sz w:val="20"/>
                        <w:szCs w:val="20"/>
                      </w:rPr>
                      <w:t>автором.</w:t>
                    </w:r>
                  </w:p>
                </w:txbxContent>
              </v:textbox>
            </v:shape>
          </v:group>
        </w:pict>
      </w: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0"/>
        <w:rPr>
          <w:rStyle w:val="FontStyle111"/>
          <w:color w:val="000000"/>
          <w:sz w:val="20"/>
          <w:szCs w:val="20"/>
        </w:rPr>
      </w:pPr>
    </w:p>
    <w:p w:rsidR="00DB4896" w:rsidRPr="00492AAF" w:rsidRDefault="00DB4896" w:rsidP="00D25A40">
      <w:pPr>
        <w:pStyle w:val="Style13"/>
        <w:widowControl/>
        <w:spacing w:line="240" w:lineRule="auto"/>
        <w:ind w:firstLine="0"/>
        <w:rPr>
          <w:rStyle w:val="FontStyle111"/>
          <w:color w:val="000000"/>
          <w:sz w:val="20"/>
          <w:szCs w:val="20"/>
        </w:rPr>
      </w:pPr>
    </w:p>
    <w:p w:rsidR="00DB4896" w:rsidRPr="00492AAF" w:rsidRDefault="00DB4896" w:rsidP="00D25A40">
      <w:pPr>
        <w:pStyle w:val="Style13"/>
        <w:widowControl/>
        <w:spacing w:line="240" w:lineRule="auto"/>
        <w:ind w:firstLine="0"/>
        <w:rPr>
          <w:rStyle w:val="FontStyle111"/>
          <w:color w:val="000000"/>
          <w:sz w:val="20"/>
          <w:szCs w:val="20"/>
        </w:rPr>
      </w:pPr>
    </w:p>
    <w:p w:rsidR="00DB4896" w:rsidRPr="00492AAF" w:rsidRDefault="00DB4896" w:rsidP="00D25A40">
      <w:pPr>
        <w:pStyle w:val="Style13"/>
        <w:widowControl/>
        <w:spacing w:line="240" w:lineRule="auto"/>
        <w:ind w:firstLine="0"/>
        <w:rPr>
          <w:rStyle w:val="FontStyle111"/>
          <w:color w:val="000000"/>
          <w:sz w:val="20"/>
          <w:szCs w:val="20"/>
        </w:rPr>
      </w:pPr>
    </w:p>
    <w:p w:rsidR="00DB4896" w:rsidRPr="00492AAF" w:rsidRDefault="00DB4896" w:rsidP="00D25A40">
      <w:pPr>
        <w:pStyle w:val="Style13"/>
        <w:widowControl/>
        <w:spacing w:line="240" w:lineRule="auto"/>
        <w:ind w:firstLine="0"/>
        <w:rPr>
          <w:rStyle w:val="FontStyle111"/>
          <w:color w:val="000000"/>
          <w:sz w:val="20"/>
          <w:szCs w:val="20"/>
        </w:rPr>
      </w:pPr>
    </w:p>
    <w:p w:rsidR="00DB4896" w:rsidRPr="00492AAF" w:rsidRDefault="00DB4896" w:rsidP="00D25A40">
      <w:pPr>
        <w:pStyle w:val="Style13"/>
        <w:widowControl/>
        <w:spacing w:line="240" w:lineRule="auto"/>
        <w:ind w:firstLine="0"/>
        <w:rPr>
          <w:rStyle w:val="FontStyle111"/>
          <w:color w:val="000000"/>
          <w:sz w:val="20"/>
          <w:szCs w:val="20"/>
        </w:rPr>
      </w:pPr>
    </w:p>
    <w:p w:rsidR="00DB4896" w:rsidRPr="00492AAF" w:rsidRDefault="00DB4896" w:rsidP="00D25A40">
      <w:pPr>
        <w:pStyle w:val="Style13"/>
        <w:widowControl/>
        <w:spacing w:line="240" w:lineRule="auto"/>
        <w:ind w:firstLine="0"/>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Данная схема позволяет проанализировать измерения, в разрезе которых формируется РВПС, т. е. те базовые характеристики кредитных продуктов, которые непосредственно влияют на уровень кредитного риска, присущего данным продуктам.</w:t>
      </w: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 xml:space="preserve">Свое математическое выражение </w:t>
      </w:r>
      <w:r w:rsidRPr="00492AAF">
        <w:rPr>
          <w:rStyle w:val="FontStyle111"/>
          <w:color w:val="000000"/>
          <w:sz w:val="28"/>
          <w:lang w:val="en-US"/>
        </w:rPr>
        <w:t>Vintage</w:t>
      </w:r>
      <w:r w:rsidRPr="00492AAF">
        <w:rPr>
          <w:rStyle w:val="FontStyle111"/>
          <w:color w:val="000000"/>
          <w:sz w:val="28"/>
        </w:rPr>
        <w:t>-анализ находит в следующей формуле:</w:t>
      </w:r>
    </w:p>
    <w:p w:rsidR="00DB4896" w:rsidRPr="00492AAF" w:rsidRDefault="00DB4896" w:rsidP="00D25A40">
      <w:pPr>
        <w:pStyle w:val="Style3"/>
        <w:widowControl/>
        <w:spacing w:line="240" w:lineRule="auto"/>
        <w:ind w:firstLine="227"/>
        <w:rPr>
          <w:rStyle w:val="FontStyle111"/>
          <w:color w:val="000000"/>
          <w:sz w:val="28"/>
        </w:rPr>
      </w:pPr>
    </w:p>
    <w:p w:rsidR="00DB4896" w:rsidRPr="00492AAF" w:rsidRDefault="00DB4896" w:rsidP="00D25A40">
      <w:pPr>
        <w:pStyle w:val="Style3"/>
        <w:widowControl/>
        <w:spacing w:line="240" w:lineRule="auto"/>
        <w:ind w:firstLine="227"/>
        <w:jc w:val="center"/>
        <w:rPr>
          <w:rStyle w:val="FontStyle111"/>
          <w:color w:val="000000"/>
          <w:sz w:val="28"/>
        </w:rPr>
      </w:pPr>
      <w:r w:rsidRPr="00492AAF">
        <w:rPr>
          <w:rStyle w:val="FontStyle111"/>
          <w:color w:val="000000"/>
          <w:sz w:val="28"/>
        </w:rPr>
        <w:object w:dxaOrig="2720" w:dyaOrig="700">
          <v:shape id="_x0000_i1031" type="#_x0000_t75" style="width:135.75pt;height:35.25pt" o:ole="">
            <v:imagedata r:id="rId39" o:title=""/>
          </v:shape>
          <o:OLEObject Type="Embed" ProgID="Equation.3" ShapeID="_x0000_i1031" DrawAspect="Content" ObjectID="_1472878694" r:id="rId40"/>
        </w:object>
      </w:r>
    </w:p>
    <w:p w:rsidR="00DB4896" w:rsidRPr="00492AAF" w:rsidRDefault="00DB4896" w:rsidP="00D25A40">
      <w:pPr>
        <w:pStyle w:val="Style3"/>
        <w:widowControl/>
        <w:spacing w:line="240" w:lineRule="auto"/>
        <w:ind w:firstLine="227"/>
        <w:rPr>
          <w:rStyle w:val="FontStyle111"/>
          <w:color w:val="000000"/>
          <w:sz w:val="28"/>
        </w:rPr>
      </w:pPr>
    </w:p>
    <w:p w:rsidR="00DB4896" w:rsidRPr="00492AAF" w:rsidRDefault="00DB4896" w:rsidP="00D25A40">
      <w:pPr>
        <w:pStyle w:val="Style3"/>
        <w:widowControl/>
        <w:spacing w:line="240" w:lineRule="auto"/>
        <w:ind w:firstLine="227"/>
        <w:rPr>
          <w:rStyle w:val="FontStyle111"/>
          <w:color w:val="000000"/>
        </w:rPr>
      </w:pPr>
      <w:r w:rsidRPr="00492AAF">
        <w:rPr>
          <w:rStyle w:val="FontStyle111"/>
          <w:color w:val="000000"/>
        </w:rPr>
        <w:t xml:space="preserve">где </w:t>
      </w:r>
      <w:r w:rsidRPr="00492AAF">
        <w:rPr>
          <w:rStyle w:val="FontStyle110"/>
          <w:b w:val="0"/>
          <w:i w:val="0"/>
          <w:color w:val="000000"/>
          <w:lang w:val="en-US"/>
        </w:rPr>
        <w:t>LLPgross</w:t>
      </w:r>
      <w:r w:rsidRPr="00492AAF">
        <w:rPr>
          <w:rStyle w:val="FontStyle110"/>
          <w:b w:val="0"/>
          <w:i w:val="0"/>
          <w:color w:val="000000"/>
        </w:rPr>
        <w:t xml:space="preserve"> - </w:t>
      </w:r>
      <w:r w:rsidRPr="00492AAF">
        <w:rPr>
          <w:rStyle w:val="FontStyle111"/>
          <w:color w:val="000000"/>
        </w:rPr>
        <w:t>расчетная (до корректировок) сумма резерва по портфелю;</w:t>
      </w:r>
    </w:p>
    <w:p w:rsidR="00DB4896" w:rsidRPr="00492AAF" w:rsidRDefault="00DB4896" w:rsidP="00D25A40">
      <w:pPr>
        <w:pStyle w:val="Style13"/>
        <w:widowControl/>
        <w:spacing w:line="240" w:lineRule="auto"/>
        <w:ind w:firstLine="227"/>
        <w:rPr>
          <w:rStyle w:val="FontStyle111"/>
          <w:color w:val="000000"/>
          <w:lang w:eastAsia="en-US"/>
        </w:rPr>
      </w:pPr>
      <w:r w:rsidRPr="00492AAF">
        <w:rPr>
          <w:rStyle w:val="FontStyle123"/>
          <w:i w:val="0"/>
          <w:color w:val="000000"/>
          <w:sz w:val="24"/>
          <w:szCs w:val="24"/>
          <w:lang w:val="en-US" w:eastAsia="en-US"/>
        </w:rPr>
        <w:t>LLPi</w:t>
      </w:r>
      <w:r w:rsidRPr="00492AAF">
        <w:rPr>
          <w:rStyle w:val="FontStyle123"/>
          <w:i w:val="0"/>
          <w:color w:val="000000"/>
          <w:sz w:val="24"/>
          <w:szCs w:val="24"/>
          <w:lang w:eastAsia="en-US"/>
        </w:rPr>
        <w:t>,</w:t>
      </w:r>
      <w:r w:rsidRPr="00492AAF">
        <w:rPr>
          <w:rStyle w:val="FontStyle123"/>
          <w:i w:val="0"/>
          <w:color w:val="000000"/>
          <w:sz w:val="24"/>
          <w:szCs w:val="24"/>
          <w:lang w:val="en-US" w:eastAsia="en-US"/>
        </w:rPr>
        <w:t>t</w:t>
      </w:r>
      <w:r w:rsidRPr="00492AAF">
        <w:rPr>
          <w:rStyle w:val="FontStyle123"/>
          <w:i w:val="0"/>
          <w:color w:val="000000"/>
          <w:sz w:val="24"/>
          <w:szCs w:val="24"/>
          <w:lang w:eastAsia="en-US"/>
        </w:rPr>
        <w:t>.</w:t>
      </w:r>
      <w:r w:rsidRPr="00492AAF">
        <w:rPr>
          <w:rStyle w:val="FontStyle123"/>
          <w:i w:val="0"/>
          <w:color w:val="000000"/>
          <w:sz w:val="24"/>
          <w:szCs w:val="24"/>
          <w:lang w:val="en-US" w:eastAsia="en-US"/>
        </w:rPr>
        <w:t>j</w:t>
      </w:r>
      <w:r w:rsidRPr="00492AAF">
        <w:rPr>
          <w:rStyle w:val="FontStyle123"/>
          <w:i w:val="0"/>
          <w:color w:val="000000"/>
          <w:sz w:val="24"/>
          <w:szCs w:val="24"/>
          <w:lang w:eastAsia="en-US"/>
        </w:rPr>
        <w:t xml:space="preserve"> </w:t>
      </w:r>
      <w:r w:rsidRPr="00492AAF">
        <w:rPr>
          <w:rStyle w:val="FontStyle111"/>
          <w:color w:val="000000"/>
          <w:lang w:eastAsia="en-US"/>
        </w:rPr>
        <w:t>- резерв на покрытие кредитного риска (</w:t>
      </w:r>
      <w:r w:rsidRPr="00492AAF">
        <w:rPr>
          <w:rStyle w:val="FontStyle111"/>
          <w:color w:val="000000"/>
          <w:lang w:val="en-US" w:eastAsia="en-US"/>
        </w:rPr>
        <w:t>Loan</w:t>
      </w:r>
      <w:r w:rsidRPr="00492AAF">
        <w:rPr>
          <w:rStyle w:val="FontStyle111"/>
          <w:color w:val="000000"/>
          <w:lang w:eastAsia="en-US"/>
        </w:rPr>
        <w:t xml:space="preserve"> </w:t>
      </w:r>
      <w:r w:rsidRPr="00492AAF">
        <w:rPr>
          <w:rStyle w:val="FontStyle111"/>
          <w:color w:val="000000"/>
          <w:lang w:val="en-US" w:eastAsia="en-US"/>
        </w:rPr>
        <w:t>Loss</w:t>
      </w:r>
      <w:r w:rsidRPr="00492AAF">
        <w:rPr>
          <w:rStyle w:val="FontStyle111"/>
          <w:color w:val="000000"/>
          <w:lang w:eastAsia="en-US"/>
        </w:rPr>
        <w:t xml:space="preserve"> </w:t>
      </w:r>
      <w:r w:rsidRPr="00492AAF">
        <w:rPr>
          <w:rStyle w:val="FontStyle111"/>
          <w:color w:val="000000"/>
          <w:lang w:val="en-US" w:eastAsia="en-US"/>
        </w:rPr>
        <w:t>Provision</w:t>
      </w:r>
      <w:r w:rsidRPr="00492AAF">
        <w:rPr>
          <w:rStyle w:val="FontStyle111"/>
          <w:color w:val="000000"/>
          <w:lang w:eastAsia="en-US"/>
        </w:rPr>
        <w:t xml:space="preserve">) по </w:t>
      </w:r>
      <w:r w:rsidRPr="00492AAF">
        <w:rPr>
          <w:rStyle w:val="FontStyle111"/>
          <w:color w:val="000000"/>
          <w:lang w:val="en-US" w:eastAsia="en-US"/>
        </w:rPr>
        <w:t>i</w:t>
      </w:r>
      <w:r w:rsidRPr="00492AAF">
        <w:rPr>
          <w:rStyle w:val="FontStyle111"/>
          <w:color w:val="000000"/>
          <w:lang w:eastAsia="en-US"/>
        </w:rPr>
        <w:t xml:space="preserve">-той группе продуктов (из </w:t>
      </w:r>
      <w:r w:rsidRPr="00492AAF">
        <w:rPr>
          <w:rStyle w:val="FontStyle111"/>
          <w:color w:val="000000"/>
          <w:lang w:val="en-US" w:eastAsia="en-US"/>
        </w:rPr>
        <w:t>N</w:t>
      </w:r>
      <w:r w:rsidRPr="00492AAF">
        <w:rPr>
          <w:rStyle w:val="FontStyle111"/>
          <w:color w:val="000000"/>
          <w:lang w:eastAsia="en-US"/>
        </w:rPr>
        <w:t xml:space="preserve">), по </w:t>
      </w:r>
      <w:r w:rsidRPr="00492AAF">
        <w:rPr>
          <w:rStyle w:val="FontStyle111"/>
          <w:color w:val="000000"/>
          <w:lang w:val="en-US" w:eastAsia="en-US"/>
        </w:rPr>
        <w:t>t</w:t>
      </w:r>
      <w:r w:rsidRPr="00492AAF">
        <w:rPr>
          <w:rStyle w:val="FontStyle111"/>
          <w:color w:val="000000"/>
          <w:lang w:eastAsia="en-US"/>
        </w:rPr>
        <w:t xml:space="preserve">-ому сроку кредитования (из Т), по </w:t>
      </w:r>
      <w:r w:rsidRPr="00492AAF">
        <w:rPr>
          <w:rStyle w:val="FontStyle111"/>
          <w:color w:val="000000"/>
          <w:lang w:val="en-US" w:eastAsia="en-US"/>
        </w:rPr>
        <w:t>j</w:t>
      </w:r>
      <w:r w:rsidRPr="00492AAF">
        <w:rPr>
          <w:rStyle w:val="FontStyle111"/>
          <w:color w:val="000000"/>
          <w:lang w:eastAsia="en-US"/>
        </w:rPr>
        <w:t xml:space="preserve">-тому региону (из </w:t>
      </w:r>
      <w:r w:rsidRPr="00492AAF">
        <w:rPr>
          <w:rStyle w:val="FontStyle111"/>
          <w:color w:val="000000"/>
          <w:lang w:val="en-US" w:eastAsia="en-US"/>
        </w:rPr>
        <w:t>R</w:t>
      </w:r>
      <w:r w:rsidRPr="00492AAF">
        <w:rPr>
          <w:rStyle w:val="FontStyle111"/>
          <w:color w:val="000000"/>
          <w:lang w:eastAsia="en-US"/>
        </w:rPr>
        <w:t>).</w:t>
      </w: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 xml:space="preserve">В каждом </w:t>
      </w:r>
      <w:r w:rsidRPr="00492AAF">
        <w:rPr>
          <w:rStyle w:val="FontStyle111"/>
          <w:color w:val="000000"/>
          <w:sz w:val="28"/>
          <w:lang w:val="en-US"/>
        </w:rPr>
        <w:t>Vintage</w:t>
      </w:r>
      <w:r w:rsidRPr="00492AAF">
        <w:rPr>
          <w:rStyle w:val="FontStyle111"/>
          <w:color w:val="000000"/>
          <w:sz w:val="28"/>
        </w:rPr>
        <w:t>-расчете определяется сумма консолидированного расчетного резерва:</w:t>
      </w:r>
    </w:p>
    <w:p w:rsidR="00DB4896" w:rsidRPr="00492AAF" w:rsidRDefault="00DB4896" w:rsidP="00D25A40">
      <w:pPr>
        <w:pStyle w:val="Style3"/>
        <w:widowControl/>
        <w:spacing w:line="240" w:lineRule="auto"/>
        <w:ind w:firstLine="227"/>
        <w:rPr>
          <w:color w:val="000000"/>
          <w:sz w:val="28"/>
          <w:szCs w:val="20"/>
        </w:rPr>
      </w:pPr>
    </w:p>
    <w:p w:rsidR="00DB4896" w:rsidRPr="00492AAF" w:rsidRDefault="00DB4896" w:rsidP="00D25A40">
      <w:pPr>
        <w:pStyle w:val="Style3"/>
        <w:widowControl/>
        <w:spacing w:line="240" w:lineRule="auto"/>
        <w:ind w:firstLine="227"/>
        <w:jc w:val="center"/>
        <w:rPr>
          <w:color w:val="000000"/>
          <w:sz w:val="28"/>
          <w:szCs w:val="20"/>
          <w:lang w:val="en-US"/>
        </w:rPr>
      </w:pPr>
      <w:r w:rsidRPr="00492AAF">
        <w:rPr>
          <w:color w:val="000000"/>
          <w:sz w:val="28"/>
          <w:szCs w:val="20"/>
          <w:lang w:val="en-US"/>
        </w:rPr>
        <w:object w:dxaOrig="2160" w:dyaOrig="680">
          <v:shape id="_x0000_i1032" type="#_x0000_t75" style="width:108pt;height:33.75pt" o:ole="">
            <v:imagedata r:id="rId41" o:title=""/>
          </v:shape>
          <o:OLEObject Type="Embed" ProgID="Equation.3" ShapeID="_x0000_i1032" DrawAspect="Content" ObjectID="_1472878695" r:id="rId42"/>
        </w:object>
      </w:r>
    </w:p>
    <w:p w:rsidR="00DB4896" w:rsidRPr="00492AAF" w:rsidRDefault="00DB4896" w:rsidP="00D25A40">
      <w:pPr>
        <w:pStyle w:val="Style3"/>
        <w:widowControl/>
        <w:spacing w:line="240" w:lineRule="auto"/>
        <w:ind w:firstLine="227"/>
        <w:rPr>
          <w:color w:val="000000"/>
          <w:sz w:val="28"/>
          <w:szCs w:val="20"/>
          <w:lang w:val="en-US"/>
        </w:rPr>
      </w:pPr>
    </w:p>
    <w:p w:rsidR="00DB4896" w:rsidRPr="00492AAF" w:rsidRDefault="00DB4896" w:rsidP="00D25A40">
      <w:pPr>
        <w:pStyle w:val="Style3"/>
        <w:widowControl/>
        <w:spacing w:line="240" w:lineRule="auto"/>
        <w:ind w:firstLine="227"/>
        <w:rPr>
          <w:rStyle w:val="FontStyle111"/>
          <w:i/>
          <w:color w:val="000000"/>
        </w:rPr>
      </w:pPr>
      <w:r w:rsidRPr="00492AAF">
        <w:rPr>
          <w:rStyle w:val="FontStyle111"/>
          <w:i/>
          <w:color w:val="000000"/>
        </w:rPr>
        <w:t xml:space="preserve">где </w:t>
      </w:r>
      <w:r w:rsidRPr="00492AAF">
        <w:rPr>
          <w:rStyle w:val="FontStyle123"/>
          <w:i w:val="0"/>
          <w:color w:val="000000"/>
          <w:sz w:val="24"/>
          <w:szCs w:val="24"/>
          <w:lang w:val="en-US"/>
        </w:rPr>
        <w:t>LLP</w:t>
      </w:r>
      <w:r w:rsidRPr="00492AAF">
        <w:rPr>
          <w:rStyle w:val="FontStyle111"/>
          <w:color w:val="000000"/>
          <w:lang w:val="en-US"/>
        </w:rPr>
        <w:t>i</w:t>
      </w:r>
      <w:r w:rsidRPr="00492AAF">
        <w:rPr>
          <w:rStyle w:val="FontStyle111"/>
          <w:color w:val="000000"/>
        </w:rPr>
        <w:t>,</w:t>
      </w:r>
      <w:r w:rsidRPr="00492AAF">
        <w:rPr>
          <w:rStyle w:val="FontStyle111"/>
          <w:color w:val="000000"/>
          <w:lang w:val="en-US"/>
        </w:rPr>
        <w:t>t</w:t>
      </w:r>
      <w:r w:rsidRPr="00492AAF">
        <w:rPr>
          <w:rStyle w:val="FontStyle111"/>
          <w:color w:val="000000"/>
        </w:rPr>
        <w:t>,</w:t>
      </w:r>
      <w:r w:rsidRPr="00492AAF">
        <w:rPr>
          <w:rStyle w:val="FontStyle111"/>
          <w:color w:val="000000"/>
          <w:lang w:val="en-US"/>
        </w:rPr>
        <w:t>j</w:t>
      </w:r>
      <w:r w:rsidRPr="00492AAF">
        <w:rPr>
          <w:rStyle w:val="FontStyle111"/>
          <w:i/>
          <w:color w:val="000000"/>
        </w:rPr>
        <w:t xml:space="preserve"> - </w:t>
      </w:r>
      <w:r w:rsidRPr="00492AAF">
        <w:rPr>
          <w:rStyle w:val="FontStyle111"/>
          <w:color w:val="000000"/>
        </w:rPr>
        <w:t xml:space="preserve">расчетный резерв по </w:t>
      </w:r>
      <w:r w:rsidRPr="00492AAF">
        <w:rPr>
          <w:rStyle w:val="FontStyle111"/>
          <w:color w:val="000000"/>
          <w:lang w:val="en-US"/>
        </w:rPr>
        <w:t>k</w:t>
      </w:r>
      <w:r w:rsidRPr="00492AAF">
        <w:rPr>
          <w:rStyle w:val="FontStyle111"/>
          <w:color w:val="000000"/>
        </w:rPr>
        <w:t xml:space="preserve">-ому поколению кредитов (из </w:t>
      </w:r>
      <w:r w:rsidRPr="00492AAF">
        <w:rPr>
          <w:rStyle w:val="FontStyle111"/>
          <w:color w:val="000000"/>
          <w:lang w:val="en-US"/>
        </w:rPr>
        <w:t>G</w:t>
      </w:r>
      <w:r w:rsidRPr="00492AAF">
        <w:rPr>
          <w:rStyle w:val="FontStyle111"/>
          <w:color w:val="000000"/>
        </w:rPr>
        <w:t>).</w:t>
      </w:r>
    </w:p>
    <w:p w:rsidR="00DB4896" w:rsidRPr="00492AAF" w:rsidRDefault="00DB4896" w:rsidP="00D25A40">
      <w:pPr>
        <w:pStyle w:val="Style23"/>
        <w:widowControl/>
        <w:spacing w:line="240" w:lineRule="auto"/>
        <w:ind w:firstLine="227"/>
        <w:jc w:val="both"/>
        <w:rPr>
          <w:rFonts w:ascii="Times New Roman" w:hAnsi="Times New Roman"/>
          <w:color w:val="000000"/>
          <w:sz w:val="28"/>
          <w:szCs w:val="20"/>
        </w:rPr>
      </w:pP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 xml:space="preserve">Вышеприведенная формула, во-первых, отражает алгоритм формирования резерва по портфелю потребительских кредитов в целом как суммы резервов по отдельным </w:t>
      </w:r>
      <w:r w:rsidRPr="00492AAF">
        <w:rPr>
          <w:rStyle w:val="FontStyle111"/>
          <w:color w:val="000000"/>
          <w:sz w:val="28"/>
          <w:lang w:val="en-US"/>
        </w:rPr>
        <w:t>Vintage</w:t>
      </w:r>
      <w:r w:rsidRPr="00492AAF">
        <w:rPr>
          <w:rStyle w:val="FontStyle111"/>
          <w:color w:val="000000"/>
          <w:sz w:val="28"/>
        </w:rPr>
        <w:t>-расчетам в разрезе поколений, продуктов, сроков и регионов выдачи; во-вторых, подобный алгоритм расчета является эффективным инструментом факторного анализа уровня кредитного риска по портфелю.</w:t>
      </w: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 xml:space="preserve">Рассмотрим методику формирования отдельного </w:t>
      </w:r>
      <w:r w:rsidRPr="00492AAF">
        <w:rPr>
          <w:rStyle w:val="FontStyle111"/>
          <w:color w:val="000000"/>
          <w:sz w:val="28"/>
          <w:lang w:val="en-US"/>
        </w:rPr>
        <w:t>Vintage</w:t>
      </w:r>
      <w:r w:rsidRPr="00492AAF">
        <w:rPr>
          <w:rStyle w:val="FontStyle111"/>
          <w:color w:val="000000"/>
          <w:sz w:val="28"/>
        </w:rPr>
        <w:t>-расчета на примере 7 поколений продукта «10-10-10», сроком на 10 месяцев, выданных в Алматы.</w:t>
      </w:r>
    </w:p>
    <w:p w:rsidR="00DB4896" w:rsidRPr="00492AAF" w:rsidRDefault="00DB4896" w:rsidP="00D25A40">
      <w:pPr>
        <w:pStyle w:val="Style13"/>
        <w:widowControl/>
        <w:spacing w:line="240" w:lineRule="auto"/>
        <w:ind w:firstLine="227"/>
        <w:rPr>
          <w:rStyle w:val="FontStyle111"/>
          <w:color w:val="000000"/>
          <w:sz w:val="28"/>
          <w:lang w:eastAsia="en-US"/>
        </w:rPr>
      </w:pPr>
      <w:r w:rsidRPr="00492AAF">
        <w:rPr>
          <w:rStyle w:val="FontStyle111"/>
          <w:color w:val="000000"/>
          <w:sz w:val="28"/>
          <w:lang w:val="en-US" w:eastAsia="en-US"/>
        </w:rPr>
        <w:t>Vintage</w:t>
      </w:r>
      <w:r w:rsidRPr="00492AAF">
        <w:rPr>
          <w:rStyle w:val="FontStyle111"/>
          <w:color w:val="000000"/>
          <w:sz w:val="28"/>
          <w:lang w:eastAsia="en-US"/>
        </w:rPr>
        <w:t>-технология анализа и прогнозирования потерь оперирует относительными показателями потерь. Коэффициенты потерь, представленные на графике или в расчетной таблице, показывают отношение суммы задолженности, просроченной свыше 90 дней (</w:t>
      </w:r>
      <w:r w:rsidRPr="00492AAF">
        <w:rPr>
          <w:rStyle w:val="FontStyle111"/>
          <w:color w:val="000000"/>
          <w:sz w:val="28"/>
          <w:lang w:val="en-US" w:eastAsia="en-US"/>
        </w:rPr>
        <w:t>NPL</w:t>
      </w:r>
      <w:r w:rsidRPr="00492AAF">
        <w:rPr>
          <w:rStyle w:val="FontStyle111"/>
          <w:color w:val="000000"/>
          <w:sz w:val="28"/>
          <w:lang w:eastAsia="en-US"/>
        </w:rPr>
        <w:t>), к сумме выданных поданному поколению кредитов (сумме выдач).</w:t>
      </w: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Прогнозирование будущих потерь и вычисление резерва на возможные потери осуществляется в относительных показателях. Для того, чтобы определить сумму расчетного резерва, необходимо восстановить прогнозные коэффициенты потерь через суммы выдач:</w:t>
      </w:r>
    </w:p>
    <w:p w:rsidR="00DB4896" w:rsidRPr="00492AAF" w:rsidRDefault="00DB4896" w:rsidP="00D25A40">
      <w:pPr>
        <w:pStyle w:val="Style3"/>
        <w:widowControl/>
        <w:spacing w:line="240" w:lineRule="auto"/>
        <w:ind w:firstLine="227"/>
        <w:rPr>
          <w:rStyle w:val="FontStyle111"/>
          <w:color w:val="000000"/>
          <w:sz w:val="28"/>
        </w:rPr>
      </w:pPr>
    </w:p>
    <w:p w:rsidR="00DB4896" w:rsidRPr="00492AAF" w:rsidRDefault="00DB4896" w:rsidP="00D25A40">
      <w:pPr>
        <w:pStyle w:val="Style3"/>
        <w:widowControl/>
        <w:spacing w:line="240" w:lineRule="auto"/>
        <w:ind w:firstLine="227"/>
        <w:jc w:val="center"/>
        <w:rPr>
          <w:rStyle w:val="FontStyle111"/>
          <w:color w:val="000000"/>
          <w:sz w:val="28"/>
        </w:rPr>
      </w:pPr>
      <w:r w:rsidRPr="00492AAF">
        <w:rPr>
          <w:rStyle w:val="FontStyle111"/>
          <w:color w:val="000000"/>
          <w:sz w:val="28"/>
        </w:rPr>
        <w:object w:dxaOrig="2680" w:dyaOrig="400">
          <v:shape id="_x0000_i1033" type="#_x0000_t75" style="width:134.25pt;height:20.25pt" o:ole="">
            <v:imagedata r:id="rId43" o:title=""/>
          </v:shape>
          <o:OLEObject Type="Embed" ProgID="Equation.3" ShapeID="_x0000_i1033" DrawAspect="Content" ObjectID="_1472878696" r:id="rId44"/>
        </w:object>
      </w:r>
    </w:p>
    <w:p w:rsidR="00DB4896" w:rsidRPr="00492AAF" w:rsidRDefault="00DB4896" w:rsidP="00D25A40">
      <w:pPr>
        <w:pStyle w:val="Style3"/>
        <w:widowControl/>
        <w:spacing w:line="240" w:lineRule="auto"/>
        <w:ind w:firstLine="227"/>
        <w:rPr>
          <w:rStyle w:val="FontStyle111"/>
          <w:color w:val="000000"/>
          <w:sz w:val="28"/>
        </w:rPr>
      </w:pPr>
    </w:p>
    <w:p w:rsidR="00DB4896" w:rsidRPr="00492AAF" w:rsidRDefault="00DB4896" w:rsidP="00D25A40">
      <w:pPr>
        <w:pStyle w:val="Style3"/>
        <w:widowControl/>
        <w:spacing w:line="240" w:lineRule="auto"/>
        <w:ind w:firstLine="227"/>
        <w:rPr>
          <w:rStyle w:val="FontStyle111"/>
          <w:color w:val="000000"/>
        </w:rPr>
      </w:pPr>
      <w:r w:rsidRPr="00492AAF">
        <w:rPr>
          <w:rStyle w:val="FontStyle111"/>
          <w:color w:val="000000"/>
        </w:rPr>
        <w:t xml:space="preserve">где </w:t>
      </w:r>
      <w:r w:rsidRPr="00492AAF">
        <w:rPr>
          <w:rStyle w:val="FontStyle110"/>
          <w:b w:val="0"/>
          <w:color w:val="000000"/>
          <w:lang w:val="en-US"/>
        </w:rPr>
        <w:t>kLLPi</w:t>
      </w:r>
      <w:r w:rsidRPr="00492AAF">
        <w:rPr>
          <w:rStyle w:val="FontStyle110"/>
          <w:b w:val="0"/>
          <w:color w:val="000000"/>
        </w:rPr>
        <w:t>,</w:t>
      </w:r>
      <w:r w:rsidRPr="00492AAF">
        <w:rPr>
          <w:rStyle w:val="FontStyle110"/>
          <w:b w:val="0"/>
          <w:color w:val="000000"/>
          <w:lang w:val="en-US"/>
        </w:rPr>
        <w:t>t</w:t>
      </w:r>
      <w:r w:rsidRPr="00492AAF">
        <w:rPr>
          <w:rStyle w:val="FontStyle110"/>
          <w:b w:val="0"/>
          <w:color w:val="000000"/>
        </w:rPr>
        <w:t>,</w:t>
      </w:r>
      <w:r w:rsidRPr="00492AAF">
        <w:rPr>
          <w:rStyle w:val="FontStyle110"/>
          <w:b w:val="0"/>
          <w:color w:val="000000"/>
          <w:lang w:val="en-US"/>
        </w:rPr>
        <w:t>j</w:t>
      </w:r>
      <w:r w:rsidRPr="00492AAF">
        <w:rPr>
          <w:rStyle w:val="FontStyle110"/>
          <w:b w:val="0"/>
          <w:color w:val="000000"/>
        </w:rPr>
        <w:t>,</w:t>
      </w:r>
      <w:r w:rsidRPr="00492AAF">
        <w:rPr>
          <w:rStyle w:val="FontStyle110"/>
          <w:b w:val="0"/>
          <w:color w:val="000000"/>
          <w:lang w:val="en-US"/>
        </w:rPr>
        <w:t>k</w:t>
      </w:r>
      <w:r w:rsidRPr="00492AAF">
        <w:rPr>
          <w:rStyle w:val="FontStyle110"/>
          <w:b w:val="0"/>
          <w:i w:val="0"/>
          <w:color w:val="000000"/>
        </w:rPr>
        <w:t xml:space="preserve"> - </w:t>
      </w:r>
      <w:r w:rsidRPr="00492AAF">
        <w:rPr>
          <w:rStyle w:val="FontStyle111"/>
          <w:color w:val="000000"/>
        </w:rPr>
        <w:t xml:space="preserve">прогнозный коэффициент потерь (коэффициент </w:t>
      </w:r>
      <w:r w:rsidRPr="00492AAF">
        <w:rPr>
          <w:rStyle w:val="FontStyle111"/>
          <w:color w:val="000000"/>
          <w:lang w:val="en-US"/>
        </w:rPr>
        <w:t>LLP</w:t>
      </w:r>
      <w:r w:rsidRPr="00492AAF">
        <w:rPr>
          <w:rStyle w:val="FontStyle111"/>
          <w:color w:val="000000"/>
        </w:rPr>
        <w:t xml:space="preserve">) по </w:t>
      </w:r>
      <w:r w:rsidRPr="00492AAF">
        <w:rPr>
          <w:rStyle w:val="FontStyle111"/>
          <w:color w:val="000000"/>
          <w:lang w:val="en-US"/>
        </w:rPr>
        <w:t>k</w:t>
      </w:r>
      <w:r w:rsidRPr="00492AAF">
        <w:rPr>
          <w:rStyle w:val="FontStyle111"/>
          <w:color w:val="000000"/>
        </w:rPr>
        <w:t xml:space="preserve">-ому поколению кредитов (из </w:t>
      </w:r>
      <w:r w:rsidRPr="00492AAF">
        <w:rPr>
          <w:rStyle w:val="FontStyle111"/>
          <w:color w:val="000000"/>
          <w:lang w:val="en-US"/>
        </w:rPr>
        <w:t>G</w:t>
      </w:r>
      <w:r w:rsidRPr="00492AAF">
        <w:rPr>
          <w:rStyle w:val="FontStyle111"/>
          <w:color w:val="000000"/>
        </w:rPr>
        <w:t xml:space="preserve">) для </w:t>
      </w:r>
      <w:r w:rsidRPr="00492AAF">
        <w:rPr>
          <w:rStyle w:val="FontStyle110"/>
          <w:b w:val="0"/>
          <w:color w:val="000000"/>
          <w:lang w:val="en-US"/>
        </w:rPr>
        <w:t>LLPi</w:t>
      </w:r>
      <w:r w:rsidRPr="00492AAF">
        <w:rPr>
          <w:rStyle w:val="FontStyle110"/>
          <w:b w:val="0"/>
          <w:color w:val="000000"/>
        </w:rPr>
        <w:t>,</w:t>
      </w:r>
      <w:r w:rsidRPr="00492AAF">
        <w:rPr>
          <w:rStyle w:val="FontStyle110"/>
          <w:b w:val="0"/>
          <w:color w:val="000000"/>
          <w:lang w:val="en-US"/>
        </w:rPr>
        <w:t>t</w:t>
      </w:r>
      <w:r w:rsidRPr="00492AAF">
        <w:rPr>
          <w:rStyle w:val="FontStyle110"/>
          <w:b w:val="0"/>
          <w:color w:val="000000"/>
        </w:rPr>
        <w:t>,</w:t>
      </w:r>
      <w:r w:rsidRPr="00492AAF">
        <w:rPr>
          <w:rStyle w:val="FontStyle110"/>
          <w:b w:val="0"/>
          <w:color w:val="000000"/>
          <w:lang w:val="en-US"/>
        </w:rPr>
        <w:t>j</w:t>
      </w:r>
      <w:r w:rsidRPr="00492AAF">
        <w:rPr>
          <w:rStyle w:val="FontStyle110"/>
          <w:b w:val="0"/>
          <w:i w:val="0"/>
          <w:color w:val="000000"/>
        </w:rPr>
        <w:t xml:space="preserve"> </w:t>
      </w:r>
      <w:r w:rsidRPr="00492AAF">
        <w:rPr>
          <w:rStyle w:val="FontStyle111"/>
          <w:color w:val="000000"/>
        </w:rPr>
        <w:t>расчета;</w:t>
      </w:r>
    </w:p>
    <w:p w:rsidR="00DB4896" w:rsidRPr="00492AAF" w:rsidRDefault="00DB4896" w:rsidP="00D25A40">
      <w:pPr>
        <w:pStyle w:val="Style13"/>
        <w:widowControl/>
        <w:spacing w:line="240" w:lineRule="auto"/>
        <w:ind w:firstLine="227"/>
        <w:rPr>
          <w:rStyle w:val="FontStyle111"/>
          <w:color w:val="000000"/>
          <w:lang w:eastAsia="en-US"/>
        </w:rPr>
      </w:pPr>
      <w:r w:rsidRPr="00492AAF">
        <w:rPr>
          <w:rStyle w:val="FontStyle123"/>
          <w:color w:val="000000"/>
          <w:sz w:val="24"/>
          <w:szCs w:val="24"/>
          <w:lang w:val="en-US" w:eastAsia="en-US"/>
        </w:rPr>
        <w:t>I</w:t>
      </w:r>
      <w:r w:rsidRPr="00492AAF">
        <w:rPr>
          <w:rStyle w:val="FontStyle111"/>
          <w:color w:val="000000"/>
          <w:lang w:val="en-US" w:eastAsia="en-US"/>
        </w:rPr>
        <w:t>i</w:t>
      </w:r>
      <w:r w:rsidRPr="00492AAF">
        <w:rPr>
          <w:rStyle w:val="FontStyle111"/>
          <w:color w:val="000000"/>
          <w:lang w:eastAsia="en-US"/>
        </w:rPr>
        <w:t>,</w:t>
      </w:r>
      <w:r w:rsidRPr="00492AAF">
        <w:rPr>
          <w:rStyle w:val="FontStyle111"/>
          <w:color w:val="000000"/>
          <w:lang w:val="en-US" w:eastAsia="en-US"/>
        </w:rPr>
        <w:t>t</w:t>
      </w:r>
      <w:r w:rsidRPr="00492AAF">
        <w:rPr>
          <w:rStyle w:val="FontStyle111"/>
          <w:color w:val="000000"/>
          <w:lang w:eastAsia="en-US"/>
        </w:rPr>
        <w:t>,</w:t>
      </w:r>
      <w:r w:rsidRPr="00492AAF">
        <w:rPr>
          <w:rStyle w:val="FontStyle111"/>
          <w:color w:val="000000"/>
          <w:lang w:val="en-US" w:eastAsia="en-US"/>
        </w:rPr>
        <w:t>j</w:t>
      </w:r>
      <w:r w:rsidRPr="00492AAF">
        <w:rPr>
          <w:rStyle w:val="FontStyle111"/>
          <w:color w:val="000000"/>
          <w:lang w:eastAsia="en-US"/>
        </w:rPr>
        <w:t>,</w:t>
      </w:r>
      <w:r w:rsidRPr="00492AAF">
        <w:rPr>
          <w:rStyle w:val="FontStyle111"/>
          <w:color w:val="000000"/>
          <w:lang w:val="en-US" w:eastAsia="en-US"/>
        </w:rPr>
        <w:t>k</w:t>
      </w:r>
      <w:r w:rsidRPr="00492AAF">
        <w:rPr>
          <w:rStyle w:val="FontStyle111"/>
          <w:color w:val="000000"/>
          <w:lang w:eastAsia="en-US"/>
        </w:rPr>
        <w:t xml:space="preserve"> - сумма выданных кредитов по </w:t>
      </w:r>
      <w:r w:rsidRPr="00492AAF">
        <w:rPr>
          <w:rStyle w:val="FontStyle111"/>
          <w:color w:val="000000"/>
          <w:lang w:val="en-US" w:eastAsia="en-US"/>
        </w:rPr>
        <w:t>k</w:t>
      </w:r>
      <w:r w:rsidRPr="00492AAF">
        <w:rPr>
          <w:rStyle w:val="FontStyle111"/>
          <w:color w:val="000000"/>
          <w:lang w:eastAsia="en-US"/>
        </w:rPr>
        <w:t xml:space="preserve">-ому поколению (из </w:t>
      </w:r>
      <w:r w:rsidRPr="00492AAF">
        <w:rPr>
          <w:rStyle w:val="FontStyle111"/>
          <w:color w:val="000000"/>
          <w:lang w:val="en-US" w:eastAsia="en-US"/>
        </w:rPr>
        <w:t>G</w:t>
      </w:r>
      <w:r w:rsidRPr="00492AAF">
        <w:rPr>
          <w:rStyle w:val="FontStyle111"/>
          <w:color w:val="000000"/>
          <w:lang w:eastAsia="en-US"/>
        </w:rPr>
        <w:t xml:space="preserve">) для </w:t>
      </w:r>
      <w:r w:rsidRPr="00492AAF">
        <w:rPr>
          <w:rStyle w:val="FontStyle110"/>
          <w:b w:val="0"/>
          <w:color w:val="000000"/>
          <w:lang w:val="en-US"/>
        </w:rPr>
        <w:t>LLPi</w:t>
      </w:r>
      <w:r w:rsidRPr="00492AAF">
        <w:rPr>
          <w:rStyle w:val="FontStyle110"/>
          <w:b w:val="0"/>
          <w:color w:val="000000"/>
        </w:rPr>
        <w:t>,</w:t>
      </w:r>
      <w:r w:rsidRPr="00492AAF">
        <w:rPr>
          <w:rStyle w:val="FontStyle110"/>
          <w:b w:val="0"/>
          <w:color w:val="000000"/>
          <w:lang w:val="en-US"/>
        </w:rPr>
        <w:t>t</w:t>
      </w:r>
      <w:r w:rsidRPr="00492AAF">
        <w:rPr>
          <w:rStyle w:val="FontStyle110"/>
          <w:b w:val="0"/>
          <w:color w:val="000000"/>
        </w:rPr>
        <w:t>,</w:t>
      </w:r>
      <w:r w:rsidRPr="00492AAF">
        <w:rPr>
          <w:rStyle w:val="FontStyle110"/>
          <w:b w:val="0"/>
          <w:color w:val="000000"/>
          <w:lang w:val="en-US"/>
        </w:rPr>
        <w:t>j</w:t>
      </w:r>
      <w:r w:rsidRPr="00492AAF">
        <w:rPr>
          <w:rStyle w:val="FontStyle123"/>
          <w:i w:val="0"/>
          <w:color w:val="000000"/>
          <w:sz w:val="24"/>
          <w:szCs w:val="24"/>
          <w:lang w:eastAsia="en-US"/>
        </w:rPr>
        <w:t xml:space="preserve"> </w:t>
      </w:r>
      <w:r w:rsidRPr="00492AAF">
        <w:rPr>
          <w:rStyle w:val="FontStyle111"/>
          <w:color w:val="000000"/>
          <w:lang w:eastAsia="en-US"/>
        </w:rPr>
        <w:t>расчета.</w:t>
      </w:r>
    </w:p>
    <w:p w:rsidR="00DB4896" w:rsidRPr="00492AAF" w:rsidRDefault="00DB4896" w:rsidP="00D25A40">
      <w:pPr>
        <w:pStyle w:val="Style13"/>
        <w:widowControl/>
        <w:spacing w:line="240" w:lineRule="auto"/>
        <w:ind w:firstLine="227"/>
        <w:jc w:val="left"/>
        <w:rPr>
          <w:rStyle w:val="FontStyle111"/>
          <w:color w:val="000000"/>
          <w:sz w:val="28"/>
        </w:rPr>
      </w:pPr>
    </w:p>
    <w:p w:rsidR="00DB4896" w:rsidRPr="00492AAF" w:rsidRDefault="00DB4896" w:rsidP="00D25A40">
      <w:pPr>
        <w:pStyle w:val="Style13"/>
        <w:widowControl/>
        <w:spacing w:line="240" w:lineRule="auto"/>
        <w:ind w:firstLine="227"/>
        <w:jc w:val="left"/>
        <w:rPr>
          <w:rStyle w:val="FontStyle111"/>
          <w:color w:val="000000"/>
          <w:sz w:val="28"/>
        </w:rPr>
      </w:pPr>
      <w:r w:rsidRPr="00492AAF">
        <w:rPr>
          <w:rStyle w:val="FontStyle111"/>
          <w:color w:val="000000"/>
          <w:sz w:val="28"/>
        </w:rPr>
        <w:t>Таким образом:</w:t>
      </w:r>
    </w:p>
    <w:p w:rsidR="00DB4896" w:rsidRPr="00492AAF" w:rsidRDefault="00DB4896" w:rsidP="00D25A40">
      <w:pPr>
        <w:pStyle w:val="Style16"/>
        <w:widowControl/>
        <w:ind w:firstLine="227"/>
        <w:jc w:val="both"/>
        <w:rPr>
          <w:rStyle w:val="FontStyle124"/>
          <w:b w:val="0"/>
          <w:i w:val="0"/>
          <w:color w:val="000000"/>
          <w:sz w:val="28"/>
          <w:lang w:eastAsia="en-US"/>
        </w:rPr>
      </w:pPr>
    </w:p>
    <w:p w:rsidR="00DB4896" w:rsidRPr="00492AAF" w:rsidRDefault="00DB4896" w:rsidP="00D25A40">
      <w:pPr>
        <w:pStyle w:val="Style16"/>
        <w:widowControl/>
        <w:ind w:firstLine="227"/>
        <w:jc w:val="center"/>
        <w:rPr>
          <w:rStyle w:val="FontStyle124"/>
          <w:b w:val="0"/>
          <w:i w:val="0"/>
          <w:color w:val="000000"/>
          <w:sz w:val="28"/>
          <w:lang w:eastAsia="en-US"/>
        </w:rPr>
      </w:pPr>
      <w:r w:rsidRPr="00492AAF">
        <w:rPr>
          <w:rStyle w:val="FontStyle124"/>
          <w:bCs w:val="0"/>
          <w:iCs w:val="0"/>
          <w:color w:val="000000"/>
          <w:sz w:val="28"/>
          <w:lang w:eastAsia="en-US"/>
        </w:rPr>
        <w:object w:dxaOrig="2900" w:dyaOrig="680">
          <v:shape id="_x0000_i1034" type="#_x0000_t75" style="width:144.75pt;height:33.75pt" o:ole="">
            <v:imagedata r:id="rId45" o:title=""/>
          </v:shape>
          <o:OLEObject Type="Embed" ProgID="Equation.3" ShapeID="_x0000_i1034" DrawAspect="Content" ObjectID="_1472878697" r:id="rId46"/>
        </w:object>
      </w:r>
    </w:p>
    <w:p w:rsidR="00DB4896" w:rsidRPr="00492AAF" w:rsidRDefault="00DB4896" w:rsidP="00D25A40">
      <w:pPr>
        <w:pStyle w:val="Style16"/>
        <w:widowControl/>
        <w:ind w:firstLine="227"/>
        <w:jc w:val="both"/>
        <w:rPr>
          <w:rStyle w:val="FontStyle124"/>
          <w:b w:val="0"/>
          <w:i w:val="0"/>
          <w:color w:val="000000"/>
          <w:sz w:val="28"/>
          <w:lang w:eastAsia="en-US"/>
        </w:rPr>
      </w:pP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На базе данных формул строят прогноз потерь в разрезе поколений, что позволяет сформировать сумму расчетного резерва.</w:t>
      </w: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Графически прогнозирование будущих потерь и вычисление резерва на возможные потери осуществляется в относительных показателях можно представить следующим образом (рис. 3.10).</w:t>
      </w: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454619" w:rsidP="00D25A40">
      <w:pPr>
        <w:pStyle w:val="Style13"/>
        <w:widowControl/>
        <w:spacing w:line="240" w:lineRule="auto"/>
        <w:ind w:firstLine="227"/>
        <w:rPr>
          <w:rStyle w:val="FontStyle111"/>
          <w:color w:val="000000"/>
          <w:sz w:val="28"/>
        </w:rPr>
      </w:pPr>
      <w:r>
        <w:rPr>
          <w:rFonts w:ascii="Times New Roman" w:hAnsi="Times New Roman"/>
          <w:noProof/>
          <w:color w:val="000000"/>
          <w:sz w:val="28"/>
          <w:szCs w:val="14"/>
        </w:rPr>
        <w:pict>
          <v:group id="_x0000_s1245" style="position:absolute;left:0;text-align:left;margin-left:27pt;margin-top:9.95pt;width:387pt;height:292.8pt;z-index:251684864" coordorigin="2781,1259" coordsize="7740,5721">
            <v:shape id="_x0000_s1246" type="#_x0000_t202" style="position:absolute;left:2781;top:1259;width:7740;height:4555">
              <v:textbox>
                <w:txbxContent>
                  <w:p w:rsidR="009B6F65" w:rsidRPr="00995E88" w:rsidRDefault="00D5342C" w:rsidP="00DB4896">
                    <w:r>
                      <w:pict>
                        <v:shape id="_x0000_i1048" type="#_x0000_t75" style="width:372pt;height:231.75pt">
                          <v:imagedata r:id="rId47" o:title=""/>
                        </v:shape>
                      </w:pict>
                    </w:r>
                  </w:p>
                </w:txbxContent>
              </v:textbox>
            </v:shape>
            <v:shape id="_x0000_s1247" type="#_x0000_t202" style="position:absolute;left:2781;top:5994;width:7740;height:986" stroked="f">
              <v:textbox style="mso-fit-shape-to-text:t">
                <w:txbxContent>
                  <w:p w:rsidR="009B6F65" w:rsidRPr="00195E12" w:rsidRDefault="009B6F65" w:rsidP="00DB4896">
                    <w:pPr>
                      <w:pStyle w:val="Style13"/>
                      <w:widowControl/>
                      <w:spacing w:line="240" w:lineRule="auto"/>
                      <w:ind w:firstLine="0"/>
                      <w:jc w:val="center"/>
                      <w:rPr>
                        <w:rStyle w:val="FontStyle111"/>
                        <w:b/>
                      </w:rPr>
                    </w:pPr>
                    <w:r w:rsidRPr="00195E12">
                      <w:rPr>
                        <w:rStyle w:val="FontStyle111"/>
                        <w:b/>
                      </w:rPr>
                      <w:t xml:space="preserve">Рисунок 3.10 – Механизм расчета резервов на базе </w:t>
                    </w:r>
                    <w:r w:rsidRPr="00195E12">
                      <w:rPr>
                        <w:rStyle w:val="FontStyle111"/>
                        <w:b/>
                        <w:lang w:val="en-US"/>
                      </w:rPr>
                      <w:t>Vintage</w:t>
                    </w:r>
                    <w:r w:rsidRPr="00195E12">
                      <w:rPr>
                        <w:rStyle w:val="FontStyle111"/>
                        <w:b/>
                      </w:rPr>
                      <w:t xml:space="preserve"> – анализа</w:t>
                    </w:r>
                  </w:p>
                  <w:p w:rsidR="009B6F65" w:rsidRDefault="009B6F65" w:rsidP="00DB4896">
                    <w:pPr>
                      <w:pStyle w:val="Style13"/>
                      <w:widowControl/>
                      <w:spacing w:line="240" w:lineRule="auto"/>
                      <w:ind w:firstLine="227"/>
                      <w:rPr>
                        <w:rStyle w:val="FontStyle111"/>
                        <w:sz w:val="28"/>
                      </w:rPr>
                    </w:pPr>
                  </w:p>
                  <w:p w:rsidR="009B6F65" w:rsidRPr="008637AA" w:rsidRDefault="009B6F65" w:rsidP="00DB4896">
                    <w:pPr>
                      <w:pStyle w:val="Style13"/>
                      <w:ind w:firstLine="0"/>
                      <w:rPr>
                        <w:sz w:val="20"/>
                        <w:szCs w:val="20"/>
                      </w:rPr>
                    </w:pPr>
                    <w:r w:rsidRPr="00995E88">
                      <w:rPr>
                        <w:rStyle w:val="FontStyle111"/>
                        <w:sz w:val="20"/>
                        <w:szCs w:val="20"/>
                      </w:rPr>
                      <w:t>Источник: составлено по материалам внутренних инструкций ряда коммерческих банков</w:t>
                    </w:r>
                  </w:p>
                </w:txbxContent>
              </v:textbox>
            </v:shape>
          </v:group>
        </w:pict>
      </w: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 xml:space="preserve">На рисунке изображен выход на потери нескольких поколений одного из самых популярных </w:t>
      </w:r>
      <w:r w:rsidRPr="00492AAF">
        <w:rPr>
          <w:rStyle w:val="FontStyle111"/>
          <w:color w:val="000000"/>
          <w:sz w:val="28"/>
          <w:lang w:val="en-US"/>
        </w:rPr>
        <w:t>POS</w:t>
      </w:r>
      <w:r w:rsidRPr="00492AAF">
        <w:rPr>
          <w:rStyle w:val="FontStyle111"/>
          <w:color w:val="000000"/>
          <w:sz w:val="28"/>
        </w:rPr>
        <w:t>-кредитов. Поясняя данный рисунок, отметим, что выход на потери - это ситуация, когда клиент на протяжении четырех месяцев подряд не выплатил ни одного платежа, в итоге клиенту выставляют, так называемое «заключительное требование», т.е. досрочный разрыв кредитного договора с выставлением к погашению полной суммы основного долга, начисленных процентов, комиссий и штрафных санкций.</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lastRenderedPageBreak/>
        <w:t>График выхода на потери достаточно наглядно показывает нам два основных фактора, влияющих на уровень кредитного риска при потребительском кредитовании: мошенничество и социальный дефолт.</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Психология поведения мошенников позволяет спрогнозировать их поведения после получения денежных средств в качестве кредита. Большинство мошенников предпочитает крайне незамысловатую и, в принципе, достаточно оправданную модель поведения - сразу исчезнуть с незаконно полученными денежными средствами.</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Таким образом, к мошенникам, с большой долей вероятности, можно отнести практически всех клиентов, которые на протяжении четырех первых платежных периодов подряд не произвели ни одного платежа. Как видим на графике, доля подобных клиентов составляет 2,5 – 4,2% при суммарных потерях 3,5 - 5,3 % от поколения, т. е. 70 - 80 % от общих потерь по поколениям выдач кредитов.</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Потери по поколениям, которые возникают в последующие периоды, можем отнести на так называемый «социальный дефолт» - клиентов, которые взяли кредит с намерением его погасить, однако, в силу сложившегося финансового положения не смогли это сделать в установленные кредитным договором сроки. Как правило, такие клиенты совершают несколько платежей, а потом, убедившись в невозможности своевременного полного погашения, либо отказываются платить, либо договариваются с банком о предоставлении им отсрочки и реструктуризации задолженности. Доля данных клиентов в итоговой величине потерь по поколениям соответственно составляет порядка 20 - 30%.</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Доля социального дефолта в общей сумме потерь по поколению нарастает по мере «старения» поколения, т.е. чем старше поколение, тем большую долю составляет социальный дефолт. С данной категорией клиентов достаточно эффективно работают подразделения «коллекшн» - структурные подразделения банка, отвечающие за сбор просроченной задолженности.</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Как показывает практика, доля потерь от мошенничества в общем объеме потерь существенно колеблется в зависимости от параметров самого розничного продукта. Так, традиционно мошенническими считаются кредиты на мобильные телефоны, и прочую электронику, поскольку при достаточно высокой стоимости данная категория товаров сравнительно ликвидна и легко реализуема. Также большим «спросом» среди мошенников пользуются продукты с нулевым первоначальным взносом, т.е. когда товар на 100% выдается в кредит, и клиент не вносит свои денежные средства в оплату приобретенного товара.</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Так, доля мошенничества в потерях по подобным продуктам составляет более 90%, при этом уровень потерь по поколениям может достигать 25% и более, особенно при мошеннических атаках на отдельные торговые точки, что приводит к значительному объему досоздания РВПС, а, следовательно, резкому сокращению процентной маржи коммерческого банка.</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 xml:space="preserve">Следует также отметить, что, страхуясь от высоких рисков по указанным продуктам, розничные банки устанавливают достаточно высокие </w:t>
      </w:r>
      <w:r w:rsidRPr="00492AAF">
        <w:rPr>
          <w:rStyle w:val="FontStyle111"/>
          <w:color w:val="000000"/>
          <w:sz w:val="28"/>
        </w:rPr>
        <w:lastRenderedPageBreak/>
        <w:t>эффективные процентные ставки поданным продуктам, заранее закладывая в стоимость повышенный риск невозврата.</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Из вышеизложенного следует, что мошенничество является одним из основных факторов, которые оказывают непосредственное и четко детерминированное влияние как на уровень кредитного риска банка при потребительском кредитовании, так и на уровень чистой эффективной доходности отдельных продуктов и розничного банка в целом, на его показатели финансовой деятельности.</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В связи с этим, риск-менеджеры, одной из основных задач которых является поддержание процентной маржи и финансовой устойчивости банка на должном уровне, должны уделять самое серьезное внимание проблеме минимизации риска мошенничества.</w:t>
      </w:r>
    </w:p>
    <w:p w:rsidR="00DB4896" w:rsidRPr="00492AAF" w:rsidRDefault="00DB4896" w:rsidP="00D25A40">
      <w:pPr>
        <w:pStyle w:val="Style93"/>
        <w:widowControl/>
        <w:spacing w:line="240" w:lineRule="auto"/>
        <w:ind w:firstLine="227"/>
        <w:rPr>
          <w:rStyle w:val="FontStyle111"/>
          <w:color w:val="000000"/>
          <w:sz w:val="28"/>
        </w:rPr>
      </w:pPr>
    </w:p>
    <w:p w:rsidR="00DB4896" w:rsidRPr="00492AAF" w:rsidRDefault="00DB4896" w:rsidP="00D25A40">
      <w:pPr>
        <w:spacing w:after="0"/>
        <w:ind w:firstLine="284"/>
        <w:jc w:val="both"/>
        <w:rPr>
          <w:rFonts w:ascii="Times New Roman" w:hAnsi="Times New Roman" w:cs="Times New Roman"/>
          <w:b/>
          <w:bCs/>
          <w:color w:val="000000"/>
          <w:sz w:val="28"/>
          <w:szCs w:val="28"/>
        </w:rPr>
      </w:pPr>
      <w:r w:rsidRPr="00492AAF">
        <w:rPr>
          <w:rFonts w:ascii="Times New Roman" w:hAnsi="Times New Roman" w:cs="Times New Roman"/>
          <w:b/>
          <w:bCs/>
          <w:color w:val="000000"/>
          <w:sz w:val="28"/>
          <w:szCs w:val="28"/>
        </w:rPr>
        <w:t>3.3. Современная архитектура комплексных систем управления банковскими рисками</w:t>
      </w:r>
    </w:p>
    <w:p w:rsidR="00DB4896" w:rsidRPr="00492AAF" w:rsidRDefault="00DB4896" w:rsidP="00D25A40">
      <w:pPr>
        <w:spacing w:after="0"/>
        <w:ind w:firstLine="284"/>
        <w:jc w:val="both"/>
        <w:rPr>
          <w:rFonts w:ascii="Times New Roman" w:hAnsi="Times New Roman" w:cs="Times New Roman"/>
          <w:bCs/>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Рыночные условия и организационные структуры постоянно меняются, поэтому системы управления рисками, которая бы работала во всех банках одинаково эффективно, просто не существует. Совет директоров банка должен принять все необходимые меры к тому, чтобы принятая в нем система управления рисками была приспособлена к его специфическим потребностям и обстоятельствам.</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Органы управления банка, в конечном счете, несут ответственность за мониторинг банковских операций и уровней рисков. Осуществляя мониторинг банковских операций путем анализа управленческих отчетов, они должны быть уверенными в их точности и надежности. Органы управления банка должны иметь адекватную и своевременную информацию, позволяющую ответить на такие вопросы, как, например:</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-является ли стратегический план банка реалистичным в сложившихся обстоятельствах;</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-справляется ли менеджмент с теми задачами, которые были заложены в процессе планирования? Если нет, то почему? Соответствуют ли цели и планы банка допустимому пределу риска, устанавливаемому органами управления?</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-целесообразен или ошибочен уровень доходов;</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-являются ли доходы результатом внедрения запланированной банком стратегии или же они связаны со сделками, которые ведут к повышению краткосрочной доходности, но увеличивают риск в долгосрочной перспективе?</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lastRenderedPageBreak/>
        <w:t>-эффективно ли осуществляется аудит внутрибанковских средств контроля, чтобы выявить неточные, неполные и несанкционированные транзакции;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-недостатки в обеспечении защиты активов; отсутствие надежности в финансовой и регулятивной отчетности; нарушения законодательства и нормативных актов, а также отклонения от политики и процедур, принятых в соответствующем финансовом учреждении?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-разработана ли политика и отлажены ли процедуры, способные предотвратить конфликт интересов, мошенничество и злоупотребления с привлечением инсайдерской информации, а также злоупотребления в филиалах банка?</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-получает ли банк адекватную компенсацию за те риски, которые он принимает, в том числе при внедрении новых банковских продуктов и видов деятельности?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-Располагает ли банк достаточным капиталом для покрытия характерных для него рисков и поддержания разработанной коммерческой стратегии?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-Являются ли финансовые отчеты точными, или же они отражают неполную оценку финансового состояния банка?</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Органы управления банка на регулярной основе должны получать отчеты по таким направлениям: финансовые показатели, управление кредитным риском, управление риском ликвидности, управление процентным риском, управление инвестиционным портфелем, производные финансовые инструменты и внебалансовая деятельность, аудиторские проверки и внутренний контроль, соблюдение закона о защите прав потребителей, управление активами, административно-информационные системы, банковская деятельность в сети Интернет. В коммерческом банке должны быть установлены эталонные значения для конкретных финансовых коэффициентов на уровнях, «типичных» для банков, обслуживающих средние по величине сообщества, и если в том или ином банке отмечается превышение значений нескольких из указанных коэффициентов, то это означает, что соответствующий банк испытывает риски, превышающие типичный уровень.</w:t>
      </w:r>
    </w:p>
    <w:p w:rsidR="00DB4896" w:rsidRPr="00492AAF" w:rsidRDefault="00DB4896" w:rsidP="00D25A40">
      <w:pPr>
        <w:pStyle w:val="Style42"/>
        <w:widowControl/>
        <w:spacing w:line="240" w:lineRule="auto"/>
        <w:ind w:firstLine="284"/>
        <w:rPr>
          <w:rStyle w:val="FontStyle185"/>
          <w:color w:val="000000"/>
          <w:sz w:val="28"/>
        </w:rPr>
      </w:pPr>
      <w:r w:rsidRPr="00492AAF">
        <w:rPr>
          <w:rStyle w:val="FontStyle185"/>
          <w:color w:val="000000"/>
          <w:sz w:val="28"/>
        </w:rPr>
        <w:t xml:space="preserve">По мнению экспертов, «выявить самые слабые места системы можно, сопоставив реальный профиль рисков с текущей практикой риск-менеджмента и степенью адекватности действий регулятора, направленных на снижение соответствующих рисков в системе. Несоответствия в триаде банковского риск-менеджмента «текущий профиль риска - практика управления - регулирование» обнаруживают наиболее уязвимые точки, по которым кризисные явления как раз и могут ударить в первую очередь. Пока же практика банковского риск-менеджмента в большинстве казахстанских </w:t>
      </w:r>
      <w:r w:rsidRPr="00492AAF">
        <w:rPr>
          <w:rStyle w:val="FontStyle185"/>
          <w:color w:val="000000"/>
          <w:sz w:val="28"/>
        </w:rPr>
        <w:lastRenderedPageBreak/>
        <w:t>банках отстает от уровня реальных угроз. Если рост рисков можно вовремя отследить и проконтролировать, то степень опасности, связанная с ними, уже не будет казаться столь существенной.</w:t>
      </w:r>
    </w:p>
    <w:p w:rsidR="00DB4896" w:rsidRPr="00492AAF" w:rsidRDefault="00DB4896" w:rsidP="00D25A40">
      <w:pPr>
        <w:pStyle w:val="Style42"/>
        <w:widowControl/>
        <w:spacing w:line="240" w:lineRule="auto"/>
        <w:ind w:firstLine="284"/>
        <w:rPr>
          <w:rStyle w:val="FontStyle185"/>
          <w:color w:val="000000"/>
          <w:sz w:val="28"/>
        </w:rPr>
      </w:pPr>
      <w:r w:rsidRPr="00492AAF">
        <w:rPr>
          <w:rStyle w:val="FontStyle185"/>
          <w:color w:val="000000"/>
          <w:sz w:val="28"/>
        </w:rPr>
        <w:t>Внедрение современных методик управления банковскими рисками выгодно не только банкам, но и их клиентам. Внедрение современных методов по оценке рисков будет способствовать как удешевлению стоимости кредитов для заемщиков, так и снижению издержек банка. Среди основных характеристик банка и внешней среды, которые необходимо принимать во внимание при построении системы управления риском, следующие:</w:t>
      </w:r>
    </w:p>
    <w:p w:rsidR="00DB4896" w:rsidRPr="00492AAF" w:rsidRDefault="00DB4896" w:rsidP="00D25A40">
      <w:pPr>
        <w:pStyle w:val="Style42"/>
        <w:widowControl/>
        <w:spacing w:line="240" w:lineRule="auto"/>
        <w:ind w:firstLine="284"/>
        <w:rPr>
          <w:rStyle w:val="FontStyle185"/>
          <w:color w:val="000000"/>
          <w:sz w:val="28"/>
        </w:rPr>
      </w:pPr>
      <w:r w:rsidRPr="00492AAF">
        <w:rPr>
          <w:rStyle w:val="FontStyle185"/>
          <w:color w:val="000000"/>
          <w:sz w:val="28"/>
        </w:rPr>
        <w:t>-целевые рынки, на которых банк совершает свои основные операции и которые являются источником определенных рисков;</w:t>
      </w:r>
    </w:p>
    <w:p w:rsidR="00DB4896" w:rsidRPr="00492AAF" w:rsidRDefault="00DB4896" w:rsidP="00D25A40">
      <w:pPr>
        <w:pStyle w:val="Style42"/>
        <w:widowControl/>
        <w:spacing w:line="240" w:lineRule="auto"/>
        <w:ind w:firstLine="284"/>
        <w:rPr>
          <w:rStyle w:val="FontStyle185"/>
          <w:color w:val="000000"/>
          <w:sz w:val="28"/>
        </w:rPr>
      </w:pPr>
      <w:r w:rsidRPr="00492AAF">
        <w:rPr>
          <w:rStyle w:val="FontStyle185"/>
          <w:color w:val="000000"/>
          <w:sz w:val="28"/>
        </w:rPr>
        <w:t>-объемы деятельности банка на каждом рынке (количество, частота проведения операций, возможность или невозможность автоматизированного управления рисками, сопровождающими такие операций и т.д.);</w:t>
      </w:r>
    </w:p>
    <w:p w:rsidR="00DB4896" w:rsidRPr="00492AAF" w:rsidRDefault="00DB4896" w:rsidP="00D25A40">
      <w:pPr>
        <w:pStyle w:val="Style42"/>
        <w:widowControl/>
        <w:spacing w:line="240" w:lineRule="auto"/>
        <w:ind w:firstLine="284"/>
        <w:rPr>
          <w:rStyle w:val="FontStyle185"/>
          <w:color w:val="000000"/>
          <w:sz w:val="28"/>
        </w:rPr>
      </w:pPr>
      <w:r w:rsidRPr="00492AAF">
        <w:rPr>
          <w:rStyle w:val="FontStyle185"/>
          <w:color w:val="000000"/>
          <w:sz w:val="28"/>
        </w:rPr>
        <w:t>-объем и качественная структура клиентской базы (концентрация клиентов по рынкам, демографическим характеристикам);</w:t>
      </w:r>
    </w:p>
    <w:p w:rsidR="00DB4896" w:rsidRPr="00492AAF" w:rsidRDefault="00DB4896" w:rsidP="00D25A40">
      <w:pPr>
        <w:pStyle w:val="Style42"/>
        <w:widowControl/>
        <w:spacing w:line="240" w:lineRule="auto"/>
        <w:ind w:firstLine="284"/>
        <w:rPr>
          <w:rStyle w:val="FontStyle185"/>
          <w:color w:val="000000"/>
          <w:sz w:val="28"/>
        </w:rPr>
      </w:pPr>
      <w:r w:rsidRPr="00492AAF">
        <w:rPr>
          <w:rStyle w:val="FontStyle185"/>
          <w:color w:val="000000"/>
          <w:sz w:val="28"/>
        </w:rPr>
        <w:t>-заинтересованность банка в привлечении инвесторов (требования инвесторов к наличию и уровню системы управления рисками).</w:t>
      </w:r>
    </w:p>
    <w:p w:rsidR="00DB4896" w:rsidRPr="00492AAF" w:rsidRDefault="00DB4896" w:rsidP="00D25A40">
      <w:pPr>
        <w:pStyle w:val="Style42"/>
        <w:widowControl/>
        <w:spacing w:line="240" w:lineRule="auto"/>
        <w:ind w:firstLine="284"/>
        <w:rPr>
          <w:rStyle w:val="FontStyle185"/>
          <w:color w:val="000000"/>
          <w:sz w:val="28"/>
        </w:rPr>
      </w:pPr>
      <w:r w:rsidRPr="00492AAF">
        <w:rPr>
          <w:rStyle w:val="FontStyle185"/>
          <w:color w:val="000000"/>
          <w:sz w:val="28"/>
        </w:rPr>
        <w:t>Необходимо также учитывать, что кредитные решения принимаются по отношению к переменным величинам, сочетание которых приводит к появлению информационного поля, включающего банковские продукты, заемщиков, кредиторов, технологии продаж, географическую зону, нормативно-законодательное регулирование и многое другое. Информационное поле зависит от содержания каждой из этих переменных величин. Для организации риск-менеджмента с учетом особенностей информационного поля могут быть использованы приспособленные к практике бизнеса банка классические методы - диверсификация, концентрация, лимитирование и резервирование.</w:t>
      </w:r>
    </w:p>
    <w:p w:rsidR="00DB4896" w:rsidRPr="00492AAF" w:rsidRDefault="00DB4896" w:rsidP="00D25A40">
      <w:pPr>
        <w:pStyle w:val="Style42"/>
        <w:widowControl/>
        <w:spacing w:line="240" w:lineRule="auto"/>
        <w:ind w:firstLine="284"/>
        <w:rPr>
          <w:rStyle w:val="FontStyle185"/>
          <w:color w:val="000000"/>
          <w:sz w:val="28"/>
        </w:rPr>
      </w:pPr>
      <w:r w:rsidRPr="00492AAF">
        <w:rPr>
          <w:rStyle w:val="FontStyle185"/>
          <w:color w:val="000000"/>
          <w:sz w:val="28"/>
        </w:rPr>
        <w:t>К сожалению, целостного подхода к управлению рисками пока не наблюдается в большинстве банков. Необходима правовая база, определяющая введение жестких требований к функционированию интегрированной системы риск-менеджмента, централизацию соответствующего подразделения, подчиненного непосредственно Совету директоров и контролирующего все риски. Общая концепция банковского риск-менеджмента должна связывать воедино все виды рисков, цели и методы управления ими, ликвидировать противоречия между существующими рекомендациями.</w:t>
      </w:r>
    </w:p>
    <w:p w:rsidR="00DB4896" w:rsidRPr="00492AAF" w:rsidRDefault="00DB4896" w:rsidP="00D25A40">
      <w:pPr>
        <w:pStyle w:val="Style42"/>
        <w:widowControl/>
        <w:spacing w:line="240" w:lineRule="auto"/>
        <w:ind w:firstLine="284"/>
        <w:rPr>
          <w:rStyle w:val="FontStyle185"/>
          <w:color w:val="000000"/>
          <w:sz w:val="28"/>
        </w:rPr>
      </w:pPr>
      <w:r w:rsidRPr="00492AAF">
        <w:rPr>
          <w:rStyle w:val="FontStyle185"/>
          <w:color w:val="000000"/>
          <w:sz w:val="28"/>
        </w:rPr>
        <w:t xml:space="preserve">Во многих банках управление рисками сведено к формальному соблюдению инструкций. Одна из причин заключается в цене риск-менеджмента, которая складывается из стоимости рабочей силы, аналитических программ, информационных источников. При этом цена информации не только находится на достаточно высоком уровне, но и продолжает постоянно расти. В этой связи банкам необходимо сопоставить затраты на качественный риск-менеджмент и потенциальные убытки, которые должны минимизировать его функционирование. В настоящее время </w:t>
      </w:r>
      <w:r w:rsidRPr="00492AAF">
        <w:rPr>
          <w:rStyle w:val="FontStyle185"/>
          <w:color w:val="000000"/>
          <w:sz w:val="28"/>
        </w:rPr>
        <w:lastRenderedPageBreak/>
        <w:t>самым распространенным приемом риск-менеджмента стало увеличение процентных ставок по беззалоговым кредитам для компенсации возможных потерь. Необеспеченное кредитование населения является тенденцией, этот рынок обрастает инфраструктурой, которая постепенно становится органическим элементом банковского риск-менеджмента. Системные риски кредитования свидетельствуют о его невысокой инфраструктурной обеспеченности и о недостатках банковского риск-менеджмента.</w:t>
      </w:r>
    </w:p>
    <w:p w:rsidR="00DB4896" w:rsidRPr="00492AAF" w:rsidRDefault="00DB4896" w:rsidP="00D25A40">
      <w:pPr>
        <w:pStyle w:val="Style42"/>
        <w:widowControl/>
        <w:spacing w:line="240" w:lineRule="auto"/>
        <w:ind w:firstLine="284"/>
        <w:rPr>
          <w:rStyle w:val="FontStyle185"/>
          <w:color w:val="000000"/>
          <w:sz w:val="28"/>
        </w:rPr>
      </w:pPr>
      <w:r w:rsidRPr="00492AAF">
        <w:rPr>
          <w:rStyle w:val="FontStyle185"/>
          <w:color w:val="000000"/>
          <w:sz w:val="28"/>
        </w:rPr>
        <w:t>Для успешного удержания приемлемого уровня «доходность - риск» банки нуждаются в выработке собственного рискового профиля, т.е. в определении того, каким рискам подвержен банк и какие размеры рисков можно считать приемлемыми. После принятия рискового профиля перед менеджментом банка встает задача контроля рисков и удержания их на заданном уровне.</w:t>
      </w:r>
    </w:p>
    <w:p w:rsidR="00DB4896" w:rsidRPr="00492AAF" w:rsidRDefault="00DB4896" w:rsidP="00D25A40">
      <w:pPr>
        <w:pStyle w:val="Style42"/>
        <w:widowControl/>
        <w:spacing w:line="240" w:lineRule="auto"/>
        <w:ind w:firstLine="284"/>
        <w:rPr>
          <w:rStyle w:val="FontStyle185"/>
          <w:color w:val="000000"/>
          <w:sz w:val="28"/>
        </w:rPr>
      </w:pPr>
      <w:r w:rsidRPr="00492AAF">
        <w:rPr>
          <w:rStyle w:val="FontStyle185"/>
          <w:color w:val="000000"/>
          <w:sz w:val="28"/>
        </w:rPr>
        <w:t>Для удовлетворения требований АФН, инвесторов кредитная организация должна провести формализацию процесса управления рисками. Целесообразно для банка построение такой технологии управления риском, которая будет представлять собой набор правил, регламентов, процедур, встроенных во все бизнес-процессы банка, что должно позволить идентифицировать, измерять риски, пользуясь современными методами, поддерживая приемлемый для банка рисковый профиль. Подобный набор должен учитывать все виды рисков, обладая возможностью масштабирования и автокоррекции по мере изменения условий деятельности банка.</w:t>
      </w:r>
    </w:p>
    <w:p w:rsidR="00DB4896" w:rsidRPr="00492AAF" w:rsidRDefault="00DB4896" w:rsidP="00D25A40">
      <w:pPr>
        <w:spacing w:after="0"/>
        <w:ind w:firstLine="284"/>
        <w:jc w:val="both"/>
        <w:rPr>
          <w:rStyle w:val="FontStyle185"/>
          <w:color w:val="000000"/>
          <w:sz w:val="28"/>
        </w:rPr>
      </w:pPr>
      <w:r w:rsidRPr="00492AAF">
        <w:rPr>
          <w:rStyle w:val="FontStyle185"/>
          <w:color w:val="000000"/>
          <w:sz w:val="28"/>
        </w:rPr>
        <w:t>Формализация и анализ развития банка позволяют определить допустимый профиль рисков, т. е. ту степень рисков, которую банк готов принять. При этом определяются перечень рисков, методы работы с каждым видом рисков, что позволяет выработать технологию контроля рисков и управления ими. При этом система риск-менеджмента должна отражать как коллегиальное мнение менеджмента о допустимом уровне принимаемых рисков, так и всю накопленную сумму знаний о действующих на банк рисках и методах их контроля. Риск-менеджмент должен предоставлять кредитной организации возможности масштабирования, углубленной детализации, регулярной ревизии, модификации и коррекции технологии в соответствии с развитием банка, изменением его приоритетов или условий внешней среды.</w:t>
      </w:r>
    </w:p>
    <w:p w:rsidR="00DB4896" w:rsidRPr="00492AAF" w:rsidRDefault="00DB4896" w:rsidP="00D25A40">
      <w:pPr>
        <w:pStyle w:val="Style42"/>
        <w:widowControl/>
        <w:spacing w:line="240" w:lineRule="auto"/>
        <w:ind w:firstLine="284"/>
        <w:rPr>
          <w:rStyle w:val="FontStyle185"/>
          <w:color w:val="000000"/>
          <w:sz w:val="28"/>
        </w:rPr>
      </w:pPr>
      <w:r w:rsidRPr="00492AAF">
        <w:rPr>
          <w:rStyle w:val="FontStyle185"/>
          <w:color w:val="000000"/>
          <w:sz w:val="28"/>
        </w:rPr>
        <w:t>При этом глубина автоматизации риск-менеджмента зависит от объемов и количества операций банка, объема исторических и рыночных данных, используемых для измерения рисков и построения управляющих воздействий. Анализ международной практики показывает, что развитие системы управления рисками в банках, как правило, происходит поэтапно.</w:t>
      </w:r>
    </w:p>
    <w:p w:rsidR="00DB4896" w:rsidRPr="00492AAF" w:rsidRDefault="00DB4896" w:rsidP="00D25A40">
      <w:pPr>
        <w:pStyle w:val="Style42"/>
        <w:widowControl/>
        <w:spacing w:line="240" w:lineRule="auto"/>
        <w:ind w:firstLine="284"/>
        <w:rPr>
          <w:rStyle w:val="FontStyle185"/>
          <w:color w:val="000000"/>
          <w:sz w:val="28"/>
        </w:rPr>
      </w:pPr>
      <w:r w:rsidRPr="00492AAF">
        <w:rPr>
          <w:rStyle w:val="FontStyle185"/>
          <w:color w:val="000000"/>
          <w:sz w:val="28"/>
        </w:rPr>
        <w:t xml:space="preserve">Система риск-менеджмента должна быть полностью встроена в бизнес-процесс и в некотором смысле являться его фундаментом. Точная оценка рисков кредитоспособности заемщика и прогнозирование его поведения после получения кредита выгодны обеим сторонам. Заемщик, обращающийся в банк с кредитным заявлением, может быть уверен, что его устойчивое </w:t>
      </w:r>
      <w:r w:rsidRPr="00492AAF">
        <w:rPr>
          <w:rStyle w:val="FontStyle185"/>
          <w:color w:val="000000"/>
          <w:sz w:val="28"/>
        </w:rPr>
        <w:lastRenderedPageBreak/>
        <w:t>финансовое положение в прошлом и настоящем, отсутствие просроченной задолженности являются рекомендацией, значительно облегчающей получение необходимых средств. Наличие у частного лица хорошей кредитной истории позволяет им укреплять «репутационный капитал», который играет важную роль при решении ряда вопросов в пользу заемщика.</w:t>
      </w:r>
    </w:p>
    <w:p w:rsidR="00DB4896" w:rsidRPr="00492AAF" w:rsidRDefault="00DB4896" w:rsidP="00D25A40">
      <w:pPr>
        <w:pStyle w:val="Style42"/>
        <w:widowControl/>
        <w:spacing w:line="240" w:lineRule="auto"/>
        <w:ind w:firstLine="284"/>
        <w:rPr>
          <w:rStyle w:val="FontStyle185"/>
          <w:color w:val="000000"/>
          <w:sz w:val="28"/>
        </w:rPr>
      </w:pPr>
      <w:r w:rsidRPr="00492AAF">
        <w:rPr>
          <w:rStyle w:val="FontStyle185"/>
          <w:color w:val="000000"/>
          <w:sz w:val="28"/>
        </w:rPr>
        <w:t>Распределение функций, а также механизм обмена информацией определяют «архитектуру» информационной системы риск-менеджмента. В теории интегрированная информационная система может выполнять все функции - от ввода заявок на кредитные продукты до учета. Однако очевидные преимущества подобною решения могут столкнуться с проблемой интеграции со множеством различных внутрибанковских сетей. Такое решение может быть построено только на платформе, имеющей мощные механизмы настройки и адаптации.</w:t>
      </w:r>
    </w:p>
    <w:p w:rsidR="00DB4896" w:rsidRPr="00492AAF" w:rsidRDefault="00DB4896" w:rsidP="00D25A40">
      <w:pPr>
        <w:pStyle w:val="Style19"/>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Динамика развития финансово-банковской сферы заставляет более внимательно относиться к деятельности финансовых институтов. В этой связи риск-менеджмент приобретает особую роль в управлении банком: он становится не только средством предотвращения убытков, но и способом создания дополнительной акционерной стоимости. Особенности казахстанской экономики не позволяют в полной мере применять устоявшиеся на западе алгоритмы интегрированного управления рисками. Несмотря на это, в перспективе следует ожидать более широкого использования интегрированного подхода к риск -</w:t>
      </w:r>
      <w:r w:rsidRPr="00492AAF">
        <w:rPr>
          <w:color w:val="000000"/>
          <w:sz w:val="28"/>
        </w:rPr>
        <w:t xml:space="preserve"> </w:t>
      </w:r>
      <w:r w:rsidRPr="00492AAF">
        <w:rPr>
          <w:rStyle w:val="FontStyle165"/>
          <w:rFonts w:ascii="Times New Roman" w:hAnsi="Times New Roman" w:cs="Times New Roman"/>
          <w:color w:val="000000"/>
          <w:sz w:val="28"/>
        </w:rPr>
        <w:t>менеджменту в системе банковского управления.</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Под интегрированным риск-менеджментом мы понимаем формализованный подход к оценке и управлению всеми рисками банка, независимо от источников их возникновения. Риск-менеджмент как процесс представляет собой систематический мониторинг и управление рисками, присущими деятельности банка, с целью извлечения устойчивой прибыли от каждого вида деятельности и всего банковского портфеля.</w:t>
      </w:r>
    </w:p>
    <w:p w:rsidR="00DB4896" w:rsidRPr="00492AAF" w:rsidRDefault="00DB4896" w:rsidP="00D25A40">
      <w:pPr>
        <w:spacing w:after="0"/>
        <w:ind w:firstLine="284"/>
        <w:jc w:val="both"/>
        <w:rPr>
          <w:rFonts w:ascii="Times New Roman" w:hAnsi="Times New Roman" w:cs="Times New Roman"/>
          <w:color w:val="000000"/>
          <w:sz w:val="28"/>
        </w:rPr>
      </w:pPr>
      <w:r w:rsidRPr="00492AAF">
        <w:rPr>
          <w:rStyle w:val="FontStyle165"/>
          <w:rFonts w:ascii="Times New Roman" w:hAnsi="Times New Roman" w:cs="Times New Roman"/>
          <w:color w:val="000000"/>
          <w:sz w:val="28"/>
        </w:rPr>
        <w:t>В процессе исследования нами была выделена горизонтальная, диагональная и вертикальная интеграция риск-менеджмента (рис. 3.11).</w:t>
      </w:r>
    </w:p>
    <w:p w:rsidR="00DB4896" w:rsidRPr="00492AAF" w:rsidRDefault="00454619" w:rsidP="00D25A40">
      <w:pPr>
        <w:spacing w:after="0"/>
        <w:ind w:firstLine="284"/>
        <w:jc w:val="both"/>
        <w:rPr>
          <w:rStyle w:val="FontStyle165"/>
          <w:rFonts w:ascii="Times New Roman" w:hAnsi="Times New Roman" w:cs="Times New Roman"/>
          <w:color w:val="000000"/>
          <w:sz w:val="28"/>
        </w:rPr>
      </w:pPr>
      <w:r>
        <w:rPr>
          <w:rFonts w:ascii="Times New Roman" w:hAnsi="Times New Roman" w:cs="Times New Roman"/>
          <w:noProof/>
          <w:color w:val="000000"/>
        </w:rPr>
        <w:pict>
          <v:group id="_x0000_s1297" style="position:absolute;left:0;text-align:left;margin-left:-1.95pt;margin-top:13.05pt;width:479.35pt;height:387pt;z-index:251687936" coordorigin="1521,1134" coordsize="9587,7740">
            <v:group id="_x0000_s1298" style="position:absolute;left:1521;top:1134;width:9587;height:6668" coordorigin="1654,954" coordsize="9587,6668">
              <v:shape id="_x0000_s1299" type="#_x0000_t202" style="position:absolute;left:3501;top:3114;width:1470;height:608;mso-wrap-style:none" stroked="f">
                <v:textbox style="mso-next-textbox:#_x0000_s1299;mso-fit-shape-to-text:t">
                  <w:txbxContent>
                    <w:p w:rsidR="009B6F65" w:rsidRPr="00195E12" w:rsidRDefault="009B6F65" w:rsidP="00DB4896">
                      <w:pPr>
                        <w:jc w:val="both"/>
                        <w:rPr>
                          <w:rFonts w:cs="Arial"/>
                        </w:rPr>
                      </w:pPr>
                      <w:r w:rsidRPr="00195E12">
                        <w:rPr>
                          <w:rStyle w:val="FontStyle165"/>
                          <w:rFonts w:ascii="Times New Roman" w:hAnsi="Times New Roman"/>
                          <w:sz w:val="20"/>
                          <w:szCs w:val="20"/>
                        </w:rPr>
                        <w:t>Вертикальная</w:t>
                      </w:r>
                    </w:p>
                  </w:txbxContent>
                </v:textbox>
              </v:shape>
              <v:group id="_x0000_s1300" style="position:absolute;left:1654;top:954;width:9587;height:6668" coordorigin="1654,954" coordsize="9587,6668">
                <v:group id="_x0000_s1301" style="position:absolute;left:2781;top:954;width:8460;height:6668" coordorigin="2601,1134" coordsize="8460,6668">
                  <v:group id="_x0000_s1302" style="position:absolute;left:2601;top:1314;width:8460;height:6488" coordorigin="2601,1314" coordsize="8460,6488">
                    <v:group id="_x0000_s1303" style="position:absolute;left:4221;top:1314;width:6660;height:4538" coordorigin="1341,234" coordsize="6660,4538">
                      <v:shape id="_x0000_s1304" type="#_x0000_t202" style="position:absolute;left:1341;top:3884;width:1980;height:888">
                        <v:textbox style="mso-fit-shape-to-text:t">
                          <w:txbxContent>
                            <w:p w:rsidR="009B6F65" w:rsidRPr="00195E12" w:rsidRDefault="009B6F65" w:rsidP="00DB4896">
                              <w:pPr>
                                <w:jc w:val="center"/>
                                <w:rPr>
                                  <w:rFonts w:cs="Arial"/>
                                </w:rPr>
                              </w:pPr>
                              <w:r w:rsidRPr="00195E12">
                                <w:rPr>
                                  <w:rStyle w:val="FontStyle165"/>
                                  <w:rFonts w:ascii="Times New Roman" w:hAnsi="Times New Roman"/>
                                  <w:sz w:val="20"/>
                                  <w:szCs w:val="20"/>
                                </w:rPr>
                                <w:t>Комитет</w:t>
                              </w:r>
                              <w:r w:rsidRPr="00195E12">
                                <w:rPr>
                                  <w:rStyle w:val="FontStyle165"/>
                                  <w:rFonts w:ascii="Times New Roman" w:hAnsi="Times New Roman"/>
                                  <w:sz w:val="20"/>
                                  <w:szCs w:val="20"/>
                                  <w:lang w:val="en-US"/>
                                </w:rPr>
                                <w:t xml:space="preserve"> </w:t>
                              </w:r>
                              <w:r w:rsidRPr="00195E12">
                                <w:rPr>
                                  <w:rStyle w:val="FontStyle165"/>
                                  <w:rFonts w:ascii="Times New Roman" w:hAnsi="Times New Roman"/>
                                  <w:sz w:val="20"/>
                                  <w:szCs w:val="20"/>
                                </w:rPr>
                                <w:t>по</w:t>
                              </w:r>
                              <w:r w:rsidRPr="00195E12">
                                <w:rPr>
                                  <w:rStyle w:val="FontStyle165"/>
                                  <w:rFonts w:ascii="Times New Roman" w:hAnsi="Times New Roman"/>
                                  <w:sz w:val="20"/>
                                  <w:szCs w:val="20"/>
                                  <w:lang w:val="en-US"/>
                                </w:rPr>
                                <w:t xml:space="preserve"> </w:t>
                              </w:r>
                              <w:r w:rsidRPr="00195E12">
                                <w:rPr>
                                  <w:rStyle w:val="FontStyle165"/>
                                  <w:rFonts w:ascii="Times New Roman" w:hAnsi="Times New Roman"/>
                                  <w:sz w:val="20"/>
                                  <w:szCs w:val="20"/>
                                </w:rPr>
                                <w:t>новым</w:t>
                              </w:r>
                              <w:r w:rsidRPr="00195E12">
                                <w:rPr>
                                  <w:rStyle w:val="FontStyle165"/>
                                  <w:rFonts w:ascii="Times New Roman" w:hAnsi="Times New Roman"/>
                                  <w:sz w:val="20"/>
                                  <w:szCs w:val="20"/>
                                  <w:lang w:val="en-US"/>
                                </w:rPr>
                                <w:t xml:space="preserve"> </w:t>
                              </w:r>
                              <w:r w:rsidRPr="00195E12">
                                <w:rPr>
                                  <w:rStyle w:val="FontStyle165"/>
                                  <w:rFonts w:ascii="Times New Roman" w:hAnsi="Times New Roman"/>
                                  <w:sz w:val="20"/>
                                  <w:szCs w:val="20"/>
                                </w:rPr>
                                <w:t>продуктам</w:t>
                              </w:r>
                            </w:p>
                          </w:txbxContent>
                        </v:textbox>
                      </v:shape>
                      <v:shape id="_x0000_s1305" type="#_x0000_t202" style="position:absolute;left:2061;top:3133;width:2160;height:888">
                        <v:textbox style="mso-fit-shape-to-text:t">
                          <w:txbxContent>
                            <w:p w:rsidR="009B6F65" w:rsidRPr="00195E12" w:rsidRDefault="009B6F65" w:rsidP="00DB4896">
                              <w:pPr>
                                <w:jc w:val="center"/>
                                <w:rPr>
                                  <w:rFonts w:cs="Arial"/>
                                </w:rPr>
                              </w:pPr>
                              <w:r w:rsidRPr="00195E12">
                                <w:rPr>
                                  <w:rStyle w:val="FontStyle165"/>
                                  <w:rFonts w:ascii="Times New Roman" w:hAnsi="Times New Roman"/>
                                  <w:sz w:val="20"/>
                                  <w:szCs w:val="20"/>
                                </w:rPr>
                                <w:t>Комитет по аллокации капитала</w:t>
                              </w:r>
                            </w:p>
                          </w:txbxContent>
                        </v:textbox>
                      </v:shape>
                      <v:shape id="_x0000_s1306" type="#_x0000_t202" style="position:absolute;left:3321;top:2394;width:1620;height:888">
                        <v:textbox style="mso-fit-shape-to-text:t">
                          <w:txbxContent>
                            <w:p w:rsidR="009B6F65" w:rsidRPr="00195E12" w:rsidRDefault="009B6F65" w:rsidP="00DB4896">
                              <w:pPr>
                                <w:jc w:val="center"/>
                                <w:rPr>
                                  <w:rFonts w:cs="Arial"/>
                                </w:rPr>
                              </w:pPr>
                              <w:r w:rsidRPr="00195E12">
                                <w:rPr>
                                  <w:rStyle w:val="FontStyle165"/>
                                  <w:rFonts w:ascii="Times New Roman" w:hAnsi="Times New Roman"/>
                                  <w:sz w:val="20"/>
                                  <w:szCs w:val="20"/>
                                </w:rPr>
                                <w:t>Юридический департамент</w:t>
                              </w:r>
                            </w:p>
                          </w:txbxContent>
                        </v:textbox>
                      </v:shape>
                      <v:shape id="_x0000_s1307" type="#_x0000_t202" style="position:absolute;left:4221;top:1674;width:1980;height:888">
                        <v:textbox style="mso-fit-shape-to-text:t">
                          <w:txbxContent>
                            <w:p w:rsidR="009B6F65" w:rsidRPr="00195E12" w:rsidRDefault="009B6F65" w:rsidP="00DB4896">
                              <w:pPr>
                                <w:jc w:val="center"/>
                                <w:rPr>
                                  <w:rFonts w:cs="Arial"/>
                                </w:rPr>
                              </w:pPr>
                              <w:r w:rsidRPr="00195E12">
                                <w:rPr>
                                  <w:rStyle w:val="FontStyle165"/>
                                  <w:rFonts w:ascii="Times New Roman" w:hAnsi="Times New Roman"/>
                                  <w:sz w:val="20"/>
                                  <w:szCs w:val="20"/>
                                </w:rPr>
                                <w:t>Отдел отношений с инвесторами</w:t>
                              </w:r>
                            </w:p>
                          </w:txbxContent>
                        </v:textbox>
                      </v:shape>
                      <v:shape id="_x0000_s1308" type="#_x0000_t202" style="position:absolute;left:5121;top:954;width:1364;height:540;mso-wrap-style:none">
                        <v:textbox>
                          <w:txbxContent>
                            <w:p w:rsidR="009B6F65" w:rsidRPr="00195E12" w:rsidRDefault="009B6F65" w:rsidP="00DB4896">
                              <w:pPr>
                                <w:jc w:val="center"/>
                                <w:rPr>
                                  <w:rFonts w:cs="Arial"/>
                                </w:rPr>
                              </w:pPr>
                              <w:r w:rsidRPr="00195E12">
                                <w:rPr>
                                  <w:rStyle w:val="FontStyle165"/>
                                  <w:rFonts w:ascii="Times New Roman" w:hAnsi="Times New Roman"/>
                                  <w:sz w:val="20"/>
                                  <w:szCs w:val="20"/>
                                </w:rPr>
                                <w:t>Бухгалтерия</w:t>
                              </w:r>
                            </w:p>
                          </w:txbxContent>
                        </v:textbox>
                      </v:shape>
                      <v:shape id="_x0000_s1309" type="#_x0000_t202" style="position:absolute;left:6201;top:234;width:1800;height:888">
                        <v:textbox style="mso-fit-shape-to-text:t">
                          <w:txbxContent>
                            <w:p w:rsidR="009B6F65" w:rsidRPr="00195E12" w:rsidRDefault="009B6F65" w:rsidP="00DB4896">
                              <w:pPr>
                                <w:jc w:val="center"/>
                                <w:rPr>
                                  <w:rFonts w:cs="Arial"/>
                                </w:rPr>
                              </w:pPr>
                              <w:r w:rsidRPr="00195E12">
                                <w:rPr>
                                  <w:rStyle w:val="FontStyle165"/>
                                  <w:rFonts w:ascii="Times New Roman" w:hAnsi="Times New Roman"/>
                                  <w:sz w:val="20"/>
                                  <w:szCs w:val="20"/>
                                </w:rPr>
                                <w:t>Стратегическое управление</w:t>
                              </w:r>
                            </w:p>
                          </w:txbxContent>
                        </v:textbox>
                      </v:shape>
                    </v:group>
                    <v:group id="_x0000_s1310" style="position:absolute;left:2601;top:6714;width:8460;height:1088" coordorigin="2601,5994" coordsize="8460,1088">
                      <v:shape id="_x0000_s1311" type="#_x0000_t202" style="position:absolute;left:2601;top:5994;width:1260;height:888">
                        <v:textbox style="mso-fit-shape-to-text:t">
                          <w:txbxContent>
                            <w:p w:rsidR="009B6F65" w:rsidRPr="00195E12" w:rsidRDefault="009B6F65" w:rsidP="00DB4896">
                              <w:pPr>
                                <w:jc w:val="center"/>
                                <w:rPr>
                                  <w:rFonts w:cs="Arial"/>
                                </w:rPr>
                              </w:pPr>
                              <w:r w:rsidRPr="00195E12">
                                <w:rPr>
                                  <w:rStyle w:val="FontStyle165"/>
                                  <w:rFonts w:ascii="Times New Roman" w:hAnsi="Times New Roman"/>
                                  <w:sz w:val="20"/>
                                  <w:szCs w:val="20"/>
                                </w:rPr>
                                <w:t>Рыночный риск</w:t>
                              </w:r>
                            </w:p>
                          </w:txbxContent>
                        </v:textbox>
                      </v:shape>
                      <v:shape id="_x0000_s1312" type="#_x0000_t202" style="position:absolute;left:3861;top:5994;width:1440;height:888">
                        <v:textbox style="mso-fit-shape-to-text:t">
                          <w:txbxContent>
                            <w:p w:rsidR="009B6F65" w:rsidRPr="00195E12" w:rsidRDefault="009B6F65" w:rsidP="00DB4896">
                              <w:pPr>
                                <w:jc w:val="center"/>
                                <w:rPr>
                                  <w:rFonts w:cs="Arial"/>
                                </w:rPr>
                              </w:pPr>
                              <w:r w:rsidRPr="00195E12">
                                <w:rPr>
                                  <w:rStyle w:val="FontStyle165"/>
                                  <w:rFonts w:ascii="Times New Roman" w:hAnsi="Times New Roman"/>
                                  <w:sz w:val="20"/>
                                  <w:szCs w:val="20"/>
                                </w:rPr>
                                <w:t>Кредитный риск</w:t>
                              </w:r>
                            </w:p>
                          </w:txbxContent>
                        </v:textbox>
                      </v:shape>
                      <v:shape id="_x0000_s1313" type="#_x0000_t202" style="position:absolute;left:5301;top:5994;width:1440;height:888">
                        <v:textbox style="mso-fit-shape-to-text:t">
                          <w:txbxContent>
                            <w:p w:rsidR="009B6F65" w:rsidRPr="00195E12" w:rsidRDefault="009B6F65" w:rsidP="00DB4896">
                              <w:pPr>
                                <w:jc w:val="center"/>
                                <w:rPr>
                                  <w:rFonts w:cs="Arial"/>
                                </w:rPr>
                              </w:pPr>
                              <w:r w:rsidRPr="00195E12">
                                <w:rPr>
                                  <w:rStyle w:val="FontStyle165"/>
                                  <w:rFonts w:ascii="Times New Roman" w:hAnsi="Times New Roman"/>
                                  <w:sz w:val="20"/>
                                  <w:szCs w:val="20"/>
                                </w:rPr>
                                <w:t>Риск ликвидности</w:t>
                              </w:r>
                            </w:p>
                          </w:txbxContent>
                        </v:textbox>
                      </v:shape>
                      <v:shape id="_x0000_s1314" type="#_x0000_t202" style="position:absolute;left:6741;top:5994;width:1440;height:1088">
                        <v:textbox style="mso-fit-shape-to-text:t">
                          <w:txbxContent>
                            <w:p w:rsidR="009B6F65" w:rsidRPr="00195E12" w:rsidRDefault="009B6F65" w:rsidP="00DB4896">
                              <w:pPr>
                                <w:jc w:val="center"/>
                                <w:rPr>
                                  <w:rStyle w:val="FontStyle165"/>
                                  <w:rFonts w:ascii="Times New Roman" w:hAnsi="Times New Roman"/>
                                  <w:sz w:val="20"/>
                                  <w:szCs w:val="20"/>
                                </w:rPr>
                              </w:pPr>
                              <w:r w:rsidRPr="00195E12">
                                <w:rPr>
                                  <w:rStyle w:val="FontStyle165"/>
                                  <w:rFonts w:ascii="Times New Roman" w:hAnsi="Times New Roman"/>
                                  <w:sz w:val="20"/>
                                  <w:szCs w:val="20"/>
                                </w:rPr>
                                <w:t>Операцион-</w:t>
                              </w:r>
                            </w:p>
                            <w:p w:rsidR="009B6F65" w:rsidRPr="00195E12" w:rsidRDefault="009B6F65" w:rsidP="00DB4896">
                              <w:pPr>
                                <w:jc w:val="center"/>
                                <w:rPr>
                                  <w:rFonts w:cs="Arial"/>
                                </w:rPr>
                              </w:pPr>
                              <w:r w:rsidRPr="00195E12">
                                <w:rPr>
                                  <w:rStyle w:val="FontStyle165"/>
                                  <w:rFonts w:ascii="Times New Roman" w:hAnsi="Times New Roman"/>
                                  <w:sz w:val="20"/>
                                  <w:szCs w:val="20"/>
                                </w:rPr>
                                <w:t>ный риск</w:t>
                              </w:r>
                            </w:p>
                          </w:txbxContent>
                        </v:textbox>
                      </v:shape>
                      <v:shape id="_x0000_s1315" type="#_x0000_t202" style="position:absolute;left:8181;top:5994;width:1440;height:1088">
                        <v:textbox style="mso-fit-shape-to-text:t">
                          <w:txbxContent>
                            <w:p w:rsidR="009B6F65" w:rsidRPr="00195E12" w:rsidRDefault="009B6F65" w:rsidP="00DB4896">
                              <w:pPr>
                                <w:jc w:val="center"/>
                                <w:rPr>
                                  <w:rStyle w:val="FontStyle165"/>
                                  <w:rFonts w:ascii="Times New Roman" w:hAnsi="Times New Roman"/>
                                  <w:sz w:val="20"/>
                                  <w:szCs w:val="20"/>
                                </w:rPr>
                              </w:pPr>
                              <w:r w:rsidRPr="00195E12">
                                <w:rPr>
                                  <w:rStyle w:val="FontStyle165"/>
                                  <w:rFonts w:ascii="Times New Roman" w:hAnsi="Times New Roman"/>
                                  <w:sz w:val="20"/>
                                  <w:szCs w:val="20"/>
                                </w:rPr>
                                <w:t>Репутацион-</w:t>
                              </w:r>
                            </w:p>
                            <w:p w:rsidR="009B6F65" w:rsidRPr="00195E12" w:rsidRDefault="009B6F65" w:rsidP="00DB4896">
                              <w:pPr>
                                <w:jc w:val="center"/>
                                <w:rPr>
                                  <w:rFonts w:cs="Arial"/>
                                </w:rPr>
                              </w:pPr>
                              <w:r w:rsidRPr="00195E12">
                                <w:rPr>
                                  <w:rStyle w:val="FontStyle165"/>
                                  <w:rFonts w:ascii="Times New Roman" w:hAnsi="Times New Roman"/>
                                  <w:sz w:val="20"/>
                                  <w:szCs w:val="20"/>
                                </w:rPr>
                                <w:t>ный риск</w:t>
                              </w:r>
                            </w:p>
                          </w:txbxContent>
                        </v:textbox>
                      </v:shape>
                      <v:shape id="_x0000_s1316" type="#_x0000_t202" style="position:absolute;left:9621;top:5994;width:1440;height:1088">
                        <v:textbox style="mso-fit-shape-to-text:t">
                          <w:txbxContent>
                            <w:p w:rsidR="009B6F65" w:rsidRPr="00195E12" w:rsidRDefault="009B6F65" w:rsidP="00DB4896">
                              <w:pPr>
                                <w:jc w:val="center"/>
                                <w:rPr>
                                  <w:rStyle w:val="FontStyle165"/>
                                  <w:rFonts w:ascii="Times New Roman" w:hAnsi="Times New Roman"/>
                                  <w:sz w:val="20"/>
                                  <w:szCs w:val="20"/>
                                </w:rPr>
                              </w:pPr>
                              <w:r w:rsidRPr="00195E12">
                                <w:rPr>
                                  <w:rStyle w:val="FontStyle165"/>
                                  <w:rFonts w:ascii="Times New Roman" w:hAnsi="Times New Roman"/>
                                  <w:sz w:val="20"/>
                                  <w:szCs w:val="20"/>
                                </w:rPr>
                                <w:t>Стратегичес-</w:t>
                              </w:r>
                            </w:p>
                            <w:p w:rsidR="009B6F65" w:rsidRPr="00195E12" w:rsidRDefault="009B6F65" w:rsidP="00DB4896">
                              <w:pPr>
                                <w:jc w:val="center"/>
                                <w:rPr>
                                  <w:rFonts w:cs="Arial"/>
                                </w:rPr>
                              </w:pPr>
                              <w:r w:rsidRPr="00195E12">
                                <w:rPr>
                                  <w:rStyle w:val="FontStyle165"/>
                                  <w:rFonts w:ascii="Times New Roman" w:hAnsi="Times New Roman"/>
                                  <w:sz w:val="20"/>
                                  <w:szCs w:val="20"/>
                                </w:rPr>
                                <w:t>кий риск</w:t>
                              </w:r>
                            </w:p>
                          </w:txbxContent>
                        </v:textbox>
                      </v:shape>
                    </v:group>
                    <v:shape id="_x0000_s1317" type="#_x0000_t202" style="position:absolute;left:5841;top:5814;width:1800;height:608" stroked="f">
                      <v:textbox style="mso-next-textbox:#_x0000_s1317;mso-fit-shape-to-text:t">
                        <w:txbxContent>
                          <w:p w:rsidR="009B6F65" w:rsidRPr="00195E12" w:rsidRDefault="009B6F65" w:rsidP="00DB4896">
                            <w:pPr>
                              <w:jc w:val="center"/>
                              <w:rPr>
                                <w:rFonts w:cs="Arial"/>
                              </w:rPr>
                            </w:pPr>
                            <w:r w:rsidRPr="00195E12">
                              <w:rPr>
                                <w:rStyle w:val="FontStyle165"/>
                                <w:rFonts w:ascii="Times New Roman" w:hAnsi="Times New Roman"/>
                                <w:sz w:val="20"/>
                                <w:szCs w:val="20"/>
                              </w:rPr>
                              <w:t>Горизонтальная</w:t>
                            </w:r>
                          </w:p>
                        </w:txbxContent>
                      </v:textbox>
                    </v:shape>
                    <v:line id="_x0000_s1318" style="position:absolute" from="3141,6534" to="10341,6534"/>
                    <v:line id="_x0000_s1319" style="position:absolute;flip:y" from="6741,6174" to="6741,6534">
                      <v:stroke endarrow="block"/>
                    </v:line>
                  </v:group>
                  <v:line id="_x0000_s1320" style="position:absolute;flip:y" from="4041,1134" to="8901,4734"/>
                  <v:shape id="_x0000_s1321" type="#_x0000_t202" style="position:absolute;left:5301;top:2034;width:1620;height:608" stroked="f">
                    <v:textbox style="mso-next-textbox:#_x0000_s1321;mso-fit-shape-to-text:t">
                      <w:txbxContent>
                        <w:p w:rsidR="009B6F65" w:rsidRPr="00195E12" w:rsidRDefault="009B6F65" w:rsidP="00DB4896">
                          <w:pPr>
                            <w:jc w:val="right"/>
                            <w:rPr>
                              <w:rFonts w:cs="Arial"/>
                            </w:rPr>
                          </w:pPr>
                          <w:r w:rsidRPr="00195E12">
                            <w:rPr>
                              <w:rStyle w:val="FontStyle165"/>
                              <w:rFonts w:ascii="Times New Roman" w:hAnsi="Times New Roman"/>
                              <w:sz w:val="20"/>
                              <w:szCs w:val="20"/>
                            </w:rPr>
                            <w:t>Диагональная</w:t>
                          </w:r>
                        </w:p>
                      </w:txbxContent>
                    </v:textbox>
                  </v:shape>
                  <v:line id="_x0000_s1322" style="position:absolute;flip:x y" from="6561,2394" to="6741,2574">
                    <v:stroke endarrow="block"/>
                  </v:line>
                </v:group>
                <v:shape id="_x0000_s1323" type="#_x0000_t202" style="position:absolute;left:1654;top:1314;width:1080;height:720">
                  <v:textbox>
                    <w:txbxContent>
                      <w:p w:rsidR="009B6F65" w:rsidRPr="00195E12" w:rsidRDefault="009B6F65" w:rsidP="00DB4896">
                        <w:pPr>
                          <w:jc w:val="center"/>
                          <w:rPr>
                            <w:rStyle w:val="FontStyle165"/>
                            <w:rFonts w:ascii="Times New Roman" w:hAnsi="Times New Roman"/>
                            <w:sz w:val="20"/>
                            <w:szCs w:val="20"/>
                            <w:lang w:val="en-US"/>
                          </w:rPr>
                        </w:pPr>
                        <w:r w:rsidRPr="00195E12">
                          <w:rPr>
                            <w:rStyle w:val="FontStyle165"/>
                            <w:rFonts w:ascii="Times New Roman" w:hAnsi="Times New Roman"/>
                            <w:sz w:val="20"/>
                            <w:szCs w:val="20"/>
                            <w:lang w:val="en-US"/>
                          </w:rPr>
                          <w:t>Back-</w:t>
                        </w:r>
                      </w:p>
                      <w:p w:rsidR="009B6F65" w:rsidRPr="00195E12" w:rsidRDefault="009B6F65" w:rsidP="00DB4896">
                        <w:pPr>
                          <w:jc w:val="center"/>
                          <w:rPr>
                            <w:noProof/>
                          </w:rPr>
                        </w:pPr>
                        <w:r w:rsidRPr="00195E12">
                          <w:rPr>
                            <w:rStyle w:val="FontStyle165"/>
                            <w:rFonts w:ascii="Times New Roman" w:hAnsi="Times New Roman"/>
                            <w:sz w:val="20"/>
                            <w:szCs w:val="20"/>
                            <w:lang w:val="en-US"/>
                          </w:rPr>
                          <w:t>office</w:t>
                        </w:r>
                      </w:p>
                    </w:txbxContent>
                  </v:textbox>
                </v:shape>
                <v:shape id="_x0000_s1324" type="#_x0000_t202" style="position:absolute;left:1654;top:2934;width:1103;height:720;mso-wrap-style:none">
                  <v:textbox>
                    <w:txbxContent>
                      <w:p w:rsidR="009B6F65" w:rsidRPr="00195E12" w:rsidRDefault="009B6F65" w:rsidP="00DB4896">
                        <w:pPr>
                          <w:jc w:val="center"/>
                          <w:rPr>
                            <w:rStyle w:val="FontStyle165"/>
                            <w:rFonts w:ascii="Times New Roman" w:hAnsi="Times New Roman"/>
                            <w:sz w:val="20"/>
                            <w:szCs w:val="20"/>
                            <w:lang w:val="en-US"/>
                          </w:rPr>
                        </w:pPr>
                        <w:r w:rsidRPr="00195E12">
                          <w:rPr>
                            <w:rStyle w:val="FontStyle165"/>
                            <w:rFonts w:ascii="Times New Roman" w:hAnsi="Times New Roman"/>
                            <w:sz w:val="20"/>
                            <w:szCs w:val="20"/>
                            <w:lang w:val="en-US"/>
                          </w:rPr>
                          <w:t>Mmiddle-</w:t>
                        </w:r>
                      </w:p>
                      <w:p w:rsidR="009B6F65" w:rsidRPr="00195E12" w:rsidRDefault="009B6F65" w:rsidP="00DB4896">
                        <w:pPr>
                          <w:jc w:val="center"/>
                          <w:rPr>
                            <w:rFonts w:cs="Arial"/>
                            <w:lang w:val="en-US"/>
                          </w:rPr>
                        </w:pPr>
                        <w:r w:rsidRPr="00195E12">
                          <w:rPr>
                            <w:rStyle w:val="FontStyle165"/>
                            <w:rFonts w:ascii="Times New Roman" w:hAnsi="Times New Roman"/>
                            <w:sz w:val="20"/>
                            <w:szCs w:val="20"/>
                            <w:lang w:val="en-US"/>
                          </w:rPr>
                          <w:t>office</w:t>
                        </w:r>
                      </w:p>
                    </w:txbxContent>
                  </v:textbox>
                </v:shape>
                <v:shape id="_x0000_s1325" type="#_x0000_t202" style="position:absolute;left:1654;top:4734;width:1080;height:580">
                  <v:textbox>
                    <w:txbxContent>
                      <w:p w:rsidR="009B6F65" w:rsidRPr="00195E12" w:rsidRDefault="009B6F65" w:rsidP="00DB4896">
                        <w:pPr>
                          <w:jc w:val="center"/>
                          <w:rPr>
                            <w:rStyle w:val="FontStyle165"/>
                            <w:rFonts w:ascii="Times New Roman" w:hAnsi="Times New Roman"/>
                            <w:sz w:val="20"/>
                            <w:szCs w:val="20"/>
                            <w:lang w:val="en-US"/>
                          </w:rPr>
                        </w:pPr>
                        <w:r w:rsidRPr="00195E12">
                          <w:rPr>
                            <w:rStyle w:val="FontStyle165"/>
                            <w:rFonts w:ascii="Times New Roman" w:hAnsi="Times New Roman"/>
                            <w:sz w:val="20"/>
                            <w:szCs w:val="20"/>
                            <w:lang w:val="en-US"/>
                          </w:rPr>
                          <w:t>Front-</w:t>
                        </w:r>
                      </w:p>
                      <w:p w:rsidR="009B6F65" w:rsidRPr="00195E12" w:rsidRDefault="009B6F65" w:rsidP="00DB4896">
                        <w:pPr>
                          <w:jc w:val="center"/>
                          <w:rPr>
                            <w:rFonts w:cs="Arial"/>
                            <w:lang w:val="en-US"/>
                          </w:rPr>
                        </w:pPr>
                        <w:r w:rsidRPr="00195E12">
                          <w:rPr>
                            <w:rStyle w:val="FontStyle165"/>
                            <w:rFonts w:ascii="Times New Roman" w:hAnsi="Times New Roman"/>
                            <w:sz w:val="20"/>
                            <w:szCs w:val="20"/>
                            <w:lang w:val="en-US"/>
                          </w:rPr>
                          <w:t>office</w:t>
                        </w:r>
                      </w:p>
                    </w:txbxContent>
                  </v:textbox>
                </v:shape>
                <v:line id="_x0000_s1326" style="position:absolute" from="2194,2214" to="2194,2754">
                  <v:stroke endarrow="block"/>
                </v:line>
                <v:line id="_x0000_s1327" style="position:absolute" from="2194,3834" to="2194,4554">
                  <v:stroke endarrow="block"/>
                </v:line>
              </v:group>
              <v:line id="_x0000_s1328" style="position:absolute" from="2961,1674" to="2961,4914"/>
              <v:line id="_x0000_s1329" style="position:absolute" from="2961,3294" to="3321,3294">
                <v:stroke endarrow="block"/>
              </v:line>
            </v:group>
            <v:shape id="_x0000_s1330" type="#_x0000_t202" style="position:absolute;left:1701;top:7803;width:9360;height:1071" stroked="f">
              <v:textbox>
                <w:txbxContent>
                  <w:p w:rsidR="009B6F65" w:rsidRPr="00B9625E" w:rsidRDefault="009B6F65" w:rsidP="00DB4896">
                    <w:pPr>
                      <w:jc w:val="center"/>
                      <w:rPr>
                        <w:rStyle w:val="FontStyle165"/>
                        <w:rFonts w:ascii="Times New Roman" w:hAnsi="Times New Roman"/>
                        <w:b/>
                        <w:sz w:val="24"/>
                        <w:szCs w:val="24"/>
                      </w:rPr>
                    </w:pPr>
                    <w:r w:rsidRPr="00B9625E">
                      <w:rPr>
                        <w:rStyle w:val="FontStyle165"/>
                        <w:rFonts w:ascii="Times New Roman" w:hAnsi="Times New Roman"/>
                        <w:b/>
                        <w:sz w:val="24"/>
                        <w:szCs w:val="24"/>
                      </w:rPr>
                      <w:t xml:space="preserve">Рисунок </w:t>
                    </w:r>
                    <w:r>
                      <w:rPr>
                        <w:rStyle w:val="FontStyle165"/>
                        <w:rFonts w:ascii="Times New Roman" w:hAnsi="Times New Roman"/>
                        <w:b/>
                        <w:sz w:val="24"/>
                        <w:szCs w:val="24"/>
                      </w:rPr>
                      <w:t>3.1</w:t>
                    </w:r>
                    <w:r w:rsidRPr="00B9625E">
                      <w:rPr>
                        <w:rStyle w:val="FontStyle165"/>
                        <w:rFonts w:ascii="Times New Roman" w:hAnsi="Times New Roman"/>
                        <w:b/>
                        <w:sz w:val="24"/>
                        <w:szCs w:val="24"/>
                      </w:rPr>
                      <w:t>1 – Виды интеграции риск-менеджмента</w:t>
                    </w:r>
                  </w:p>
                  <w:p w:rsidR="009B6F65" w:rsidRDefault="009B6F65" w:rsidP="00DB4896">
                    <w:pPr>
                      <w:jc w:val="both"/>
                      <w:rPr>
                        <w:rStyle w:val="FontStyle165"/>
                        <w:rFonts w:ascii="Times New Roman" w:hAnsi="Times New Roman"/>
                      </w:rPr>
                    </w:pPr>
                  </w:p>
                  <w:p w:rsidR="009B6F65" w:rsidRPr="00195E12" w:rsidRDefault="009B6F65" w:rsidP="00DB4896">
                    <w:pPr>
                      <w:jc w:val="both"/>
                      <w:rPr>
                        <w:rFonts w:cs="Arial"/>
                      </w:rPr>
                    </w:pPr>
                    <w:r w:rsidRPr="00195E12">
                      <w:rPr>
                        <w:rStyle w:val="FontStyle165"/>
                        <w:rFonts w:ascii="Times New Roman" w:hAnsi="Times New Roman"/>
                        <w:sz w:val="20"/>
                        <w:szCs w:val="20"/>
                      </w:rPr>
                      <w:t>Источник: составлено автором.</w:t>
                    </w:r>
                  </w:p>
                </w:txbxContent>
              </v:textbox>
            </v:shape>
          </v:group>
        </w:pict>
      </w: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p>
    <w:p w:rsidR="00DB4896" w:rsidRPr="00492AAF" w:rsidRDefault="00DB4896" w:rsidP="00D25A40">
      <w:pPr>
        <w:spacing w:after="0"/>
        <w:jc w:val="both"/>
        <w:rPr>
          <w:rStyle w:val="FontStyle165"/>
          <w:rFonts w:ascii="Times New Roman" w:hAnsi="Times New Roman" w:cs="Times New Roman"/>
          <w:color w:val="000000"/>
        </w:rPr>
      </w:pPr>
    </w:p>
    <w:p w:rsidR="00DB4896" w:rsidRPr="00492AAF" w:rsidRDefault="00DB4896" w:rsidP="00D25A40">
      <w:pPr>
        <w:spacing w:after="0"/>
        <w:jc w:val="both"/>
        <w:rPr>
          <w:rStyle w:val="FontStyle165"/>
          <w:rFonts w:ascii="Times New Roman" w:hAnsi="Times New Roman" w:cs="Times New Roman"/>
          <w:color w:val="000000"/>
        </w:rPr>
      </w:pPr>
    </w:p>
    <w:p w:rsidR="00DB4896" w:rsidRPr="00492AAF" w:rsidRDefault="00DB4896" w:rsidP="00D25A40">
      <w:pPr>
        <w:spacing w:after="0"/>
        <w:ind w:firstLine="284"/>
        <w:jc w:val="both"/>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Во-первых, банки должны учитывать существующий ландшафт рисков при занятии новых рисковых позиций, непрерывно контролировать их и при необходимости использовать методы активного управления. В этом заключается горизонтальная интеграция риск-менеджмента, т. е. обобщение различных видов риска (рыночного, кредитного, ликвидности, операционного и т. д.). В настоящее время существует ряд устоявшихся и достаточно эффективных подходов к управлению отдельными видами рисков (в особенности рыночного и кредитного). Проблемой является учет взаимосвязей и взаимовлияния рисков в рамках банковского портфеля в целом. В области горизонтальной интеграции риск-менеджмента лежит потенциал максимально полного и прагматичного учета всех форм риска при осуществлении банковских операций.</w:t>
      </w:r>
    </w:p>
    <w:p w:rsidR="00DB4896" w:rsidRPr="00492AAF" w:rsidRDefault="00DB4896" w:rsidP="00D25A40">
      <w:pPr>
        <w:spacing w:after="0"/>
        <w:ind w:firstLine="284"/>
        <w:jc w:val="both"/>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 xml:space="preserve">Во-вторых, рисковые позиции оказывают влияние на финансовую отчетность, соответствие нормам банковского надзора, размер оплаты труда и т. д. Это означает, что риски и риск-менеджмент должны учитываться в деятельности различных структурных подразделений, не связанных непосредственно отношениями власти и подчинения, что может быть обобщено понятием диагональной интеграции риск-менеджмента. </w:t>
      </w:r>
      <w:r w:rsidRPr="00492AAF">
        <w:rPr>
          <w:rStyle w:val="FontStyle168"/>
          <w:rFonts w:ascii="Times New Roman" w:hAnsi="Times New Roman" w:cs="Times New Roman"/>
          <w:b w:val="0"/>
          <w:color w:val="000000"/>
          <w:sz w:val="28"/>
        </w:rPr>
        <w:t xml:space="preserve">Широко </w:t>
      </w:r>
      <w:r w:rsidRPr="00492AAF">
        <w:rPr>
          <w:rStyle w:val="FontStyle165"/>
          <w:rFonts w:ascii="Times New Roman" w:hAnsi="Times New Roman" w:cs="Times New Roman"/>
          <w:color w:val="000000"/>
          <w:sz w:val="28"/>
        </w:rPr>
        <w:t>известны проблемы адекватной компенсации трейдерам и топ-менеджерам на основе их вклада в прибыль и рисковую позицию банка. Диагональная интеграция позволяет оптимизировать процесс решения такого рода проблем.</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 xml:space="preserve">Наконец, разграничение компетенций и доступа к информации в области риска требует взаимодействия </w:t>
      </w:r>
      <w:r w:rsidRPr="00492AAF">
        <w:rPr>
          <w:rStyle w:val="FontStyle165"/>
          <w:rFonts w:ascii="Times New Roman" w:hAnsi="Times New Roman" w:cs="Times New Roman"/>
          <w:color w:val="000000"/>
          <w:sz w:val="28"/>
          <w:lang w:val="en-US"/>
        </w:rPr>
        <w:t>front</w:t>
      </w:r>
      <w:r w:rsidRPr="00492AAF">
        <w:rPr>
          <w:rStyle w:val="FontStyle165"/>
          <w:rFonts w:ascii="Times New Roman" w:hAnsi="Times New Roman" w:cs="Times New Roman"/>
          <w:color w:val="000000"/>
          <w:sz w:val="28"/>
        </w:rPr>
        <w:t>-</w:t>
      </w:r>
      <w:r w:rsidRPr="00492AAF">
        <w:rPr>
          <w:rStyle w:val="FontStyle165"/>
          <w:rFonts w:ascii="Times New Roman" w:hAnsi="Times New Roman" w:cs="Times New Roman"/>
          <w:color w:val="000000"/>
          <w:sz w:val="28"/>
          <w:lang w:val="en-US"/>
        </w:rPr>
        <w:t>office</w:t>
      </w:r>
      <w:r w:rsidRPr="00492AAF">
        <w:rPr>
          <w:rStyle w:val="FontStyle165"/>
          <w:rFonts w:ascii="Times New Roman" w:hAnsi="Times New Roman" w:cs="Times New Roman"/>
          <w:color w:val="000000"/>
          <w:sz w:val="28"/>
        </w:rPr>
        <w:t xml:space="preserve">, </w:t>
      </w:r>
      <w:r w:rsidRPr="00492AAF">
        <w:rPr>
          <w:rStyle w:val="FontStyle165"/>
          <w:rFonts w:ascii="Times New Roman" w:hAnsi="Times New Roman" w:cs="Times New Roman"/>
          <w:color w:val="000000"/>
          <w:sz w:val="28"/>
          <w:lang w:val="en-US"/>
        </w:rPr>
        <w:t>middle</w:t>
      </w:r>
      <w:r w:rsidRPr="00492AAF">
        <w:rPr>
          <w:rStyle w:val="FontStyle165"/>
          <w:rFonts w:ascii="Times New Roman" w:hAnsi="Times New Roman" w:cs="Times New Roman"/>
          <w:color w:val="000000"/>
          <w:sz w:val="28"/>
        </w:rPr>
        <w:t>-</w:t>
      </w:r>
      <w:r w:rsidRPr="00492AAF">
        <w:rPr>
          <w:rStyle w:val="FontStyle165"/>
          <w:rFonts w:ascii="Times New Roman" w:hAnsi="Times New Roman" w:cs="Times New Roman"/>
          <w:color w:val="000000"/>
          <w:sz w:val="28"/>
          <w:lang w:val="en-US"/>
        </w:rPr>
        <w:t>office</w:t>
      </w:r>
      <w:r w:rsidRPr="00492AAF">
        <w:rPr>
          <w:rStyle w:val="FontStyle165"/>
          <w:rFonts w:ascii="Times New Roman" w:hAnsi="Times New Roman" w:cs="Times New Roman"/>
          <w:color w:val="000000"/>
          <w:sz w:val="28"/>
        </w:rPr>
        <w:t xml:space="preserve"> и </w:t>
      </w:r>
      <w:r w:rsidRPr="00492AAF">
        <w:rPr>
          <w:rStyle w:val="FontStyle165"/>
          <w:rFonts w:ascii="Times New Roman" w:hAnsi="Times New Roman" w:cs="Times New Roman"/>
          <w:color w:val="000000"/>
          <w:sz w:val="28"/>
          <w:lang w:val="en-US"/>
        </w:rPr>
        <w:t>back</w:t>
      </w:r>
      <w:r w:rsidRPr="00492AAF">
        <w:rPr>
          <w:rStyle w:val="FontStyle165"/>
          <w:rFonts w:ascii="Times New Roman" w:hAnsi="Times New Roman" w:cs="Times New Roman"/>
          <w:color w:val="000000"/>
          <w:sz w:val="28"/>
        </w:rPr>
        <w:t>-</w:t>
      </w:r>
      <w:r w:rsidRPr="00492AAF">
        <w:rPr>
          <w:rStyle w:val="FontStyle165"/>
          <w:rFonts w:ascii="Times New Roman" w:hAnsi="Times New Roman" w:cs="Times New Roman"/>
          <w:color w:val="000000"/>
          <w:sz w:val="28"/>
          <w:lang w:val="en-US"/>
        </w:rPr>
        <w:t>office</w:t>
      </w:r>
      <w:r w:rsidRPr="00492AAF">
        <w:rPr>
          <w:rStyle w:val="FontStyle165"/>
          <w:rFonts w:ascii="Times New Roman" w:hAnsi="Times New Roman" w:cs="Times New Roman"/>
          <w:color w:val="000000"/>
          <w:sz w:val="28"/>
        </w:rPr>
        <w:t xml:space="preserve">. </w:t>
      </w:r>
      <w:r w:rsidRPr="00492AAF">
        <w:rPr>
          <w:rStyle w:val="FontStyle165"/>
          <w:rFonts w:ascii="Times New Roman" w:hAnsi="Times New Roman" w:cs="Times New Roman"/>
          <w:color w:val="000000"/>
          <w:sz w:val="28"/>
          <w:lang w:val="en-US"/>
        </w:rPr>
        <w:t>Front</w:t>
      </w:r>
      <w:r w:rsidRPr="00492AAF">
        <w:rPr>
          <w:rStyle w:val="FontStyle165"/>
          <w:rFonts w:ascii="Times New Roman" w:hAnsi="Times New Roman" w:cs="Times New Roman"/>
          <w:color w:val="000000"/>
          <w:sz w:val="28"/>
        </w:rPr>
        <w:t>-</w:t>
      </w:r>
      <w:r w:rsidRPr="00492AAF">
        <w:rPr>
          <w:rStyle w:val="FontStyle165"/>
          <w:rFonts w:ascii="Times New Roman" w:hAnsi="Times New Roman" w:cs="Times New Roman"/>
          <w:color w:val="000000"/>
          <w:sz w:val="28"/>
          <w:lang w:val="en-US"/>
        </w:rPr>
        <w:t>office</w:t>
      </w:r>
      <w:r w:rsidRPr="00492AAF">
        <w:rPr>
          <w:rStyle w:val="FontStyle165"/>
          <w:rFonts w:ascii="Times New Roman" w:hAnsi="Times New Roman" w:cs="Times New Roman"/>
          <w:color w:val="000000"/>
          <w:sz w:val="28"/>
        </w:rPr>
        <w:t xml:space="preserve">, отвечающий за отношения с клиентами и принимающий решения о совершении сделок, не должен иметь возможность осуществлять </w:t>
      </w:r>
      <w:r w:rsidRPr="00492AAF">
        <w:rPr>
          <w:rStyle w:val="FontStyle165"/>
          <w:rFonts w:ascii="Times New Roman" w:hAnsi="Times New Roman" w:cs="Times New Roman"/>
          <w:color w:val="000000"/>
          <w:sz w:val="28"/>
        </w:rPr>
        <w:lastRenderedPageBreak/>
        <w:t xml:space="preserve">финансовый учет или анализ результативности своих операций. </w:t>
      </w:r>
      <w:r w:rsidRPr="00492AAF">
        <w:rPr>
          <w:rStyle w:val="FontStyle165"/>
          <w:rFonts w:ascii="Times New Roman" w:hAnsi="Times New Roman" w:cs="Times New Roman"/>
          <w:color w:val="000000"/>
          <w:sz w:val="28"/>
          <w:lang w:val="en-US"/>
        </w:rPr>
        <w:t>Middle</w:t>
      </w:r>
      <w:r w:rsidRPr="00492AAF">
        <w:rPr>
          <w:rStyle w:val="FontStyle165"/>
          <w:rFonts w:ascii="Times New Roman" w:hAnsi="Times New Roman" w:cs="Times New Roman"/>
          <w:color w:val="000000"/>
          <w:sz w:val="28"/>
        </w:rPr>
        <w:t>-</w:t>
      </w:r>
      <w:r w:rsidRPr="00492AAF">
        <w:rPr>
          <w:rStyle w:val="FontStyle165"/>
          <w:rFonts w:ascii="Times New Roman" w:hAnsi="Times New Roman" w:cs="Times New Roman"/>
          <w:color w:val="000000"/>
          <w:sz w:val="28"/>
          <w:lang w:val="en-US"/>
        </w:rPr>
        <w:t>office</w:t>
      </w:r>
      <w:r w:rsidRPr="00492AAF">
        <w:rPr>
          <w:rStyle w:val="FontStyle165"/>
          <w:rFonts w:ascii="Times New Roman" w:hAnsi="Times New Roman" w:cs="Times New Roman"/>
          <w:color w:val="000000"/>
          <w:sz w:val="28"/>
        </w:rPr>
        <w:t xml:space="preserve"> отвечает, в частности, за мониторинг</w:t>
      </w:r>
      <w:r w:rsidRPr="00492AAF">
        <w:rPr>
          <w:rStyle w:val="FontStyle169"/>
          <w:rFonts w:ascii="Times New Roman" w:hAnsi="Times New Roman" w:cs="Times New Roman"/>
          <w:b w:val="0"/>
          <w:color w:val="000000"/>
          <w:sz w:val="28"/>
        </w:rPr>
        <w:t xml:space="preserve"> </w:t>
      </w:r>
      <w:r w:rsidRPr="00492AAF">
        <w:rPr>
          <w:rStyle w:val="FontStyle165"/>
          <w:rFonts w:ascii="Times New Roman" w:hAnsi="Times New Roman" w:cs="Times New Roman"/>
          <w:color w:val="000000"/>
          <w:sz w:val="28"/>
        </w:rPr>
        <w:t xml:space="preserve">и анализ риска, а также разработку мер активного управления. </w:t>
      </w:r>
      <w:r w:rsidRPr="00492AAF">
        <w:rPr>
          <w:rStyle w:val="FontStyle165"/>
          <w:rFonts w:ascii="Times New Roman" w:hAnsi="Times New Roman" w:cs="Times New Roman"/>
          <w:color w:val="000000"/>
          <w:sz w:val="28"/>
          <w:lang w:val="en-US"/>
        </w:rPr>
        <w:t>Back</w:t>
      </w:r>
      <w:r w:rsidRPr="00492AAF">
        <w:rPr>
          <w:rStyle w:val="FontStyle165"/>
          <w:rFonts w:ascii="Times New Roman" w:hAnsi="Times New Roman" w:cs="Times New Roman"/>
          <w:color w:val="000000"/>
          <w:sz w:val="28"/>
        </w:rPr>
        <w:t>-</w:t>
      </w:r>
      <w:r w:rsidRPr="00492AAF">
        <w:rPr>
          <w:rStyle w:val="FontStyle165"/>
          <w:rFonts w:ascii="Times New Roman" w:hAnsi="Times New Roman" w:cs="Times New Roman"/>
          <w:color w:val="000000"/>
          <w:sz w:val="28"/>
          <w:lang w:val="en-US"/>
        </w:rPr>
        <w:t>office</w:t>
      </w:r>
      <w:r w:rsidRPr="00492AAF">
        <w:rPr>
          <w:rStyle w:val="FontStyle165"/>
          <w:rFonts w:ascii="Times New Roman" w:hAnsi="Times New Roman" w:cs="Times New Roman"/>
          <w:color w:val="000000"/>
          <w:sz w:val="28"/>
        </w:rPr>
        <w:t xml:space="preserve"> осуществляет рутинные операции ведения внутреннего и внешнего учета, расчеты налогов и составления отчетности. Несмотря на необходимость строгого разделения функций </w:t>
      </w:r>
      <w:r w:rsidRPr="00492AAF">
        <w:rPr>
          <w:rStyle w:val="FontStyle165"/>
          <w:rFonts w:ascii="Times New Roman" w:hAnsi="Times New Roman" w:cs="Times New Roman"/>
          <w:color w:val="000000"/>
          <w:sz w:val="28"/>
          <w:lang w:val="en-US"/>
        </w:rPr>
        <w:t>back</w:t>
      </w:r>
      <w:r w:rsidRPr="00492AAF">
        <w:rPr>
          <w:rStyle w:val="FontStyle165"/>
          <w:rFonts w:ascii="Times New Roman" w:hAnsi="Times New Roman" w:cs="Times New Roman"/>
          <w:color w:val="000000"/>
          <w:sz w:val="28"/>
        </w:rPr>
        <w:t>-</w:t>
      </w:r>
      <w:r w:rsidRPr="00492AAF">
        <w:rPr>
          <w:rStyle w:val="FontStyle165"/>
          <w:rFonts w:ascii="Times New Roman" w:hAnsi="Times New Roman" w:cs="Times New Roman"/>
          <w:color w:val="000000"/>
          <w:sz w:val="28"/>
          <w:lang w:val="en-US"/>
        </w:rPr>
        <w:t>office</w:t>
      </w:r>
      <w:r w:rsidRPr="00492AAF">
        <w:rPr>
          <w:rStyle w:val="FontStyle165"/>
          <w:rFonts w:ascii="Times New Roman" w:hAnsi="Times New Roman" w:cs="Times New Roman"/>
          <w:color w:val="000000"/>
          <w:sz w:val="28"/>
        </w:rPr>
        <w:t xml:space="preserve">, </w:t>
      </w:r>
      <w:r w:rsidRPr="00492AAF">
        <w:rPr>
          <w:rStyle w:val="FontStyle165"/>
          <w:rFonts w:ascii="Times New Roman" w:hAnsi="Times New Roman" w:cs="Times New Roman"/>
          <w:color w:val="000000"/>
          <w:sz w:val="28"/>
          <w:lang w:val="en-US"/>
        </w:rPr>
        <w:t>midde</w:t>
      </w:r>
      <w:r w:rsidRPr="00492AAF">
        <w:rPr>
          <w:rStyle w:val="FontStyle165"/>
          <w:rFonts w:ascii="Times New Roman" w:hAnsi="Times New Roman" w:cs="Times New Roman"/>
          <w:color w:val="000000"/>
          <w:sz w:val="28"/>
        </w:rPr>
        <w:t>-</w:t>
      </w:r>
      <w:r w:rsidRPr="00492AAF">
        <w:rPr>
          <w:rStyle w:val="FontStyle165"/>
          <w:rFonts w:ascii="Times New Roman" w:hAnsi="Times New Roman" w:cs="Times New Roman"/>
          <w:color w:val="000000"/>
          <w:sz w:val="28"/>
          <w:lang w:val="en-US"/>
        </w:rPr>
        <w:t>office</w:t>
      </w:r>
      <w:r w:rsidRPr="00492AAF">
        <w:rPr>
          <w:rStyle w:val="FontStyle165"/>
          <w:rFonts w:ascii="Times New Roman" w:hAnsi="Times New Roman" w:cs="Times New Roman"/>
          <w:color w:val="000000"/>
          <w:sz w:val="28"/>
        </w:rPr>
        <w:t xml:space="preserve"> и </w:t>
      </w:r>
      <w:r w:rsidRPr="00492AAF">
        <w:rPr>
          <w:rStyle w:val="FontStyle165"/>
          <w:rFonts w:ascii="Times New Roman" w:hAnsi="Times New Roman" w:cs="Times New Roman"/>
          <w:color w:val="000000"/>
          <w:sz w:val="28"/>
          <w:lang w:val="en-US"/>
        </w:rPr>
        <w:t>front</w:t>
      </w:r>
      <w:r w:rsidRPr="00492AAF">
        <w:rPr>
          <w:rStyle w:val="FontStyle165"/>
          <w:rFonts w:ascii="Times New Roman" w:hAnsi="Times New Roman" w:cs="Times New Roman"/>
          <w:color w:val="000000"/>
          <w:sz w:val="28"/>
        </w:rPr>
        <w:t>-</w:t>
      </w:r>
      <w:r w:rsidRPr="00492AAF">
        <w:rPr>
          <w:rStyle w:val="FontStyle165"/>
          <w:rFonts w:ascii="Times New Roman" w:hAnsi="Times New Roman" w:cs="Times New Roman"/>
          <w:color w:val="000000"/>
          <w:sz w:val="28"/>
          <w:lang w:val="en-US"/>
        </w:rPr>
        <w:t>office</w:t>
      </w:r>
      <w:r w:rsidRPr="00492AAF">
        <w:rPr>
          <w:rStyle w:val="FontStyle165"/>
          <w:rFonts w:ascii="Times New Roman" w:hAnsi="Times New Roman" w:cs="Times New Roman"/>
          <w:color w:val="000000"/>
          <w:sz w:val="28"/>
        </w:rPr>
        <w:t>, первоочередной задачей является обеспечение доступа к информации всем участникам процесса управления рисками. Поэтому важна вертикальная интеграция риск-менеджмента, связанная с консолидацией данных о риске и гарантирующая свободный обмен информацией, необходимой для анализа и принятия решений на каждом из исполнительных уровней.</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b/>
          <w:color w:val="000000"/>
          <w:sz w:val="28"/>
        </w:rPr>
        <w:t>Образцовая практика риск-менеджмента.</w:t>
      </w:r>
      <w:r w:rsidRPr="00492AAF">
        <w:rPr>
          <w:rStyle w:val="FontStyle165"/>
          <w:rFonts w:ascii="Times New Roman" w:hAnsi="Times New Roman" w:cs="Times New Roman"/>
          <w:color w:val="000000"/>
          <w:sz w:val="28"/>
        </w:rPr>
        <w:t xml:space="preserve"> Широко распространенная концепция «образцовой практики» риск-менеджмента состоит из трех частей: политика, методология и инфраструктура.</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 xml:space="preserve">Образцовая политика формулируется исходя из миссии банка, за которой скрывается основная цель управления - повышение стоимости компании. Данная цель трансформируется в определенные требования к доходности </w:t>
      </w:r>
      <w:r w:rsidRPr="00492AAF">
        <w:rPr>
          <w:rStyle w:val="FontStyle168"/>
          <w:rFonts w:ascii="Times New Roman" w:hAnsi="Times New Roman" w:cs="Times New Roman"/>
          <w:b w:val="0"/>
          <w:color w:val="000000"/>
          <w:sz w:val="28"/>
        </w:rPr>
        <w:t xml:space="preserve">и </w:t>
      </w:r>
      <w:r w:rsidRPr="00492AAF">
        <w:rPr>
          <w:rStyle w:val="FontStyle165"/>
          <w:rFonts w:ascii="Times New Roman" w:hAnsi="Times New Roman" w:cs="Times New Roman"/>
          <w:color w:val="000000"/>
          <w:sz w:val="28"/>
        </w:rPr>
        <w:t>уровню риска банка. Способность банка к принятию риска может определяться как максимальный размер убытков, которые банк может понести. Последние, в свою очередь, определяют приемлемые кредитные рейтинги дебиторов банка; объем позиций, подлежащих обязательному хеджированию, и т. д. Таким образом, рисковая политика охватывает все организационные единицы банка. Кроме того, составной частью образцовой рисковой политики являются требования к раскрытию рисковой информации (объем, частота, ответственные сотрудники).</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Основным элементом методологии является аналитическое моделирование, позволяющее измерять риски на уровне банковского портфеля в целом в соответствии со сформулированной рисковой политикой. Кроме того, образцовая методология предполагает наличие развитых аналитических инструментов для ценообразования и оценки эффективности.</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Образцовая политика и методология предоставляют конкурентные преимущества только при наличии риск-ориентированной организационной структуры и системы корпоративного управления, использовании риск-ориентированных информационных технологий, применении риск-ориентированной системы оплаты труда. Все это может быть объединено понятием образцовой инфраструктуры риск-менеджмента.</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b/>
          <w:color w:val="000000"/>
          <w:sz w:val="28"/>
        </w:rPr>
        <w:t>Требования законодательства.</w:t>
      </w:r>
      <w:r w:rsidRPr="00492AAF">
        <w:rPr>
          <w:rStyle w:val="FontStyle165"/>
          <w:rFonts w:ascii="Times New Roman" w:hAnsi="Times New Roman" w:cs="Times New Roman"/>
          <w:color w:val="000000"/>
          <w:sz w:val="28"/>
        </w:rPr>
        <w:t xml:space="preserve"> В то время как принципы «образцовой практики» носят рекомендательный характер, ряд требований к политике, методологиям и инфраструктуре риск-менеджмента закреплен на законодательном уровне.</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 xml:space="preserve">Безусловно, наибольшее значение для банковских систем управления рисками имеют требования Базельского комитета по банковскому надзору (Базель II), которые вступили в силу в 2006 г. Механизм, предлагаемый Базельским комитетом, включает три составляющие (так называемые </w:t>
      </w:r>
      <w:r w:rsidRPr="00492AAF">
        <w:rPr>
          <w:rStyle w:val="FontStyle165"/>
          <w:rFonts w:ascii="Times New Roman" w:hAnsi="Times New Roman" w:cs="Times New Roman"/>
          <w:color w:val="000000"/>
          <w:sz w:val="28"/>
        </w:rPr>
        <w:lastRenderedPageBreak/>
        <w:t xml:space="preserve">«колонны»): требования к </w:t>
      </w:r>
      <w:r w:rsidRPr="00492AAF">
        <w:rPr>
          <w:rStyle w:val="FontStyle170"/>
          <w:rFonts w:ascii="Times New Roman" w:hAnsi="Times New Roman" w:cs="Times New Roman"/>
          <w:b w:val="0"/>
          <w:color w:val="000000"/>
          <w:sz w:val="28"/>
        </w:rPr>
        <w:t xml:space="preserve">минимальному </w:t>
      </w:r>
      <w:r w:rsidRPr="00492AAF">
        <w:rPr>
          <w:rStyle w:val="FontStyle165"/>
          <w:rFonts w:ascii="Times New Roman" w:hAnsi="Times New Roman" w:cs="Times New Roman"/>
          <w:color w:val="000000"/>
          <w:sz w:val="28"/>
        </w:rPr>
        <w:t>размеру собственного капитала банка, проверку органами банковского надзора и рыночную дисциплину.</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Основной идеей норм первой колонны является резервирование собственного капитала банка в определенном отношении к рискам, вытекающим из банковских операций. Изначально (в 1988 г.) требования Базельского соглашения охватывали рыночный и кредитный риски, под которые происходило резервирование капитала по упрошенной схеме. В ходе дальнейшего развития происходило совершенствование методик расчета требуемого капитала (в первую очередь в области кредитного риска - с учетом индивидуальной кредитоспособности заемщиков). Кроме того</w:t>
      </w:r>
      <w:r w:rsidRPr="00492AAF">
        <w:rPr>
          <w:rStyle w:val="FontStyle158"/>
          <w:rFonts w:ascii="Times New Roman" w:hAnsi="Times New Roman" w:cs="Times New Roman"/>
          <w:b w:val="0"/>
          <w:color w:val="000000"/>
          <w:sz w:val="28"/>
        </w:rPr>
        <w:t xml:space="preserve">, </w:t>
      </w:r>
      <w:r w:rsidRPr="00492AAF">
        <w:rPr>
          <w:rStyle w:val="FontStyle165"/>
          <w:rFonts w:ascii="Times New Roman" w:hAnsi="Times New Roman" w:cs="Times New Roman"/>
          <w:color w:val="000000"/>
          <w:sz w:val="28"/>
        </w:rPr>
        <w:t>в новом соглашении предусматривается резервирование капитала под операционные риски. В дальнейшем ожидается включение иных видов риска (в частности, «человеческого») в общую схему расчета капитала, подлежащего резервированию.</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Для интегрированного риск-менеджмента наибольшее значение имеют нормы второй колонны (проверка органами банковского надзора). Целью проверки является подтверждение достаточности резервируемого капитала для покрытия всех рисков, вытекающих из операций банка, а также стимуляция разработки и применения более совершенных методов риск-менеджмента. Понятие «все риски» включает как минимум рыночный, кредитный, ликвидационный, операционный, репутационный и стратегический риски. Таким образом, новое соглашение требует создания интегрированной системы риск-менеджмента, позволяющей оценить все банковские риски и агрегировать их в обобщающем показателе - коэффициенте достаточности собственного капитала банка.</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Важнейшим отличием нового Базельского соглашения от предыдущих является признание того, что минимальные требования к объему собственного капитала могут быть недостаточными для покрытия специфических банковских рисков. Поэтому создаются новые механизмы воздействия, позволяющие требовать от банков резервирования капитала в большем объеме. Если ранее считалось, что резервирование капитала под рыночные и кредитные риски в неявной форме означает учет других видов рисков, то в соответствии с Базелем II обязательна разработка и применение инструментов оценки и управления всеми рисками.</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 xml:space="preserve">Определенные упрощения, предпринятые с целью обеспечения возможности применения соглашения в различных банках во всем мире, делают необходимой адаптацию нормативных требований к особенностям деятельности конкретного банка. Во-первых, одобренные Базельским комитетом методы оценки риска, в некоторых областях представляются чрезмерно генерализованными (например использование нормального распределения). В других областях (модели операционных рисков) опыт применения практически отсутствует. Поэтому необходимо повышенное внимание к модельным рискам, с одной стороны, и к путям развития более адекватных систем измерения рисков в рамках соглашения - с другой. Во-вторых, минимальные требования к резервированию капитала остаются </w:t>
      </w:r>
      <w:r w:rsidRPr="00492AAF">
        <w:rPr>
          <w:rStyle w:val="FontStyle165"/>
          <w:rFonts w:ascii="Times New Roman" w:hAnsi="Times New Roman" w:cs="Times New Roman"/>
          <w:color w:val="000000"/>
          <w:sz w:val="28"/>
        </w:rPr>
        <w:lastRenderedPageBreak/>
        <w:t>постоянными на протяжении всего экономического цикла. Это означает двойное давление на банковский капитал в период рецессии (большие убытки и рост требований к капиталу в связи с ухудшением рейтингов). Для смягчения последствий банкам необходимо усовершенствовать взаимодействие риск-менеджмента, кредитной политики и соответствия нормативным требованиям в рамках единой системы, т. е. использовать диагональную интеграцию риск-менеджмента.</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b/>
          <w:color w:val="000000"/>
          <w:sz w:val="28"/>
        </w:rPr>
        <w:t>Влияние на акционерную стоимость.</w:t>
      </w:r>
      <w:r w:rsidRPr="00492AAF">
        <w:rPr>
          <w:rStyle w:val="FontStyle165"/>
          <w:rFonts w:ascii="Times New Roman" w:hAnsi="Times New Roman" w:cs="Times New Roman"/>
          <w:color w:val="000000"/>
          <w:sz w:val="28"/>
        </w:rPr>
        <w:t xml:space="preserve"> Для количественной оценки влияния интегрированного риск-менеджмента мы обратились к анализу стоимости банка для акционеров или инвесторов. Как известно, она складывается из суммы дисконтированных денежных потоков и зависит от доходов, расходов, темпов их прироста и ставки дисконтирования. Интегрированный риск-менеджмент в состоянии оказать позитивное влияние на все эти факторы. В проведенном исследовании нам удалось выделить ряд элементов, влияющих на рост стоимости банка через повышение отдачи на вложенный капитал и снижение ставки дисконтирования. К их числу относятся:</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-улучшение информированности менеджеров при принятии решений;</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-сокращение капитальных издержек;</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-риск-ориентированное ценообразование;</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-сокращение убытков;</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-эффективное размещение экономического капитала;</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-повышение скорости принятия решений;</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-избежание неприемлемых (с точки зрения рискового профиля) продуктов;</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-повышение скорости разработки и внедрения новых продуктов.</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Суммарное воздействие этих факторов может привести к возрастанию отдачи на вложенный капитал в два раза. Первые четыре фактора во всех случаях оказывают положительное воздействие на стоимость, а последние способны это сделать при соблюдении определенных условий.</w:t>
      </w:r>
    </w:p>
    <w:p w:rsidR="00DB4896" w:rsidRPr="00492AAF" w:rsidRDefault="00DB4896" w:rsidP="00D25A40">
      <w:pPr>
        <w:spacing w:after="0"/>
        <w:ind w:firstLine="284"/>
        <w:jc w:val="both"/>
        <w:rPr>
          <w:rFonts w:ascii="Times New Roman" w:hAnsi="Times New Roman" w:cs="Times New Roman"/>
          <w:color w:val="000000"/>
          <w:sz w:val="28"/>
        </w:rPr>
      </w:pPr>
      <w:r w:rsidRPr="00492AAF">
        <w:rPr>
          <w:rStyle w:val="FontStyle165"/>
          <w:rFonts w:ascii="Times New Roman" w:hAnsi="Times New Roman" w:cs="Times New Roman"/>
          <w:color w:val="000000"/>
          <w:sz w:val="28"/>
        </w:rPr>
        <w:t>Повышение информированности при принятии решений является наиболее очевидным преимуществом интегрированного риск-менеджмента. Интеграция происходит, прежде всего, на основе всестороннего учета рисковой информации. Заметим, что инструменты риск-менеджмента могут использоваться для описания и анализа всего спектра потенциальных прибылей и убытков. Таким образом, повышается прогнозируемость и управляемость, а, следовательно, способность к получению более высоких прибылей. В количественном выражении эффект от этого фактора составит от 1 до 2% отдачи на вложенный капитал.</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 xml:space="preserve">Сокращение капитальных издержек также относится к числу непосредственных преимуществ интеграции управления рисками. Рейтинговые агентства при определении кредитного рейтинга банка </w:t>
      </w:r>
      <w:r w:rsidRPr="00492AAF">
        <w:rPr>
          <w:rStyle w:val="FontStyle180"/>
          <w:rFonts w:ascii="Times New Roman" w:hAnsi="Times New Roman" w:cs="Times New Roman"/>
          <w:color w:val="000000"/>
          <w:sz w:val="28"/>
        </w:rPr>
        <w:t xml:space="preserve">в </w:t>
      </w:r>
      <w:r w:rsidRPr="00492AAF">
        <w:rPr>
          <w:rStyle w:val="FontStyle165"/>
          <w:rFonts w:ascii="Times New Roman" w:hAnsi="Times New Roman" w:cs="Times New Roman"/>
          <w:color w:val="000000"/>
          <w:sz w:val="28"/>
        </w:rPr>
        <w:t xml:space="preserve">первую очередь обращают внимание на организацию системы внутреннего аудита и контроля, которая является составной частью интегрированного </w:t>
      </w:r>
      <w:r w:rsidRPr="00492AAF">
        <w:rPr>
          <w:rStyle w:val="FontStyle165"/>
          <w:rFonts w:ascii="Times New Roman" w:hAnsi="Times New Roman" w:cs="Times New Roman"/>
          <w:color w:val="000000"/>
          <w:sz w:val="28"/>
        </w:rPr>
        <w:lastRenderedPageBreak/>
        <w:t>риск-менеджмента. Кроме того, интегрированный риск-менеджмент обеспечивает более адекватное управление катастрофическими рисками, способными вызвать банкротство, и тем самым содействует повышению финансовой устойчивости банка. Наконец, развитое взаимодействие с отделами отношений с инвесторами в рамках интегрированного риск-менеджмента позволяет сообщать заинтересованным лицам о положительных сдвигах в управлении и привлекать средства по более низким ставкам. Таким образом, можно добиться повышения отдачи на вложенный капитал не менее чем на 1 - 1,5%.</w:t>
      </w:r>
    </w:p>
    <w:p w:rsidR="00DB4896" w:rsidRPr="00492AAF" w:rsidRDefault="00DB4896" w:rsidP="00D25A40">
      <w:pPr>
        <w:pStyle w:val="Style18"/>
        <w:widowControl/>
        <w:spacing w:line="240" w:lineRule="auto"/>
        <w:ind w:firstLine="284"/>
        <w:rPr>
          <w:rStyle w:val="FontStyle166"/>
          <w:rFonts w:ascii="Times New Roman" w:hAnsi="Times New Roman" w:cs="Times New Roman"/>
          <w:b w:val="0"/>
          <w:color w:val="000000"/>
          <w:sz w:val="28"/>
        </w:rPr>
      </w:pPr>
      <w:r w:rsidRPr="00492AAF">
        <w:rPr>
          <w:rStyle w:val="FontStyle165"/>
          <w:rFonts w:ascii="Times New Roman" w:hAnsi="Times New Roman" w:cs="Times New Roman"/>
          <w:color w:val="000000"/>
          <w:sz w:val="28"/>
        </w:rPr>
        <w:t xml:space="preserve">Риск-ориентированное ценообразование означает включение в цену всех предвидимых рисковых расходов. Если учет средних потерь по кредитам является общепринятой практикой коммерческих банков развитых стран, оценка и отражение </w:t>
      </w:r>
      <w:r w:rsidRPr="00492AAF">
        <w:rPr>
          <w:rStyle w:val="FontStyle180"/>
          <w:rFonts w:ascii="Times New Roman" w:hAnsi="Times New Roman" w:cs="Times New Roman"/>
          <w:color w:val="000000"/>
          <w:sz w:val="28"/>
        </w:rPr>
        <w:t xml:space="preserve">в </w:t>
      </w:r>
      <w:r w:rsidRPr="00492AAF">
        <w:rPr>
          <w:rStyle w:val="FontStyle165"/>
          <w:rFonts w:ascii="Times New Roman" w:hAnsi="Times New Roman" w:cs="Times New Roman"/>
          <w:color w:val="000000"/>
          <w:sz w:val="28"/>
        </w:rPr>
        <w:t xml:space="preserve">цене остальных видов риска все еще остается нерешенной проблемой. Риск-ориентированное ценообразование является очевидным решением задачи текущего финансирования процесса управления рисками. При этом представители менее крупных банков указывают на ограниченность применения данного инструмента в условиях обострившейся конкуренции. Поэтому положительный эффект данного аспекта интегрированного риск-менеджмента был оценен только </w:t>
      </w:r>
      <w:r w:rsidRPr="00492AAF">
        <w:rPr>
          <w:rStyle w:val="FontStyle180"/>
          <w:rFonts w:ascii="Times New Roman" w:hAnsi="Times New Roman" w:cs="Times New Roman"/>
          <w:color w:val="000000"/>
          <w:sz w:val="28"/>
        </w:rPr>
        <w:t xml:space="preserve">в </w:t>
      </w:r>
      <w:r w:rsidRPr="00492AAF">
        <w:rPr>
          <w:rStyle w:val="FontStyle166"/>
          <w:rFonts w:ascii="Times New Roman" w:hAnsi="Times New Roman" w:cs="Times New Roman"/>
          <w:b w:val="0"/>
          <w:color w:val="000000"/>
          <w:sz w:val="28"/>
        </w:rPr>
        <w:t>1%.</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Сокращение убытков происходит за счет более полного учета рисков и взаимосвязей между ними при внедрении интегрированного риск-менеджмента. Использование в расчетах корреляции приводит к сокращению необходимого рискового капитала. При существующих в западных банках лимитах и ограничениях на концентрацию вероятность обнаружения дополнительных рисков, представляющих существенную угрозу финансовой стабильности банка, достаточно мала. Однако не следует забывать примеры, когда именно непонимание взаимодействия и взаимоусиления рисков привело к катастрофическим последствиям. В среднем данный эффект оборачивается увеличением отдачи на вложенный капитала в пределах 0,5 - 1%.</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 xml:space="preserve">Эффективное размещение экономического капитала является наиболее значимым преимуществом интегрированного управления рисками. Оно означает, что при оценке эффективности размещения банковских средств последовательно учитывается уровень риска, присущий тем или иным видам операций. Таким образом, в любой момент можно сравнить отдачу и риск любой операции либо группы операций и перераспределить средства, исходя из доходности с поправкой на риск. Проблемой, не позволяющей отнести это преимущество к числу однозначных, является вопрос периодичности перераспределения ресурсов. Практика ежегодного расчета и распределения рискового капитала является достаточно распространенной в мире. Такая периодичность, однако, недостаточна в современной экономике. Наибольший эффект может быть достигнут при наличии внутреннего рынка рискового капитала, который бы позволял оперативно перераспределять средства. Это сопряжено с созданием высокоразвитых систем измерения рисков и проведением регулярного анализа не реже, чем раз в месяц. В этом </w:t>
      </w:r>
      <w:r w:rsidRPr="00492AAF">
        <w:rPr>
          <w:rStyle w:val="FontStyle165"/>
          <w:rFonts w:ascii="Times New Roman" w:hAnsi="Times New Roman" w:cs="Times New Roman"/>
          <w:color w:val="000000"/>
          <w:sz w:val="28"/>
        </w:rPr>
        <w:lastRenderedPageBreak/>
        <w:t xml:space="preserve">случае положительный эффект от риск-ориентированной аллокации экономического капитала достигает своего максимума - </w:t>
      </w:r>
      <w:r w:rsidRPr="00492AAF">
        <w:rPr>
          <w:rStyle w:val="FontStyle162"/>
          <w:rFonts w:ascii="Times New Roman" w:hAnsi="Times New Roman" w:cs="Times New Roman"/>
          <w:i w:val="0"/>
          <w:color w:val="000000"/>
          <w:sz w:val="28"/>
        </w:rPr>
        <w:t xml:space="preserve">4% </w:t>
      </w:r>
      <w:r w:rsidRPr="00492AAF">
        <w:rPr>
          <w:rStyle w:val="FontStyle165"/>
          <w:rFonts w:ascii="Times New Roman" w:hAnsi="Times New Roman" w:cs="Times New Roman"/>
          <w:color w:val="000000"/>
          <w:sz w:val="28"/>
        </w:rPr>
        <w:t>дополнительной отдачи на вложенный капитал.</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Увеличение скорости принятия решении происходит в связи с тем, что действия в кризисной ситуации заранее планируются, что сокращает время реакции при наступлении неблагоприятных событий. Именно планирование поведения в случае кризиса относится к наиболее важным задачам риск-менеджмента при разработке новых продуктов. С другой стороны, нельзя не заметить, что в обычной деятельности всеобъемлющий учет рисков скорее замедляет процесс принятия решений, хотя и делает его более надежным. Поэтому количественная оценка данного преимущества находится в районе 0,5 - 0,75% отдачи на вложенный капитал.</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Избежание продуктов, неприемлемых с точки зрения риска, является еще одним элементов высокоразвитой системы управления рисками. Процесс управления рисками начинается с определения тех типов риска, которые внутренне присущи виду деятельности и стратегическому профилю банка. Следствием этого должен стать перечень рисков, которые банк ни при каких условиях не желает иметь в своем портфеле, так как системы финансового института не рассчитаны на их принятие. Задачей риск-менеджмента является проверка отсутствия таких рисков в новых продуктах и блокирование их внедрения при неблагоприятном исходе. Несмотря на то, что данное преимущество не относится к числу ключевых, оно способно повысить эффективность вложения капитала на 0,5%.</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Повышение скорости внедрения новых продуктов достигается за счет постоянного мониторинга состояния рынка с позиций риск-менеджмента. Далеко не все признают это за преимущество интегрированного управления рисками. Во-первых, считается, что скорость разработки и внедрения новых продуктов в основном относится к компетенции отделов маркетинга. Во-вторых, по мнению многих, не всегда стоит задача быстро внедрить продукт. Намного важнее точно определить потребность клиентов и разработать продукт, наиболее полно ее удовлетворяющий. Тем не менее, очевидно, что более быстрое предложение новых продуктов на рынке способно создать конкурентные преимущества и тем самым повысить доходность. Мы оценили эффективность этой составляющей в 0,25%.</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Суммарный эффект от всех этих факторов приводит к удвоению отдачи на вложенный капитал. Однако этот расчет носит статический характер, т. е. он сравнивает состояние до и после интеграции риск-менеджмента с учетом текущих издержек, но без учета первоначальных инвестиций. Наш анализ показал, что эти инвестиции способны «размыть» положительное воздействие риск-менеджмента.</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 xml:space="preserve">Таким образом, интеграция управления рисками способна повысить стоимость банка. Конкретные оценки повышения расходятся. Высокие первоначальные издержки служат препятствием к развитию сложных структур управления рисками. Для среднего банка рост стоимости на 10% в результате полной интеграции представляется разумной величиной. Для </w:t>
      </w:r>
      <w:r w:rsidRPr="00492AAF">
        <w:rPr>
          <w:rStyle w:val="FontStyle165"/>
          <w:rFonts w:ascii="Times New Roman" w:hAnsi="Times New Roman" w:cs="Times New Roman"/>
          <w:color w:val="000000"/>
          <w:sz w:val="28"/>
        </w:rPr>
        <w:lastRenderedPageBreak/>
        <w:t>международных банков, растущих за счет слияний и поглощений, ситуация выглядит иначе. В случае постоянной экспансии в географическом или продуктовом плане необходимость интеграции очень велика. Масштабы инвестиций только в интеграцию систем могут достигать нескольких миллионов долларов ежегодно. Суммарное воздействие интеграции на стоимость крупнейших банков может достигнуть 30 - 50%. Дополнительные преимущества извлекаются в случае, когда инфраструктура интегрированного риск-менеджмента активно используется в других областях деятельности банка. Тем самым достигается эффект рычага, оправдывающий высокие первоначальные вложения.</w:t>
      </w: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Управление деятельностью многофилиального банка включает построение комплексной системы управления рисками в масштабе всего банка, включая создание системы лимитов и ограничений деятельности филиалов. Как правило, эта работа координируется специальным уполномоченным подразделением банка.</w:t>
      </w:r>
    </w:p>
    <w:p w:rsidR="00DB4896" w:rsidRPr="00492AAF" w:rsidRDefault="00DB4896" w:rsidP="00D25A40">
      <w:pPr>
        <w:shd w:val="clear" w:color="auto" w:fill="FFFFFF"/>
        <w:spacing w:after="0"/>
        <w:ind w:firstLine="284"/>
        <w:jc w:val="both"/>
        <w:rPr>
          <w:rFonts w:ascii="Times New Roman" w:hAnsi="Times New Roman" w:cs="Times New Roman"/>
          <w:color w:val="0000FF"/>
          <w:sz w:val="28"/>
          <w:szCs w:val="28"/>
        </w:rPr>
      </w:pPr>
      <w:r w:rsidRPr="00492AAF">
        <w:rPr>
          <w:rFonts w:ascii="Times New Roman" w:hAnsi="Times New Roman" w:cs="Times New Roman"/>
          <w:color w:val="0000FF"/>
          <w:sz w:val="28"/>
          <w:szCs w:val="28"/>
        </w:rPr>
        <w:t>Построение комплексной системы управления рисками банка предполагает использование информационно-технологической системы, объединяющей два крупных информационных потока.</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1. Внешний </w:t>
      </w:r>
      <w:r w:rsidRPr="00492AAF">
        <w:rPr>
          <w:rFonts w:ascii="Times New Roman" w:hAnsi="Times New Roman" w:cs="Times New Roman"/>
          <w:iCs/>
          <w:color w:val="000000"/>
          <w:sz w:val="28"/>
          <w:szCs w:val="28"/>
        </w:rPr>
        <w:t xml:space="preserve">- </w:t>
      </w:r>
      <w:r w:rsidRPr="00492AAF">
        <w:rPr>
          <w:rFonts w:ascii="Times New Roman" w:hAnsi="Times New Roman" w:cs="Times New Roman"/>
          <w:color w:val="000000"/>
          <w:sz w:val="28"/>
          <w:szCs w:val="28"/>
        </w:rPr>
        <w:t>историческая и текущая динамика и показатели финансового (кредитно-депозитного. фондового и валютного) и товарных (нефть, золото, зерно и другие) рынков; исторические статистические базы данных, касающиеся информации о дефолтах; историческая информация о кредитных историях и т.д.</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2 Внутренний - динамика и показатели, характеризующие сложившуюся в банке структуру, качество и стоимость активов и пассивов, система установленных лимитов и их использования; все случаи реализованных видов рисков.</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Это позволит создать систему управленческой отчетности (как часть общебанковской системы управленческой отчетности), своевременно, достоверно и полно отражающую принимаемые банком риски, создающую возможности для их адекватной оценки, мониторинга и контроля по всем финансовым инструментам и структурным бизнес-подразделениям банка, а также интегрирующей риск в системе всего многофилиального банка.</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При построении информационно-технологической системы следует определить требования к периодичности (временной базе), достоверности, полноте и формату сообщений по всей отчетности, касающиеся управления рисками, включая незапланированные запросы (справки в связи с возникшей ситуацией). Также следует определить требования к хранению баз данных по банку, включая структуру, уровни детализации и месторасположение, </w:t>
      </w:r>
      <w:r w:rsidRPr="00492AAF">
        <w:rPr>
          <w:rFonts w:ascii="Times New Roman" w:hAnsi="Times New Roman" w:cs="Times New Roman"/>
          <w:color w:val="000000"/>
          <w:sz w:val="28"/>
          <w:szCs w:val="28"/>
        </w:rPr>
        <w:lastRenderedPageBreak/>
        <w:t>обязанности «владельцев» и «пользователей», обязанности по поддержанию се в рабочем состоянии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Особое место в организации процесса управления рисками банка занимает ведение баз данных по системе лимитов и ограничений, установленной органами коллегиального управления, и их использованию. Система лимитов строится таким образом, что каждый новый лимит не должен противоречить ранее установленным лимитам, а каждая операция проводится с учетом всех действующих в настоящее время лимитов и с соблюдением обязательных нормативов Национального Банка Казахстана.</w:t>
      </w: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Важное значение придается и ведению базы по реализованным рискам, так как только эта статистическая информация позволит оценить величину и достаточность капитала, требуемого для покрытия имевших место финансовых потерь, а также прогнозировать вероятность будущих потерь.</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Что касается эффективного банковскою надзора то на основе вышесказанного нами предлагается циклический информационно-аналитический процесс, показанный на рисунке 3.12</w:t>
      </w:r>
      <w:r w:rsidRPr="00492AAF">
        <w:rPr>
          <w:rFonts w:ascii="Times New Roman" w:hAnsi="Times New Roman" w:cs="Times New Roman"/>
          <w:b/>
          <w:color w:val="000000"/>
          <w:sz w:val="28"/>
          <w:szCs w:val="28"/>
        </w:rPr>
        <w:t>,</w:t>
      </w:r>
      <w:r w:rsidRPr="00492AAF">
        <w:rPr>
          <w:rFonts w:ascii="Times New Roman" w:hAnsi="Times New Roman" w:cs="Times New Roman"/>
          <w:color w:val="000000"/>
          <w:sz w:val="28"/>
          <w:szCs w:val="28"/>
        </w:rPr>
        <w:t xml:space="preserve"> основой которого является комплексное информационное обеспечение, базирующееся на регулярно обновляемой структуре данных, определяемой как «профиль риска» банка и представляющей собой набор оценок, формируемых службой банковского надзора по данным регулярной банковской отчетности и корректируемой по результатам инспекционных проверок. Компоненты этой информационной структуры соответствуют принятой в органе банковского надзора модели банковских рисков и их компонентов. В ходе надзора осуществляется идентификация как измерения риска, так и оценки управления им. При необходимости уточняется стратегия риск-фокусированного надзора и проверок банков.</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 xml:space="preserve">Основными результатами применения упомянутой стратегии являются оценки адекватности капитала контролируемых банком, их классификация с отнесением к группам риска (тем самым происходит, как отмечалось, «расслоение» банковской системы) и </w:t>
      </w:r>
      <w:r w:rsidRPr="00492AAF">
        <w:rPr>
          <w:rFonts w:ascii="Times New Roman" w:hAnsi="Times New Roman" w:cs="Times New Roman"/>
          <w:iCs/>
          <w:color w:val="000000"/>
          <w:sz w:val="28"/>
          <w:szCs w:val="28"/>
        </w:rPr>
        <w:t xml:space="preserve">распределение ресурсов </w:t>
      </w:r>
      <w:r w:rsidRPr="00492AAF">
        <w:rPr>
          <w:rFonts w:ascii="Times New Roman" w:hAnsi="Times New Roman" w:cs="Times New Roman"/>
          <w:color w:val="000000"/>
          <w:sz w:val="28"/>
          <w:szCs w:val="28"/>
        </w:rPr>
        <w:t>банковского надзора. При этом</w:t>
      </w:r>
      <w:r w:rsidRPr="00492AAF">
        <w:rPr>
          <w:rFonts w:ascii="Times New Roman" w:hAnsi="Times New Roman" w:cs="Times New Roman"/>
          <w:iCs/>
          <w:color w:val="000000"/>
          <w:sz w:val="28"/>
          <w:szCs w:val="28"/>
        </w:rPr>
        <w:t xml:space="preserve"> </w:t>
      </w:r>
      <w:r w:rsidRPr="00492AAF">
        <w:rPr>
          <w:rFonts w:ascii="Times New Roman" w:hAnsi="Times New Roman" w:cs="Times New Roman"/>
          <w:color w:val="000000"/>
          <w:sz w:val="28"/>
          <w:szCs w:val="28"/>
        </w:rPr>
        <w:t>основное внимание уделяется проблемным банкам, включая сокращение интервалов времени между их проверками, а банки, характеризующиеся достаточной надежностью своей деятельности, могут проверяться реже (это не касается так называемых «крупных банков», проверки которых регулирующий орган проводит ежегодно). Впрочем, результаты надзорной работы в виде оценок рисков и обусловивших их причин для тех или иных бизнес - направлений банков незамедлительно доводятся до их руководства (эта информация строго конфиденциальна).</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454619" w:rsidP="00D25A40">
      <w:pPr>
        <w:shd w:val="clear" w:color="auto" w:fill="FFFFFF"/>
        <w:spacing w:after="0"/>
        <w:ind w:firstLine="284"/>
        <w:jc w:val="both"/>
        <w:rPr>
          <w:rFonts w:ascii="Times New Roman" w:hAnsi="Times New Roman" w:cs="Times New Roman"/>
          <w:color w:val="000000"/>
          <w:sz w:val="28"/>
          <w:szCs w:val="28"/>
        </w:rPr>
      </w:pPr>
      <w:r>
        <w:rPr>
          <w:rFonts w:ascii="Times New Roman" w:hAnsi="Times New Roman" w:cs="Times New Roman"/>
          <w:color w:val="000000"/>
        </w:rPr>
        <w:lastRenderedPageBreak/>
        <w:pict>
          <v:group id="_x0000_s1271" style="position:absolute;left:0;text-align:left;margin-left:19.8pt;margin-top:5.2pt;width:451.8pt;height:306pt;z-index:251686912;mso-wrap-distance-left:0;mso-wrap-distance-right:0" coordorigin="-180,408" coordsize="9035,6119">
            <o:lock v:ext="edit" text="t"/>
            <v:group id="_x0000_s1272" style="position:absolute;left:-179;top:408;width:9034;height:4942;mso-wrap-distance-left:0;mso-wrap-distance-right:0" coordorigin="-179,408" coordsize="9034,4942">
              <o:lock v:ext="edit" text="t"/>
              <v:group id="_x0000_s1273" style="position:absolute;left:-6;top:587;width:8861;height:3606;mso-wrap-distance-left:0;mso-wrap-distance-right:0" coordorigin="-6,587" coordsize="8861,3606">
                <o:lock v:ext="edit" text="t"/>
                <v:shape id="_x0000_s1274" type="#_x0000_t202" style="position:absolute;left:-6;top:2015;width:2546;height:618;mso-wrap-style:none;v-text-anchor:middle" strokeweight=".26mm">
                  <v:fill color2="black"/>
                  <v:textbox style="mso-rotate-with-shape:t">
                    <w:txbxContent>
                      <w:p w:rsidR="009B6F65" w:rsidRDefault="009B6F65" w:rsidP="00DB4896">
                        <w:pPr>
                          <w:jc w:val="both"/>
                          <w:rPr>
                            <w:color w:val="000000"/>
                          </w:rPr>
                        </w:pPr>
                        <w:r>
                          <w:rPr>
                            <w:color w:val="000000"/>
                          </w:rPr>
                          <w:t>Определение стратегии</w:t>
                        </w:r>
                      </w:p>
                    </w:txbxContent>
                  </v:textbox>
                </v:shape>
                <v:shape id="_x0000_s1275" type="#_x0000_t202" style="position:absolute;left:1722;top:587;width:2412;height:618;mso-wrap-style:none;v-text-anchor:middle" strokeweight=".26mm">
                  <v:fill color2="black"/>
                  <v:textbox style="mso-rotate-with-shape:t">
                    <w:txbxContent>
                      <w:p w:rsidR="009B6F65" w:rsidRDefault="009B6F65" w:rsidP="00DB4896">
                        <w:pPr>
                          <w:jc w:val="both"/>
                          <w:rPr>
                            <w:color w:val="000000"/>
                          </w:rPr>
                        </w:pPr>
                        <w:r>
                          <w:rPr>
                            <w:color w:val="000000"/>
                          </w:rPr>
                          <w:t>Проведение проверки</w:t>
                        </w:r>
                      </w:p>
                    </w:txbxContent>
                  </v:textbox>
                </v:shape>
                <v:shape id="_x0000_s1276" type="#_x0000_t202" style="position:absolute;left:2240;top:1488;width:1127;height:603;mso-wrap-style:none;v-text-anchor:middle" stroked="f">
                  <v:fill color2="black"/>
                  <v:stroke joinstyle="round"/>
                  <v:textbox style="mso-rotate-with-shape:t">
                    <w:txbxContent>
                      <w:p w:rsidR="009B6F65" w:rsidRDefault="009B6F65" w:rsidP="00DB4896">
                        <w:pPr>
                          <w:jc w:val="both"/>
                          <w:rPr>
                            <w:color w:val="000000"/>
                          </w:rPr>
                        </w:pPr>
                        <w:r>
                          <w:rPr>
                            <w:color w:val="000000"/>
                          </w:rPr>
                          <w:t>Решение</w:t>
                        </w:r>
                      </w:p>
                    </w:txbxContent>
                  </v:textbox>
                </v:shape>
                <v:shape id="_x0000_s1277" type="#_x0000_t202" style="position:absolute;left:3103;top:2387;width:1305;height:782;mso-wrap-style:none;v-text-anchor:middle" stroked="f">
                  <v:fill color2="black"/>
                  <v:stroke joinstyle="round"/>
                  <v:textbox style="mso-rotate-with-shape:t">
                    <w:txbxContent>
                      <w:p w:rsidR="009B6F65" w:rsidRDefault="009B6F65" w:rsidP="00DB4896">
                        <w:pPr>
                          <w:jc w:val="both"/>
                          <w:rPr>
                            <w:color w:val="000000"/>
                          </w:rPr>
                        </w:pPr>
                        <w:r>
                          <w:rPr>
                            <w:color w:val="000000"/>
                          </w:rPr>
                          <w:t>Надзорная</w:t>
                        </w:r>
                      </w:p>
                      <w:p w:rsidR="009B6F65" w:rsidRDefault="009B6F65" w:rsidP="00DB4896">
                        <w:pPr>
                          <w:jc w:val="both"/>
                          <w:rPr>
                            <w:color w:val="000000"/>
                          </w:rPr>
                        </w:pPr>
                        <w:r>
                          <w:rPr>
                            <w:color w:val="000000"/>
                          </w:rPr>
                          <w:t>оценка</w:t>
                        </w:r>
                      </w:p>
                    </w:txbxContent>
                  </v:textbox>
                </v:shape>
                <v:shape id="_x0000_s1278" type="#_x0000_t202" style="position:absolute;left:2069;top:3467;width:2706;height:618;mso-wrap-style:none;v-text-anchor:middle" strokeweight=".26mm">
                  <v:fill color2="black"/>
                  <v:textbox style="mso-rotate-with-shape:t">
                    <w:txbxContent>
                      <w:p w:rsidR="009B6F65" w:rsidRDefault="009B6F65" w:rsidP="00DB4896">
                        <w:pPr>
                          <w:jc w:val="both"/>
                          <w:rPr>
                            <w:color w:val="000000"/>
                          </w:rPr>
                        </w:pPr>
                        <w:r>
                          <w:rPr>
                            <w:color w:val="000000"/>
                          </w:rPr>
                          <w:t>Исходный профиль риска</w:t>
                        </w:r>
                      </w:p>
                    </w:txbxContent>
                  </v:textbox>
                </v:shape>
                <v:shape id="_x0000_s1279" type="#_x0000_t202" style="position:absolute;left:4315;top:2111;width:1728;height:618;mso-wrap-style:none;v-text-anchor:middle" strokeweight=".26mm">
                  <v:fill color2="black"/>
                  <v:textbox style="mso-rotate-with-shape:t">
                    <w:txbxContent>
                      <w:p w:rsidR="009B6F65" w:rsidRDefault="009B6F65" w:rsidP="00DB4896">
                        <w:pPr>
                          <w:jc w:val="both"/>
                          <w:rPr>
                            <w:color w:val="000000"/>
                          </w:rPr>
                        </w:pPr>
                        <w:r>
                          <w:rPr>
                            <w:color w:val="000000"/>
                          </w:rPr>
                          <w:t>Профиль риска</w:t>
                        </w:r>
                      </w:p>
                    </w:txbxContent>
                  </v:textbox>
                </v:shape>
                <v:shape id="_x0000_s1280" type="#_x0000_t202" style="position:absolute;left:6391;top:768;width:1897;height:603;mso-wrap-style:none;v-text-anchor:middle" stroked="f">
                  <v:fill color2="black"/>
                  <v:stroke joinstyle="round"/>
                  <v:textbox style="mso-rotate-with-shape:t">
                    <w:txbxContent>
                      <w:p w:rsidR="009B6F65" w:rsidRDefault="009B6F65" w:rsidP="00DB4896">
                        <w:pPr>
                          <w:jc w:val="both"/>
                          <w:rPr>
                            <w:color w:val="000000"/>
                          </w:rPr>
                        </w:pPr>
                        <w:r>
                          <w:rPr>
                            <w:color w:val="000000"/>
                          </w:rPr>
                          <w:t>Процесс надзора</w:t>
                        </w:r>
                      </w:p>
                    </w:txbxContent>
                  </v:textbox>
                </v:shape>
                <v:shape id="_x0000_s1281" type="#_x0000_t202" style="position:absolute;left:6045;top:1308;width:2460;height:603;mso-wrap-style:none;v-text-anchor:middle" stroked="f">
                  <v:fill color2="black"/>
                  <v:stroke joinstyle="round"/>
                  <v:textbox style="mso-rotate-with-shape:t">
                    <w:txbxContent>
                      <w:p w:rsidR="009B6F65" w:rsidRDefault="009B6F65" w:rsidP="00DB4896">
                        <w:pPr>
                          <w:jc w:val="both"/>
                          <w:rPr>
                            <w:color w:val="000000"/>
                          </w:rPr>
                        </w:pPr>
                        <w:r>
                          <w:rPr>
                            <w:color w:val="000000"/>
                          </w:rPr>
                          <w:t>Адекватность капитала</w:t>
                        </w:r>
                      </w:p>
                    </w:txbxContent>
                  </v:textbox>
                </v:shape>
                <v:shape id="_x0000_s1282" type="#_x0000_t202" style="position:absolute;left:6391;top:2112;width:2334;height:603;mso-wrap-style:none;v-text-anchor:middle" stroked="f">
                  <v:fill color2="black"/>
                  <v:stroke joinstyle="round"/>
                  <v:textbox style="mso-rotate-with-shape:t">
                    <w:txbxContent>
                      <w:p w:rsidR="009B6F65" w:rsidRDefault="009B6F65" w:rsidP="00DB4896">
                        <w:pPr>
                          <w:jc w:val="both"/>
                          <w:rPr>
                            <w:color w:val="000000"/>
                          </w:rPr>
                        </w:pPr>
                        <w:r>
                          <w:rPr>
                            <w:color w:val="000000"/>
                          </w:rPr>
                          <w:t>Классификация банка</w:t>
                        </w:r>
                      </w:p>
                    </w:txbxContent>
                  </v:textbox>
                </v:shape>
                <v:shape id="_x0000_s1283" type="#_x0000_t202" style="position:absolute;left:6218;top:3590;width:2637;height:603;mso-wrap-style:none;v-text-anchor:middle" stroked="f">
                  <v:fill color2="black"/>
                  <v:stroke joinstyle="round"/>
                  <v:textbox style="mso-rotate-with-shape:t">
                    <w:txbxContent>
                      <w:p w:rsidR="009B6F65" w:rsidRDefault="009B6F65" w:rsidP="00DB4896">
                        <w:pPr>
                          <w:jc w:val="both"/>
                          <w:rPr>
                            <w:color w:val="000000"/>
                          </w:rPr>
                        </w:pPr>
                        <w:r>
                          <w:rPr>
                            <w:color w:val="000000"/>
                          </w:rPr>
                          <w:t>Распределение ресурсов</w:t>
                        </w:r>
                      </w:p>
                    </w:txbxContent>
                  </v:textbox>
                </v:shape>
              </v:group>
              <v:group id="_x0000_s1284" style="position:absolute;left:-179;top:408;width:8820;height:4942;mso-wrap-distance-left:0;mso-wrap-distance-right:0" coordorigin="-179,408" coordsize="8820,4942">
                <o:lock v:ext="edit" text="t"/>
                <v:line id="_x0000_s1285" style="position:absolute;flip:y" from="685,948" to="1721,2027" strokeweight=".26mm">
                  <v:stroke endarrow="block" joinstyle="miter"/>
                </v:line>
                <v:line id="_x0000_s1286" style="position:absolute" from="3799,768" to="5181,2027" strokeweight=".26mm">
                  <v:stroke endarrow="block" joinstyle="miter"/>
                </v:line>
                <v:line id="_x0000_s1287" style="position:absolute;flip:x" from="4497,2748" to="5187,3827" strokeweight=".26mm">
                  <v:stroke endarrow="block" joinstyle="miter"/>
                </v:line>
                <v:line id="_x0000_s1288" style="position:absolute;flip:x y" from="693,2748" to="2075,3827" strokeweight=".26mm">
                  <v:stroke endarrow="block" joinstyle="miter"/>
                </v:line>
                <v:line id="_x0000_s1289" style="position:absolute;flip:y" from="5874,1668" to="6391,2387" strokeweight=".26mm">
                  <v:stroke endarrow="block" joinstyle="miter"/>
                </v:line>
                <v:line id="_x0000_s1290" style="position:absolute" from="5882,2388" to="6572,3647" strokeweight=".26mm">
                  <v:stroke endarrow="block" joinstyle="miter"/>
                </v:line>
                <v:line id="_x0000_s1291" style="position:absolute" from="5882,2388" to="6399,2388" strokeweight=".26mm">
                  <v:stroke endarrow="block" joinstyle="miter"/>
                </v:line>
                <v:line id="_x0000_s1292" style="position:absolute" from="-179,408" to="-179,5267" strokeweight=".26mm">
                  <v:stroke joinstyle="miter"/>
                </v:line>
                <v:line id="_x0000_s1293" style="position:absolute" from="-179,408" to="8641,408" strokeweight=".26mm">
                  <v:stroke joinstyle="miter"/>
                </v:line>
                <v:line id="_x0000_s1294" style="position:absolute" from="-179,5351" to="8641,5351" strokeweight=".26mm">
                  <v:stroke joinstyle="miter"/>
                </v:line>
                <v:line id="_x0000_s1295" style="position:absolute;flip:y" from="8642,408" to="8642,5267" strokeweight=".26mm">
                  <v:stroke joinstyle="miter"/>
                </v:line>
              </v:group>
            </v:group>
            <v:shape id="_x0000_s1296" type="#_x0000_t202" style="position:absolute;left:-180;top:5448;width:8820;height:1079;v-text-anchor:middle" stroked="f">
              <v:fill color2="black"/>
              <v:stroke joinstyle="round"/>
              <v:textbox style="mso-rotate-with-shape:t">
                <w:txbxContent>
                  <w:p w:rsidR="009B6F65" w:rsidRPr="00195E12" w:rsidRDefault="009B6F65" w:rsidP="00DB4896">
                    <w:pPr>
                      <w:jc w:val="center"/>
                      <w:rPr>
                        <w:b/>
                        <w:sz w:val="24"/>
                        <w:szCs w:val="24"/>
                      </w:rPr>
                    </w:pPr>
                    <w:r w:rsidRPr="00195E12">
                      <w:rPr>
                        <w:b/>
                        <w:sz w:val="24"/>
                        <w:szCs w:val="24"/>
                      </w:rPr>
                      <w:t>Рисунок  3.12 – Предлагаемые подходы к управлению на основе рисков</w:t>
                    </w:r>
                  </w:p>
                  <w:p w:rsidR="009B6F65" w:rsidRPr="00195E12" w:rsidRDefault="009B6F65" w:rsidP="00DB4896">
                    <w:pPr>
                      <w:jc w:val="center"/>
                      <w:rPr>
                        <w:b/>
                        <w:sz w:val="24"/>
                        <w:szCs w:val="24"/>
                      </w:rPr>
                    </w:pPr>
                  </w:p>
                  <w:p w:rsidR="009B6F65" w:rsidRPr="00F13A6F" w:rsidRDefault="009B6F65" w:rsidP="00DB4896">
                    <w:pPr>
                      <w:jc w:val="both"/>
                    </w:pPr>
                    <w:r w:rsidRPr="00F13A6F">
                      <w:t>Источник: составлено автором.</w:t>
                    </w:r>
                  </w:p>
                </w:txbxContent>
              </v:textbox>
            </v:shape>
            <w10:wrap type="square"/>
          </v:group>
        </w:pic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Данная система считается эффективной, поскольку с ее помощью возможно упреждающее реагирование органа банковского надзора на ситуацию в банковском секторе за счет обеспечиваемой прогностики. Кроме этого, обеспечивается концентрация ресурсов на основных областях риска банковской деятельности, а руководство банков ориентируется на типовые принципы управления рисками этой деятельности. Кстати, общие принципы, в соответствии с которыми осуществляется банковский надзор, описываются в регулярно переиздаваемых материалах международных организаций по направлениям банковского надзора, которые являются достоянием банковской общественности. Это считается целесообразным с той точки зрения, что коммерческим банкам лучше иметь представление о подходах надзорного органа к оценке их состояния и деятельности.</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События, происходящие в денежно-кредитной системе, как в Казахстане, так и за рубежом, ставят коммерческие банки перед необходимостью искать эффективные методы и инструменты управления рисками, переориентировать свою организационную структуру на изучение и выявление кредитных, процентных и других рисков, перестраивать деятельность многих функциональных подразделений, наладить информационно-аналитическое обеспечение процесс; управления рисками.</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lastRenderedPageBreak/>
        <w:t>Деятельность органа управления рисками должна быть подкреплена соответствующими регламентами и организационно-распорядительными документами, определяющими для банка правила и периодичность проведения анализа рисков, способ фиксации, хранения и использования результатов оценки рисков, порядок предоставления руководству антирисковых рекомендаций и контроля за их использованием.</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b/>
          <w:color w:val="000000"/>
          <w:sz w:val="28"/>
        </w:rPr>
        <w:t>Перспективы для Казахстана.</w:t>
      </w:r>
      <w:r w:rsidRPr="00492AAF">
        <w:rPr>
          <w:rStyle w:val="FontStyle165"/>
          <w:rFonts w:ascii="Times New Roman" w:hAnsi="Times New Roman" w:cs="Times New Roman"/>
          <w:color w:val="000000"/>
          <w:sz w:val="28"/>
        </w:rPr>
        <w:t xml:space="preserve"> Проведенный анализ позволяет сделать следующие выводы о перспективах развития интегрированного риск-менеджмента в Казахстане.</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2"/>
          <w:rFonts w:ascii="Times New Roman" w:hAnsi="Times New Roman" w:cs="Times New Roman"/>
          <w:i w:val="0"/>
          <w:color w:val="000000"/>
          <w:sz w:val="28"/>
        </w:rPr>
        <w:t xml:space="preserve">Во-первых, </w:t>
      </w:r>
      <w:r w:rsidRPr="00492AAF">
        <w:rPr>
          <w:rStyle w:val="FontStyle165"/>
          <w:rFonts w:ascii="Times New Roman" w:hAnsi="Times New Roman" w:cs="Times New Roman"/>
          <w:color w:val="000000"/>
          <w:sz w:val="28"/>
        </w:rPr>
        <w:t>значение интегрированного управления рисками и шансами в рамках банковского менеджмента будет возрастать. Этому будет способствовать, в частности, развитие банковского регулирования, изменение рыночной и конкурентной среды. Уже сейчас крупнейшие иностранные банки требуют от своих казахстанских подразделений информации о рисковых позициях, соответствующей стандартам интегрированного риск-менеджмента, принятым в головном офисе. Ряд крупнейших банков начал использовать концепцию экономического капитала, что привело к пересмотру многих процедур банковского управления с целью повышения их эффективности.</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2"/>
          <w:rFonts w:ascii="Times New Roman" w:hAnsi="Times New Roman" w:cs="Times New Roman"/>
          <w:i w:val="0"/>
          <w:color w:val="000000"/>
          <w:sz w:val="28"/>
        </w:rPr>
        <w:t xml:space="preserve">Во-вторых, </w:t>
      </w:r>
      <w:r w:rsidRPr="00492AAF">
        <w:rPr>
          <w:rStyle w:val="FontStyle165"/>
          <w:rFonts w:ascii="Times New Roman" w:hAnsi="Times New Roman" w:cs="Times New Roman"/>
          <w:color w:val="000000"/>
          <w:sz w:val="28"/>
        </w:rPr>
        <w:t>интегрированный риск-менеджмент способен существенно повысить отдачу на вложенный капитал и рыночную стоимость банка. Хотя в настоящее время этими преимуществами пользуются в основном крупные банки, в перспективе вероятно присоединение к ним мелких и средних институтов. В условиях недостаточной капитализации казахстанских банков качественное улучшение системы банковского управления может стать важным источником повышения акционерной стоимости наиболее развитых банков.</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2"/>
          <w:rFonts w:ascii="Times New Roman" w:hAnsi="Times New Roman" w:cs="Times New Roman"/>
          <w:i w:val="0"/>
          <w:color w:val="000000"/>
          <w:sz w:val="28"/>
        </w:rPr>
        <w:t xml:space="preserve">В-третьих, </w:t>
      </w:r>
      <w:r w:rsidRPr="00492AAF">
        <w:rPr>
          <w:rStyle w:val="FontStyle165"/>
          <w:rFonts w:ascii="Times New Roman" w:hAnsi="Times New Roman" w:cs="Times New Roman"/>
          <w:color w:val="000000"/>
          <w:sz w:val="28"/>
        </w:rPr>
        <w:t>интегрированный риск-менеджмент как философия управления имеет хорошие перспективы в Казахстане с учетом недостаточного развития национального финансового рынка. Эффективное управление рыночным риском при отсутствии базовой процентной ставки в тенге практически нереализуемо. В то же время адекватная организация всех систем управления банком с учетом рисков возможна даже в этих условиях.</w:t>
      </w:r>
    </w:p>
    <w:p w:rsidR="00DB4896" w:rsidRPr="00492AAF" w:rsidRDefault="00DB4896" w:rsidP="00D25A40">
      <w:pPr>
        <w:spacing w:after="0"/>
        <w:ind w:firstLine="284"/>
        <w:jc w:val="both"/>
        <w:rPr>
          <w:rFonts w:ascii="Times New Roman" w:hAnsi="Times New Roman" w:cs="Times New Roman"/>
          <w:color w:val="000000"/>
          <w:sz w:val="28"/>
        </w:rPr>
      </w:pPr>
      <w:r w:rsidRPr="00492AAF">
        <w:rPr>
          <w:rStyle w:val="FontStyle165"/>
          <w:rFonts w:ascii="Times New Roman" w:hAnsi="Times New Roman" w:cs="Times New Roman"/>
          <w:color w:val="000000"/>
          <w:sz w:val="28"/>
        </w:rPr>
        <w:t>На Западе в ближайшие 10 - 15 лет вероятно появление банков, практически полностью осведомленных о своих рисках и способных осуществлять динамическую адаптацию систем управления. Используя опыт последнего десятилетия, казахстанские банки имеют все шансы приблизиться к ним, но только при изменении традиционной корпоративной культуры. Повышение стоимости банка путем внедрения интегрированного риск-менеджмента может стать важнейшим стимулом для решения этой поистине глобальной задачи.</w:t>
      </w:r>
    </w:p>
    <w:p w:rsidR="00DB4896" w:rsidRPr="00492AAF" w:rsidRDefault="00DB4896" w:rsidP="00D25A40">
      <w:pPr>
        <w:spacing w:after="0"/>
        <w:ind w:firstLine="284"/>
        <w:jc w:val="center"/>
        <w:rPr>
          <w:rFonts w:ascii="Times New Roman" w:hAnsi="Times New Roman" w:cs="Times New Roman"/>
          <w:b/>
          <w:color w:val="000000"/>
          <w:sz w:val="28"/>
          <w:szCs w:val="28"/>
        </w:rPr>
      </w:pPr>
    </w:p>
    <w:p w:rsidR="00DB4896" w:rsidRPr="00492AAF" w:rsidRDefault="00DB4896" w:rsidP="00D25A40">
      <w:pPr>
        <w:spacing w:after="0"/>
        <w:ind w:firstLine="284"/>
        <w:jc w:val="center"/>
        <w:rPr>
          <w:rFonts w:ascii="Times New Roman" w:hAnsi="Times New Roman" w:cs="Times New Roman"/>
          <w:b/>
          <w:color w:val="000000"/>
          <w:sz w:val="28"/>
          <w:szCs w:val="28"/>
        </w:rPr>
      </w:pPr>
    </w:p>
    <w:p w:rsidR="00DB4896" w:rsidRPr="00492AAF" w:rsidRDefault="00DB4896" w:rsidP="00D25A40">
      <w:pPr>
        <w:spacing w:after="0"/>
        <w:ind w:firstLine="284"/>
        <w:jc w:val="center"/>
        <w:rPr>
          <w:rFonts w:ascii="Times New Roman" w:hAnsi="Times New Roman" w:cs="Times New Roman"/>
          <w:b/>
          <w:color w:val="000000"/>
          <w:sz w:val="28"/>
          <w:szCs w:val="28"/>
        </w:rPr>
      </w:pPr>
      <w:r w:rsidRPr="00492AAF">
        <w:rPr>
          <w:rFonts w:ascii="Times New Roman" w:hAnsi="Times New Roman" w:cs="Times New Roman"/>
          <w:b/>
          <w:color w:val="000000"/>
          <w:sz w:val="28"/>
          <w:szCs w:val="28"/>
        </w:rPr>
        <w:lastRenderedPageBreak/>
        <w:t>Заключение</w:t>
      </w:r>
    </w:p>
    <w:p w:rsidR="00DB4896" w:rsidRPr="00492AAF" w:rsidRDefault="00DB4896" w:rsidP="00D25A40">
      <w:pPr>
        <w:spacing w:after="0"/>
        <w:ind w:firstLine="284"/>
        <w:jc w:val="both"/>
        <w:rPr>
          <w:rFonts w:ascii="Times New Roman" w:hAnsi="Times New Roman" w:cs="Times New Roman"/>
          <w:color w:val="000000"/>
          <w:sz w:val="28"/>
          <w:szCs w:val="28"/>
        </w:rPr>
      </w:pP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Таким образом, проведенное исследование позволяет автору сделать 9 предложений и рекомендаций, являющиеся предметом защиты настоящего диссертационного исследования:</w:t>
      </w:r>
    </w:p>
    <w:p w:rsidR="00DB4896" w:rsidRPr="00492AAF" w:rsidRDefault="00DB4896" w:rsidP="00D25A40">
      <w:pPr>
        <w:spacing w:after="0"/>
        <w:ind w:firstLine="284"/>
        <w:jc w:val="both"/>
        <w:rPr>
          <w:rFonts w:ascii="Times New Roman" w:hAnsi="Times New Roman" w:cs="Times New Roman"/>
          <w:b/>
          <w:color w:val="000000"/>
          <w:sz w:val="28"/>
          <w:szCs w:val="28"/>
        </w:rPr>
      </w:pPr>
    </w:p>
    <w:p w:rsidR="00DB4896" w:rsidRPr="00492AAF" w:rsidRDefault="00DB4896" w:rsidP="00D25A40">
      <w:pPr>
        <w:spacing w:after="0"/>
        <w:ind w:firstLine="284"/>
        <w:jc w:val="both"/>
        <w:rPr>
          <w:rFonts w:ascii="Times New Roman" w:hAnsi="Times New Roman" w:cs="Times New Roman"/>
          <w:b/>
          <w:color w:val="000000"/>
          <w:sz w:val="28"/>
          <w:szCs w:val="28"/>
        </w:rPr>
      </w:pPr>
      <w:r w:rsidRPr="00492AAF">
        <w:rPr>
          <w:rFonts w:ascii="Times New Roman" w:hAnsi="Times New Roman" w:cs="Times New Roman"/>
          <w:b/>
          <w:color w:val="000000"/>
          <w:sz w:val="28"/>
          <w:szCs w:val="28"/>
        </w:rPr>
        <w:t>1. Предложения по улучшению государственного регулирования риск-позиций банков второго уровня.</w:t>
      </w:r>
    </w:p>
    <w:p w:rsidR="00DB4896" w:rsidRPr="00492AAF" w:rsidRDefault="00DB4896" w:rsidP="00D25A40">
      <w:pPr>
        <w:pStyle w:val="Style14"/>
        <w:widowControl/>
        <w:numPr>
          <w:ilvl w:val="0"/>
          <w:numId w:val="3"/>
        </w:numPr>
        <w:tabs>
          <w:tab w:val="left" w:pos="370"/>
        </w:tabs>
        <w:spacing w:line="240" w:lineRule="auto"/>
        <w:ind w:firstLine="284"/>
        <w:rPr>
          <w:rStyle w:val="FontStyle18"/>
          <w:rFonts w:ascii="Times New Roman" w:hAnsi="Times New Roman" w:cs="Times New Roman"/>
          <w:color w:val="000000"/>
          <w:sz w:val="28"/>
        </w:rPr>
      </w:pPr>
      <w:r w:rsidRPr="00492AAF">
        <w:rPr>
          <w:rStyle w:val="FontStyle18"/>
          <w:rFonts w:ascii="Times New Roman" w:hAnsi="Times New Roman" w:cs="Times New Roman"/>
          <w:color w:val="000000"/>
          <w:sz w:val="28"/>
        </w:rPr>
        <w:t xml:space="preserve">На современном этапе развития банковской системы Казахстана возникла необходимость совершенствования государственного регулирования в финансовом секторе, в частности совершенствование текущих подходов по оценке достаточности собственного капитала банков. Необходимо поэтапное усиление роли акционерного и резервного капиталов, ужесточение порядка формирования специальных провизии под проблемные активы в соответствии с МСФО, формирование банками динамических (статистических) резервов под общебанковские риски. Кроме того требуется усиление требований к риск-менеджменту банков, в части управления риском потери ликвидности на базе обновленных рекомендаций Базельского комитета по банковскому надзору. В регулировании ликвидности необходимо адаптировать международные стандарты поддержания срочной ликвидности, минимизации </w:t>
      </w:r>
      <w:r w:rsidRPr="00492AAF">
        <w:rPr>
          <w:rStyle w:val="FontStyle18"/>
          <w:rFonts w:ascii="Times New Roman" w:hAnsi="Times New Roman" w:cs="Times New Roman"/>
          <w:color w:val="000000"/>
          <w:sz w:val="28"/>
          <w:lang w:val="en-US"/>
        </w:rPr>
        <w:t>GAP</w:t>
      </w:r>
      <w:r w:rsidRPr="00492AAF">
        <w:rPr>
          <w:rStyle w:val="FontStyle18"/>
          <w:rFonts w:ascii="Times New Roman" w:hAnsi="Times New Roman" w:cs="Times New Roman"/>
          <w:color w:val="000000"/>
          <w:sz w:val="28"/>
        </w:rPr>
        <w:t>-риска, диверсификации источников фондирования, а также наличие минимального уровня ликвидности, необходимого в период стрессовых ситуаций. Необходимо продолжить работу по совершенствованию Инструкции к наличию систем управления рисками и внутреннего контроля в БВУ с учетом наилучшей международной практики и рекомендаций Базельского комитета по банковскому надзору. В целях более полной оценки рисков, которым подвержен банк, необходимо разработать требования к системам управления рисками и внутреннего контроля в банках на консолидированной основе, в частности, наличие процедур и практики мониторинга рисков финансовых организаций и их дочерних организаций, системы сбора необходимой информации для идентификации рисков дочерних организаций, системы обмена информацией между банком и ее дочерними организациями.</w:t>
      </w:r>
    </w:p>
    <w:p w:rsidR="00DB4896" w:rsidRPr="00492AAF" w:rsidRDefault="00DB4896" w:rsidP="00D25A40">
      <w:pPr>
        <w:pStyle w:val="Style12"/>
        <w:widowControl/>
        <w:spacing w:line="240" w:lineRule="auto"/>
        <w:ind w:firstLine="284"/>
        <w:rPr>
          <w:rFonts w:ascii="Times New Roman" w:hAnsi="Times New Roman"/>
          <w:b/>
          <w:sz w:val="28"/>
          <w:szCs w:val="28"/>
        </w:rPr>
      </w:pPr>
    </w:p>
    <w:p w:rsidR="00DB4896" w:rsidRPr="00492AAF" w:rsidRDefault="00DB4896" w:rsidP="00D25A40">
      <w:pPr>
        <w:pStyle w:val="Style12"/>
        <w:widowControl/>
        <w:spacing w:line="240" w:lineRule="auto"/>
        <w:ind w:firstLine="284"/>
        <w:rPr>
          <w:rFonts w:ascii="Times New Roman" w:hAnsi="Times New Roman"/>
          <w:b/>
          <w:sz w:val="28"/>
          <w:szCs w:val="28"/>
        </w:rPr>
      </w:pPr>
      <w:r w:rsidRPr="00492AAF">
        <w:rPr>
          <w:rFonts w:ascii="Times New Roman" w:hAnsi="Times New Roman"/>
          <w:b/>
          <w:sz w:val="28"/>
          <w:szCs w:val="28"/>
        </w:rPr>
        <w:t>2. Предложения по развитию внутреннего аудита в системе управления банковскими рисками.</w:t>
      </w:r>
    </w:p>
    <w:p w:rsidR="00DB4896" w:rsidRPr="00492AAF" w:rsidRDefault="00DB4896" w:rsidP="00D25A40">
      <w:pPr>
        <w:pStyle w:val="Style67"/>
        <w:widowControl/>
        <w:spacing w:line="240" w:lineRule="auto"/>
        <w:ind w:firstLine="227"/>
        <w:rPr>
          <w:rStyle w:val="FontStyle111"/>
          <w:color w:val="000000"/>
          <w:sz w:val="28"/>
        </w:rPr>
      </w:pPr>
      <w:r w:rsidRPr="00492AAF">
        <w:rPr>
          <w:rStyle w:val="FontStyle111"/>
          <w:color w:val="000000"/>
          <w:sz w:val="28"/>
        </w:rPr>
        <w:t xml:space="preserve">Аудит результативности деятельности - это система регулярного наблюдения и независимой объективной оценки результатов деятельности структурных подразделений коммерческого банка, связанных с достижением их целей, задач и программ, а также своевременное выявление ошибок и отклонений в работе конкретных отделов и их специалистов. Служба внутреннего аудита объективно и независимо оценивает эффективность системы внутреннего контроля, сформированной в банке и каждом отдельном его структурном подразделении. Первейшее предназначение </w:t>
      </w:r>
      <w:r w:rsidRPr="00492AAF">
        <w:rPr>
          <w:rStyle w:val="FontStyle111"/>
          <w:color w:val="000000"/>
          <w:sz w:val="28"/>
        </w:rPr>
        <w:lastRenderedPageBreak/>
        <w:t>внутреннего аудита и контроля - содействовать такой организации труда в банке, при которой каждый специалист осознанно заинтересован выполнять свою работу без ошибок.</w:t>
      </w:r>
    </w:p>
    <w:p w:rsidR="00DB4896" w:rsidRPr="00492AAF" w:rsidRDefault="00DB4896" w:rsidP="00D25A40">
      <w:pPr>
        <w:pStyle w:val="Style67"/>
        <w:widowControl/>
        <w:spacing w:line="240" w:lineRule="auto"/>
        <w:ind w:firstLine="227"/>
        <w:rPr>
          <w:rStyle w:val="FontStyle111"/>
          <w:b/>
          <w:color w:val="000000"/>
          <w:sz w:val="28"/>
        </w:rPr>
      </w:pPr>
    </w:p>
    <w:p w:rsidR="00DB4896" w:rsidRPr="00492AAF" w:rsidRDefault="00DB4896" w:rsidP="00D25A40">
      <w:pPr>
        <w:pStyle w:val="Style67"/>
        <w:widowControl/>
        <w:spacing w:line="240" w:lineRule="auto"/>
        <w:ind w:firstLine="227"/>
        <w:rPr>
          <w:rStyle w:val="FontStyle111"/>
          <w:b/>
          <w:color w:val="000000"/>
          <w:sz w:val="28"/>
        </w:rPr>
      </w:pPr>
      <w:r w:rsidRPr="00492AAF">
        <w:rPr>
          <w:rStyle w:val="FontStyle111"/>
          <w:b/>
          <w:color w:val="000000"/>
          <w:sz w:val="28"/>
        </w:rPr>
        <w:t>3. Предложения по развитию системы внутреннего контроля с использованием математического аппарата.</w:t>
      </w:r>
    </w:p>
    <w:p w:rsidR="00DB4896" w:rsidRPr="00492AAF" w:rsidRDefault="00DB4896" w:rsidP="00D25A40">
      <w:pPr>
        <w:pStyle w:val="Style67"/>
        <w:widowControl/>
        <w:spacing w:line="240" w:lineRule="auto"/>
        <w:ind w:firstLine="227"/>
        <w:rPr>
          <w:rStyle w:val="FontStyle185"/>
          <w:color w:val="000000"/>
          <w:sz w:val="28"/>
        </w:rPr>
      </w:pPr>
      <w:r w:rsidRPr="00492AAF">
        <w:rPr>
          <w:rStyle w:val="FontStyle111"/>
          <w:color w:val="000000"/>
          <w:sz w:val="28"/>
        </w:rPr>
        <w:t xml:space="preserve">Дано определение система внутреннего контроля. Новизна в этом определении проявляется в том, что оно подразумевает процесс, который обеспечивает средства для достижения целей, а не сами цели. Наиболее современным путем мышления и построения внутреннего контроля является вовлечение практически всех сотрудников в использование приемов внутреннего контроля во всех основных процессах деятельности коммерческого банка. В этом случае задачи внутреннего контроля являются элементарными частями нормальной ежедневной активности структурного подразделения. Предложены методы </w:t>
      </w:r>
      <w:r w:rsidRPr="00492AAF">
        <w:rPr>
          <w:rStyle w:val="FontStyle146"/>
          <w:b w:val="0"/>
          <w:color w:val="000000"/>
          <w:sz w:val="28"/>
        </w:rPr>
        <w:t xml:space="preserve">внутреннего </w:t>
      </w:r>
      <w:r w:rsidRPr="00492AAF">
        <w:rPr>
          <w:rStyle w:val="FontStyle111"/>
          <w:color w:val="000000"/>
          <w:sz w:val="28"/>
        </w:rPr>
        <w:t>контроля.</w:t>
      </w:r>
      <w:r w:rsidRPr="00492AAF">
        <w:rPr>
          <w:rStyle w:val="FontStyle111"/>
          <w:b/>
          <w:color w:val="000000"/>
          <w:sz w:val="28"/>
        </w:rPr>
        <w:t xml:space="preserve"> </w:t>
      </w:r>
      <w:r w:rsidRPr="00492AAF">
        <w:rPr>
          <w:rStyle w:val="FontStyle111"/>
          <w:color w:val="000000"/>
          <w:sz w:val="28"/>
        </w:rPr>
        <w:t>Предложены р</w:t>
      </w:r>
      <w:r w:rsidRPr="00492AAF">
        <w:rPr>
          <w:rStyle w:val="FontStyle161"/>
          <w:b w:val="0"/>
          <w:color w:val="000000"/>
        </w:rPr>
        <w:t>екомендации по разработке методики оценки качества системы внутреннего контроля в кредитной организации. Р</w:t>
      </w:r>
      <w:r w:rsidRPr="00492AAF">
        <w:rPr>
          <w:rStyle w:val="FontStyle185"/>
          <w:color w:val="000000"/>
          <w:sz w:val="28"/>
        </w:rPr>
        <w:t>азработаны рекомендации по созданию методики оценки качества системы внутреннего контроля в кредитной организации. Предложен математический аппарат, позволяющий оценить уровень качества, определяемый как средневзвешенный показатель количественной и качественной оценок.</w:t>
      </w:r>
    </w:p>
    <w:p w:rsidR="00DB4896" w:rsidRPr="00492AAF" w:rsidRDefault="00DB4896" w:rsidP="00D25A40">
      <w:pPr>
        <w:shd w:val="clear" w:color="auto" w:fill="FFFFFF"/>
        <w:spacing w:after="0"/>
        <w:ind w:firstLine="284"/>
        <w:jc w:val="both"/>
        <w:rPr>
          <w:rFonts w:ascii="Times New Roman" w:hAnsi="Times New Roman" w:cs="Times New Roman"/>
          <w:b/>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b/>
          <w:color w:val="000000"/>
          <w:sz w:val="28"/>
          <w:szCs w:val="28"/>
        </w:rPr>
      </w:pPr>
      <w:r w:rsidRPr="00492AAF">
        <w:rPr>
          <w:rFonts w:ascii="Times New Roman" w:hAnsi="Times New Roman" w:cs="Times New Roman"/>
          <w:b/>
          <w:color w:val="000000"/>
          <w:sz w:val="28"/>
          <w:szCs w:val="28"/>
        </w:rPr>
        <w:t>4. Предложения по организации регулятивно-надзорных процессов в части интернет-банкинга.</w:t>
      </w:r>
    </w:p>
    <w:p w:rsidR="00DB4896" w:rsidRPr="00492AAF" w:rsidRDefault="00DB4896" w:rsidP="00D25A40">
      <w:pPr>
        <w:spacing w:after="0"/>
        <w:ind w:firstLine="284"/>
        <w:jc w:val="both"/>
        <w:rPr>
          <w:rFonts w:ascii="Times New Roman" w:hAnsi="Times New Roman" w:cs="Times New Roman"/>
          <w:color w:val="000000"/>
          <w:sz w:val="28"/>
          <w:szCs w:val="28"/>
        </w:rPr>
      </w:pPr>
      <w:r w:rsidRPr="00492AAF">
        <w:rPr>
          <w:rFonts w:ascii="Times New Roman" w:hAnsi="Times New Roman" w:cs="Times New Roman"/>
          <w:sz w:val="28"/>
          <w:szCs w:val="28"/>
        </w:rPr>
        <w:t>Предложена схема организации банковского регулирования и надзора в рамках интернет-банкинга. О</w:t>
      </w:r>
      <w:r w:rsidRPr="00492AAF">
        <w:rPr>
          <w:rFonts w:ascii="Times New Roman" w:hAnsi="Times New Roman" w:cs="Times New Roman"/>
          <w:color w:val="000000"/>
          <w:sz w:val="28"/>
          <w:szCs w:val="28"/>
        </w:rPr>
        <w:t xml:space="preserve">пределены базовые принципы обеспечения надежности этого вида дистанционного банковского обслуживания, описать условия, необходимые для такой работы, и содействовать реализации этих условий. При риск- ориентированном надзоре выявлению, оценке, анализу, а также мониторингу и последующему управлению подлежат компоненты всех банковских рисков в области интернет-банкинга. В то же время состав этих рисков в разных странах может варьироваться. Выделены </w:t>
      </w:r>
      <w:r w:rsidRPr="00492AAF">
        <w:rPr>
          <w:rFonts w:ascii="Times New Roman" w:hAnsi="Times New Roman" w:cs="Times New Roman"/>
          <w:iCs/>
          <w:color w:val="000000"/>
          <w:sz w:val="28"/>
          <w:szCs w:val="28"/>
        </w:rPr>
        <w:t xml:space="preserve">основные </w:t>
      </w:r>
      <w:r w:rsidRPr="00492AAF">
        <w:rPr>
          <w:rFonts w:ascii="Times New Roman" w:hAnsi="Times New Roman" w:cs="Times New Roman"/>
          <w:color w:val="000000"/>
          <w:sz w:val="28"/>
          <w:szCs w:val="28"/>
        </w:rPr>
        <w:t>объекты, которые могут стать источниками компонентов рисков. Из общей совокупности банковских рисков, учитываемых регулирующими органами в рамках е-банкинга, основное внимание должно уделяться стратегическому, репутационному, операционному и правовому рискам. Наибольшее внимание надо уделять процедурам сопровождения внутрибанковских систем, обеспечения их защищенности и восстановления их работоспособности в случае форс-мажорных обстоятельств. Рассмотрены проблемы, возникающие при использовании коммерческими банками услуг, предоставляемых третьими сторонами и сделаны предложения по решению спорных вопросов.</w:t>
      </w:r>
    </w:p>
    <w:p w:rsidR="00DB4896" w:rsidRPr="00492AAF" w:rsidRDefault="00DB4896" w:rsidP="00D25A40">
      <w:pPr>
        <w:spacing w:after="0"/>
        <w:ind w:firstLine="284"/>
        <w:jc w:val="both"/>
        <w:rPr>
          <w:rFonts w:ascii="Times New Roman" w:hAnsi="Times New Roman" w:cs="Times New Roman"/>
          <w:color w:val="000000"/>
          <w:sz w:val="28"/>
          <w:szCs w:val="28"/>
        </w:rPr>
      </w:pPr>
    </w:p>
    <w:p w:rsidR="00DB4896" w:rsidRPr="00492AAF" w:rsidRDefault="00DB4896" w:rsidP="00D25A40">
      <w:pPr>
        <w:spacing w:after="0"/>
        <w:ind w:firstLine="284"/>
        <w:jc w:val="both"/>
        <w:rPr>
          <w:rFonts w:ascii="Times New Roman" w:hAnsi="Times New Roman" w:cs="Times New Roman"/>
          <w:color w:val="000000"/>
          <w:sz w:val="28"/>
          <w:szCs w:val="28"/>
        </w:rPr>
      </w:pPr>
    </w:p>
    <w:p w:rsidR="00DB4896" w:rsidRPr="00492AAF" w:rsidRDefault="00DB4896" w:rsidP="00D25A40">
      <w:pPr>
        <w:spacing w:after="0"/>
        <w:ind w:firstLine="284"/>
        <w:jc w:val="both"/>
        <w:rPr>
          <w:rFonts w:ascii="Times New Roman" w:hAnsi="Times New Roman" w:cs="Times New Roman"/>
          <w:color w:val="000000"/>
          <w:sz w:val="28"/>
          <w:szCs w:val="28"/>
        </w:rPr>
      </w:pPr>
    </w:p>
    <w:p w:rsidR="00DB4896" w:rsidRPr="00492AAF" w:rsidRDefault="00DB4896" w:rsidP="00D25A40">
      <w:pPr>
        <w:pStyle w:val="Style25"/>
        <w:widowControl/>
        <w:spacing w:line="240" w:lineRule="auto"/>
        <w:ind w:firstLine="227"/>
        <w:rPr>
          <w:rStyle w:val="FontStyle111"/>
          <w:b/>
          <w:color w:val="000000"/>
          <w:sz w:val="28"/>
        </w:rPr>
      </w:pPr>
      <w:r w:rsidRPr="00492AAF">
        <w:rPr>
          <w:rStyle w:val="FontStyle111"/>
          <w:b/>
          <w:color w:val="000000"/>
          <w:sz w:val="28"/>
        </w:rPr>
        <w:t>5. Предложения по разработке «Критериев оценки финансового положения заемщиков и качества обслуживания долга при формировании резерва на возможные потери по ссудам, по ссудной и приравненной к ней задолженности».</w:t>
      </w: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color w:val="000000"/>
          <w:sz w:val="28"/>
        </w:rPr>
        <w:t>В практической деятельности коммерческих банков целесообразна разработка специального документа «Критерии оценки финансового положения заемщиков и качества обслуживания долга при формировании резерва на возможные потери по ссудам, по ссудной и приравненной к ней задолженности». В соответствии с требованиями этого документа для оценки финансового положения заемщика используются такие понятия, как плохое, среднее, хорошее. На практике они применяются отдельно для клиентов: физических и юридических лиц.</w:t>
      </w:r>
    </w:p>
    <w:p w:rsidR="00DB4896" w:rsidRPr="00492AAF" w:rsidRDefault="00DB4896" w:rsidP="00D25A40">
      <w:pPr>
        <w:pStyle w:val="Style25"/>
        <w:widowControl/>
        <w:spacing w:line="240" w:lineRule="auto"/>
        <w:ind w:firstLine="227"/>
        <w:rPr>
          <w:rStyle w:val="FontStyle111"/>
          <w:b/>
          <w:color w:val="000000"/>
          <w:sz w:val="28"/>
        </w:rPr>
      </w:pPr>
    </w:p>
    <w:p w:rsidR="00DB4896" w:rsidRPr="00492AAF" w:rsidRDefault="00DB4896" w:rsidP="00D25A40">
      <w:pPr>
        <w:pStyle w:val="Style25"/>
        <w:widowControl/>
        <w:spacing w:line="240" w:lineRule="auto"/>
        <w:ind w:firstLine="227"/>
        <w:rPr>
          <w:rStyle w:val="FontStyle111"/>
          <w:color w:val="000000"/>
          <w:sz w:val="28"/>
        </w:rPr>
      </w:pPr>
      <w:r w:rsidRPr="00492AAF">
        <w:rPr>
          <w:rStyle w:val="FontStyle111"/>
          <w:b/>
          <w:color w:val="000000"/>
          <w:sz w:val="28"/>
        </w:rPr>
        <w:t>6.</w:t>
      </w:r>
      <w:r w:rsidRPr="00492AAF">
        <w:rPr>
          <w:rStyle w:val="FontStyle111"/>
          <w:color w:val="000000"/>
          <w:sz w:val="28"/>
        </w:rPr>
        <w:t xml:space="preserve"> </w:t>
      </w:r>
      <w:r w:rsidRPr="00492AAF">
        <w:rPr>
          <w:rStyle w:val="FontStyle111"/>
          <w:b/>
          <w:color w:val="000000"/>
          <w:sz w:val="28"/>
        </w:rPr>
        <w:t>Предложения</w:t>
      </w:r>
      <w:r w:rsidRPr="00492AAF">
        <w:rPr>
          <w:rStyle w:val="FontStyle111"/>
          <w:color w:val="000000"/>
          <w:sz w:val="28"/>
        </w:rPr>
        <w:t xml:space="preserve"> п</w:t>
      </w:r>
      <w:r w:rsidRPr="00492AAF">
        <w:rPr>
          <w:rStyle w:val="FontStyle111"/>
          <w:b/>
          <w:color w:val="000000"/>
          <w:sz w:val="28"/>
        </w:rPr>
        <w:t>роекту создания системы управления кредитными рисками в банке</w:t>
      </w:r>
      <w:r w:rsidRPr="00492AAF">
        <w:rPr>
          <w:rStyle w:val="FontStyle111"/>
          <w:color w:val="000000"/>
          <w:sz w:val="28"/>
        </w:rPr>
        <w:t xml:space="preserve">, </w:t>
      </w:r>
      <w:r w:rsidRPr="00492AAF">
        <w:rPr>
          <w:rStyle w:val="FontStyle111"/>
          <w:b/>
          <w:color w:val="000000"/>
          <w:sz w:val="28"/>
        </w:rPr>
        <w:t>включающей в себя комплексное решение организационных, методологических и информационных задач.</w:t>
      </w:r>
    </w:p>
    <w:p w:rsidR="00DB4896" w:rsidRPr="00492AAF" w:rsidRDefault="00DB4896" w:rsidP="00D25A40">
      <w:pPr>
        <w:pStyle w:val="Style59"/>
        <w:spacing w:line="240" w:lineRule="auto"/>
        <w:ind w:firstLine="284"/>
        <w:rPr>
          <w:rStyle w:val="FontStyle111"/>
          <w:rFonts w:eastAsia="Arial Unicode MS"/>
          <w:color w:val="000000"/>
          <w:sz w:val="28"/>
        </w:rPr>
      </w:pPr>
      <w:r w:rsidRPr="00492AAF">
        <w:rPr>
          <w:rStyle w:val="FontStyle111"/>
          <w:color w:val="000000"/>
          <w:sz w:val="28"/>
        </w:rPr>
        <w:t>Определены основные задачи системы, определены основные этапы реализации проекта внедрения системы управления кредитными рисками. Автором предложена система управления кредитными рисками в</w:t>
      </w:r>
      <w:r w:rsidRPr="00492AAF">
        <w:rPr>
          <w:rStyle w:val="FontStyle142"/>
          <w:rFonts w:ascii="Times New Roman" w:hAnsi="Times New Roman" w:cs="Times New Roman"/>
          <w:b w:val="0"/>
          <w:color w:val="000000"/>
          <w:sz w:val="28"/>
        </w:rPr>
        <w:t xml:space="preserve"> </w:t>
      </w:r>
      <w:r w:rsidRPr="00492AAF">
        <w:rPr>
          <w:rStyle w:val="FontStyle111"/>
          <w:rFonts w:eastAsia="Arial Unicode MS"/>
          <w:color w:val="000000"/>
          <w:sz w:val="28"/>
        </w:rPr>
        <w:t>банке, имеющая следующую структуру:</w:t>
      </w:r>
    </w:p>
    <w:p w:rsidR="00DB4896" w:rsidRPr="00492AAF" w:rsidRDefault="00DB4896" w:rsidP="00D25A40">
      <w:pPr>
        <w:pStyle w:val="Style67"/>
        <w:tabs>
          <w:tab w:val="left" w:pos="466"/>
        </w:tabs>
        <w:spacing w:line="240" w:lineRule="auto"/>
        <w:ind w:firstLine="284"/>
        <w:jc w:val="left"/>
        <w:rPr>
          <w:rStyle w:val="FontStyle111"/>
          <w:color w:val="000000"/>
          <w:sz w:val="28"/>
        </w:rPr>
      </w:pPr>
      <w:r w:rsidRPr="00492AAF">
        <w:rPr>
          <w:rStyle w:val="FontStyle111"/>
          <w:color w:val="000000"/>
          <w:sz w:val="28"/>
        </w:rPr>
        <w:t>1.Блоки управления рисками:</w:t>
      </w:r>
    </w:p>
    <w:p w:rsidR="00DB4896" w:rsidRPr="00492AAF" w:rsidRDefault="00DB4896" w:rsidP="00D25A40">
      <w:pPr>
        <w:pStyle w:val="Style67"/>
        <w:tabs>
          <w:tab w:val="left" w:pos="466"/>
        </w:tabs>
        <w:spacing w:line="240" w:lineRule="auto"/>
        <w:ind w:firstLine="284"/>
        <w:jc w:val="left"/>
        <w:rPr>
          <w:rStyle w:val="FontStyle111"/>
          <w:color w:val="000000"/>
          <w:sz w:val="28"/>
        </w:rPr>
      </w:pPr>
      <w:r w:rsidRPr="00492AAF">
        <w:rPr>
          <w:rStyle w:val="FontStyle111"/>
          <w:color w:val="000000"/>
          <w:sz w:val="28"/>
        </w:rPr>
        <w:t>-организационный блок;</w:t>
      </w:r>
    </w:p>
    <w:p w:rsidR="00DB4896" w:rsidRPr="00492AAF" w:rsidRDefault="00DB4896" w:rsidP="00D25A40">
      <w:pPr>
        <w:pStyle w:val="Style67"/>
        <w:tabs>
          <w:tab w:val="left" w:pos="466"/>
        </w:tabs>
        <w:spacing w:line="240" w:lineRule="auto"/>
        <w:ind w:firstLine="284"/>
        <w:jc w:val="left"/>
        <w:rPr>
          <w:rStyle w:val="FontStyle111"/>
          <w:color w:val="000000"/>
          <w:sz w:val="28"/>
        </w:rPr>
      </w:pPr>
      <w:r w:rsidRPr="00492AAF">
        <w:rPr>
          <w:rStyle w:val="FontStyle111"/>
          <w:color w:val="000000"/>
          <w:sz w:val="28"/>
        </w:rPr>
        <w:t>-методологический блок;</w:t>
      </w:r>
    </w:p>
    <w:p w:rsidR="00DB4896" w:rsidRPr="00492AAF" w:rsidRDefault="00DB4896" w:rsidP="00D25A40">
      <w:pPr>
        <w:pStyle w:val="Style67"/>
        <w:tabs>
          <w:tab w:val="left" w:pos="466"/>
        </w:tabs>
        <w:spacing w:line="240" w:lineRule="auto"/>
        <w:ind w:firstLine="284"/>
        <w:jc w:val="left"/>
        <w:rPr>
          <w:rStyle w:val="FontStyle111"/>
          <w:color w:val="000000"/>
          <w:sz w:val="28"/>
        </w:rPr>
      </w:pPr>
      <w:r w:rsidRPr="00492AAF">
        <w:rPr>
          <w:rStyle w:val="FontStyle111"/>
          <w:color w:val="000000"/>
          <w:sz w:val="28"/>
        </w:rPr>
        <w:t>-информационно-технологический блок.</w:t>
      </w:r>
    </w:p>
    <w:p w:rsidR="00DB4896" w:rsidRPr="00492AAF" w:rsidRDefault="00DB4896" w:rsidP="00D25A40">
      <w:pPr>
        <w:pStyle w:val="Style67"/>
        <w:widowControl/>
        <w:numPr>
          <w:ilvl w:val="0"/>
          <w:numId w:val="4"/>
        </w:numPr>
        <w:tabs>
          <w:tab w:val="left" w:pos="466"/>
        </w:tabs>
        <w:spacing w:line="240" w:lineRule="auto"/>
        <w:ind w:firstLine="284"/>
        <w:jc w:val="left"/>
        <w:rPr>
          <w:rStyle w:val="FontStyle111"/>
          <w:color w:val="000000"/>
          <w:sz w:val="28"/>
        </w:rPr>
      </w:pPr>
      <w:r w:rsidRPr="00492AAF">
        <w:rPr>
          <w:rStyle w:val="FontStyle111"/>
          <w:color w:val="000000"/>
          <w:sz w:val="28"/>
        </w:rPr>
        <w:t>Идентификация рисков.</w:t>
      </w:r>
    </w:p>
    <w:p w:rsidR="00DB4896" w:rsidRPr="00492AAF" w:rsidRDefault="00DB4896" w:rsidP="00D25A40">
      <w:pPr>
        <w:pStyle w:val="Style67"/>
        <w:widowControl/>
        <w:numPr>
          <w:ilvl w:val="0"/>
          <w:numId w:val="4"/>
        </w:numPr>
        <w:tabs>
          <w:tab w:val="left" w:pos="466"/>
        </w:tabs>
        <w:spacing w:line="240" w:lineRule="auto"/>
        <w:ind w:firstLine="284"/>
        <w:jc w:val="left"/>
        <w:rPr>
          <w:rStyle w:val="FontStyle111"/>
          <w:color w:val="000000"/>
          <w:sz w:val="28"/>
        </w:rPr>
      </w:pPr>
      <w:r w:rsidRPr="00492AAF">
        <w:rPr>
          <w:rStyle w:val="FontStyle111"/>
          <w:color w:val="000000"/>
          <w:sz w:val="28"/>
        </w:rPr>
        <w:t>Оценка рисков и мониторинг.</w:t>
      </w:r>
    </w:p>
    <w:p w:rsidR="00DB4896" w:rsidRPr="00492AAF" w:rsidRDefault="00DB4896" w:rsidP="00D25A40">
      <w:pPr>
        <w:pStyle w:val="Style67"/>
        <w:widowControl/>
        <w:numPr>
          <w:ilvl w:val="0"/>
          <w:numId w:val="4"/>
        </w:numPr>
        <w:tabs>
          <w:tab w:val="left" w:pos="466"/>
        </w:tabs>
        <w:spacing w:line="240" w:lineRule="auto"/>
        <w:ind w:firstLine="284"/>
        <w:jc w:val="left"/>
        <w:rPr>
          <w:rStyle w:val="FontStyle111"/>
          <w:color w:val="000000"/>
          <w:sz w:val="28"/>
        </w:rPr>
      </w:pPr>
      <w:r w:rsidRPr="00492AAF">
        <w:rPr>
          <w:rStyle w:val="FontStyle111"/>
          <w:color w:val="000000"/>
          <w:sz w:val="28"/>
        </w:rPr>
        <w:t>Методы и приемы управления.</w:t>
      </w:r>
    </w:p>
    <w:p w:rsidR="00DB4896" w:rsidRPr="00492AAF" w:rsidRDefault="00DB4896" w:rsidP="00D25A40">
      <w:pPr>
        <w:pStyle w:val="Style67"/>
        <w:widowControl/>
        <w:numPr>
          <w:ilvl w:val="0"/>
          <w:numId w:val="4"/>
        </w:numPr>
        <w:tabs>
          <w:tab w:val="left" w:pos="466"/>
        </w:tabs>
        <w:spacing w:line="240" w:lineRule="auto"/>
        <w:ind w:firstLine="284"/>
        <w:jc w:val="left"/>
        <w:rPr>
          <w:rStyle w:val="FontStyle111"/>
          <w:color w:val="000000"/>
          <w:sz w:val="28"/>
        </w:rPr>
      </w:pPr>
      <w:r w:rsidRPr="00492AAF">
        <w:rPr>
          <w:rStyle w:val="FontStyle111"/>
          <w:color w:val="000000"/>
          <w:sz w:val="28"/>
        </w:rPr>
        <w:t>Контроль за системой управления.</w:t>
      </w:r>
    </w:p>
    <w:p w:rsidR="00DB4896" w:rsidRPr="00492AAF" w:rsidRDefault="00DB4896" w:rsidP="00D25A40">
      <w:pPr>
        <w:pStyle w:val="Style67"/>
        <w:widowControl/>
        <w:tabs>
          <w:tab w:val="left" w:pos="466"/>
        </w:tabs>
        <w:spacing w:line="240" w:lineRule="auto"/>
        <w:ind w:firstLine="284"/>
        <w:jc w:val="left"/>
        <w:rPr>
          <w:rStyle w:val="FontStyle111"/>
          <w:color w:val="000000"/>
          <w:sz w:val="28"/>
        </w:rPr>
      </w:pPr>
      <w:r w:rsidRPr="00492AAF">
        <w:rPr>
          <w:rStyle w:val="FontStyle111"/>
          <w:color w:val="000000"/>
          <w:sz w:val="28"/>
        </w:rPr>
        <w:t>6.Программа действий по снижению степени и величины риска.</w:t>
      </w:r>
    </w:p>
    <w:p w:rsidR="00DB4896" w:rsidRPr="00492AAF" w:rsidRDefault="00DB4896" w:rsidP="00D25A40">
      <w:pPr>
        <w:pStyle w:val="Style11"/>
        <w:widowControl/>
        <w:spacing w:line="240" w:lineRule="auto"/>
        <w:ind w:firstLine="227"/>
        <w:jc w:val="both"/>
        <w:rPr>
          <w:rStyle w:val="FontStyle111"/>
          <w:b/>
          <w:color w:val="000000"/>
          <w:sz w:val="28"/>
        </w:rPr>
      </w:pPr>
    </w:p>
    <w:p w:rsidR="00DB4896" w:rsidRPr="00492AAF" w:rsidRDefault="00DB4896" w:rsidP="00D25A40">
      <w:pPr>
        <w:pStyle w:val="Style11"/>
        <w:widowControl/>
        <w:spacing w:line="240" w:lineRule="auto"/>
        <w:ind w:firstLine="227"/>
        <w:jc w:val="both"/>
        <w:rPr>
          <w:rStyle w:val="FontStyle109"/>
          <w:b/>
          <w:color w:val="000000"/>
          <w:sz w:val="28"/>
        </w:rPr>
      </w:pPr>
      <w:r w:rsidRPr="00492AAF">
        <w:rPr>
          <w:rStyle w:val="FontStyle111"/>
          <w:b/>
          <w:color w:val="000000"/>
          <w:sz w:val="28"/>
        </w:rPr>
        <w:t xml:space="preserve">7. Предложен вариант расчет резерва на возможные потери по ссудам (РВПС) по портфелям однородных ссуд на базе </w:t>
      </w:r>
      <w:r w:rsidRPr="00492AAF">
        <w:rPr>
          <w:rStyle w:val="FontStyle111"/>
          <w:b/>
          <w:color w:val="000000"/>
          <w:sz w:val="28"/>
          <w:lang w:val="en-US"/>
        </w:rPr>
        <w:t>Vintage</w:t>
      </w:r>
      <w:r w:rsidRPr="00492AAF">
        <w:rPr>
          <w:rStyle w:val="FontStyle111"/>
          <w:b/>
          <w:color w:val="000000"/>
          <w:sz w:val="28"/>
        </w:rPr>
        <w:t>-анализа.</w:t>
      </w:r>
    </w:p>
    <w:p w:rsidR="00DB4896" w:rsidRPr="00492AAF" w:rsidRDefault="00DB4896" w:rsidP="00D25A40">
      <w:pPr>
        <w:pStyle w:val="Style13"/>
        <w:widowControl/>
        <w:spacing w:line="240" w:lineRule="auto"/>
        <w:ind w:firstLine="227"/>
        <w:rPr>
          <w:rStyle w:val="FontStyle111"/>
          <w:color w:val="000000"/>
          <w:sz w:val="28"/>
        </w:rPr>
      </w:pPr>
      <w:r w:rsidRPr="00492AAF">
        <w:rPr>
          <w:rStyle w:val="FontStyle111"/>
          <w:color w:val="000000"/>
          <w:sz w:val="28"/>
        </w:rPr>
        <w:t xml:space="preserve">Основными факторами кредитного риска при потребительском, кредитовании являются мошенничество и социальный дефолт, выявить удельное соотношение этих факторов в потребительском кредитовании, и, соответственно степень их угрозы для устойчивого функционирования банковской системы в целом, можно посредством расчета резерва на возможные потери по ссудам (РВПС) по портфелям однородных ссуд на базе </w:t>
      </w:r>
      <w:r w:rsidRPr="00492AAF">
        <w:rPr>
          <w:rStyle w:val="FontStyle111"/>
          <w:color w:val="000000"/>
          <w:sz w:val="28"/>
          <w:lang w:val="en-US"/>
        </w:rPr>
        <w:t>Vintage</w:t>
      </w:r>
      <w:r w:rsidRPr="00492AAF">
        <w:rPr>
          <w:rStyle w:val="FontStyle111"/>
          <w:color w:val="000000"/>
          <w:sz w:val="28"/>
        </w:rPr>
        <w:t xml:space="preserve">-анализа. Приведен расчет на примере аннуитетного потребительского кредита. Данная схема позволяет проанализировать измерения, в разрезе которых формируется РВПС, т. е. те базовые </w:t>
      </w:r>
      <w:r w:rsidRPr="00492AAF">
        <w:rPr>
          <w:rStyle w:val="FontStyle111"/>
          <w:color w:val="000000"/>
          <w:sz w:val="28"/>
        </w:rPr>
        <w:lastRenderedPageBreak/>
        <w:t xml:space="preserve">характеристики кредитных продуктов, которые непосредственно влияют на уровень кредитного риска, присущего данным продуктам. Предложен математический аппарат для </w:t>
      </w:r>
      <w:r w:rsidRPr="00492AAF">
        <w:rPr>
          <w:rStyle w:val="FontStyle111"/>
          <w:color w:val="000000"/>
          <w:sz w:val="28"/>
          <w:lang w:val="en-US"/>
        </w:rPr>
        <w:t>Vintage</w:t>
      </w:r>
      <w:r w:rsidRPr="00492AAF">
        <w:rPr>
          <w:rStyle w:val="FontStyle111"/>
          <w:color w:val="000000"/>
          <w:sz w:val="28"/>
        </w:rPr>
        <w:t xml:space="preserve">-анализа. Апробация методики формирования отдельного </w:t>
      </w:r>
      <w:r w:rsidRPr="00492AAF">
        <w:rPr>
          <w:rStyle w:val="FontStyle111"/>
          <w:color w:val="000000"/>
          <w:sz w:val="28"/>
          <w:lang w:val="en-US"/>
        </w:rPr>
        <w:t>Vintage</w:t>
      </w:r>
      <w:r w:rsidRPr="00492AAF">
        <w:rPr>
          <w:rStyle w:val="FontStyle111"/>
          <w:color w:val="000000"/>
          <w:sz w:val="28"/>
        </w:rPr>
        <w:t>-расчета осуществлен на примере 7 поколений продукта «10-10-10», сроком на 10 месяцев, выданных в Алматы.</w:t>
      </w:r>
    </w:p>
    <w:p w:rsidR="00DB4896" w:rsidRPr="00492AAF" w:rsidRDefault="00DB4896" w:rsidP="00D25A40">
      <w:pPr>
        <w:pStyle w:val="Style19"/>
        <w:widowControl/>
        <w:spacing w:line="240" w:lineRule="auto"/>
        <w:ind w:firstLine="284"/>
        <w:rPr>
          <w:rStyle w:val="FontStyle165"/>
          <w:rFonts w:ascii="Times New Roman" w:hAnsi="Times New Roman" w:cs="Times New Roman"/>
          <w:b/>
          <w:color w:val="000000"/>
          <w:sz w:val="28"/>
        </w:rPr>
      </w:pPr>
    </w:p>
    <w:p w:rsidR="00DB4896" w:rsidRPr="00492AAF" w:rsidRDefault="00DB4896" w:rsidP="00D25A40">
      <w:pPr>
        <w:pStyle w:val="Style19"/>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b/>
          <w:color w:val="000000"/>
          <w:sz w:val="28"/>
        </w:rPr>
        <w:t>8. Предложения по развитию</w:t>
      </w:r>
      <w:r w:rsidRPr="00492AAF">
        <w:rPr>
          <w:rStyle w:val="FontStyle165"/>
          <w:rFonts w:ascii="Times New Roman" w:hAnsi="Times New Roman" w:cs="Times New Roman"/>
          <w:color w:val="000000"/>
          <w:sz w:val="28"/>
        </w:rPr>
        <w:t xml:space="preserve"> </w:t>
      </w:r>
      <w:r w:rsidRPr="00492AAF">
        <w:rPr>
          <w:rStyle w:val="FontStyle165"/>
          <w:rFonts w:ascii="Times New Roman" w:hAnsi="Times New Roman" w:cs="Times New Roman"/>
          <w:b/>
          <w:color w:val="000000"/>
          <w:sz w:val="28"/>
        </w:rPr>
        <w:t>интегрированного риск -</w:t>
      </w:r>
      <w:r w:rsidRPr="00492AAF">
        <w:rPr>
          <w:b/>
          <w:color w:val="000000"/>
          <w:sz w:val="28"/>
        </w:rPr>
        <w:t xml:space="preserve"> </w:t>
      </w:r>
      <w:r w:rsidRPr="00492AAF">
        <w:rPr>
          <w:rStyle w:val="FontStyle165"/>
          <w:rFonts w:ascii="Times New Roman" w:hAnsi="Times New Roman" w:cs="Times New Roman"/>
          <w:b/>
          <w:color w:val="000000"/>
          <w:sz w:val="28"/>
        </w:rPr>
        <w:t>менеджмента</w:t>
      </w:r>
      <w:r w:rsidRPr="00492AAF">
        <w:rPr>
          <w:rStyle w:val="FontStyle165"/>
          <w:rFonts w:ascii="Times New Roman" w:hAnsi="Times New Roman" w:cs="Times New Roman"/>
          <w:color w:val="000000"/>
          <w:sz w:val="28"/>
        </w:rPr>
        <w:t xml:space="preserve"> </w:t>
      </w:r>
      <w:r w:rsidRPr="00492AAF">
        <w:rPr>
          <w:rStyle w:val="FontStyle165"/>
          <w:rFonts w:ascii="Times New Roman" w:hAnsi="Times New Roman" w:cs="Times New Roman"/>
          <w:b/>
          <w:color w:val="000000"/>
          <w:sz w:val="28"/>
        </w:rPr>
        <w:t>в системе банковского управления.</w:t>
      </w:r>
    </w:p>
    <w:p w:rsidR="00DB4896" w:rsidRPr="00492AAF" w:rsidRDefault="00DB4896" w:rsidP="00D25A40">
      <w:pPr>
        <w:pStyle w:val="Style18"/>
        <w:widowControl/>
        <w:spacing w:line="240" w:lineRule="auto"/>
        <w:ind w:firstLine="284"/>
        <w:rPr>
          <w:rStyle w:val="FontStyle165"/>
          <w:rFonts w:ascii="Times New Roman" w:hAnsi="Times New Roman" w:cs="Times New Roman"/>
          <w:color w:val="000000"/>
          <w:sz w:val="28"/>
        </w:rPr>
      </w:pPr>
      <w:r w:rsidRPr="00492AAF">
        <w:rPr>
          <w:rStyle w:val="FontStyle165"/>
          <w:rFonts w:ascii="Times New Roman" w:hAnsi="Times New Roman" w:cs="Times New Roman"/>
          <w:color w:val="000000"/>
          <w:sz w:val="28"/>
        </w:rPr>
        <w:t>Под интегрированным риск-менеджментом мы понимаем формализованный подход к оценке и управлению всеми рисками банка, независимо от источников их возникновения. Риск-менеджмент как процесс представляет собой систематический мониторинг и управление рисками, присущими деятельности банка, с целью извлечения устойчивой прибыли от каждого вида деятельности и всего банковского портфеля.</w:t>
      </w:r>
    </w:p>
    <w:p w:rsidR="00DB4896" w:rsidRPr="00492AAF" w:rsidRDefault="00DB4896" w:rsidP="00D25A40">
      <w:pPr>
        <w:pStyle w:val="Style18"/>
        <w:widowControl/>
        <w:spacing w:line="240" w:lineRule="auto"/>
        <w:ind w:firstLine="284"/>
        <w:rPr>
          <w:szCs w:val="28"/>
        </w:rPr>
      </w:pPr>
      <w:r w:rsidRPr="00492AAF">
        <w:rPr>
          <w:rStyle w:val="FontStyle165"/>
          <w:rFonts w:ascii="Times New Roman" w:hAnsi="Times New Roman" w:cs="Times New Roman"/>
          <w:color w:val="000000"/>
          <w:sz w:val="28"/>
        </w:rPr>
        <w:t>В процессе исследования нами была выделена горизонтальная, диагональная и вертикальная интеграция риск-менеджмента. Определено влияние на акционерную стоимость. Для количественной оценки влияния интегрированного риск-менеджмента мы обратились к анализу стоимости банка для акционеров или инвесторов. В проведенном исследовании выделены ряд элементов, влияющих на рост стоимости банка через повышение отдачи на вложенный капитал и снижение ставки дисконтирования.</w:t>
      </w:r>
    </w:p>
    <w:p w:rsidR="00DB4896" w:rsidRPr="00492AAF" w:rsidRDefault="00DB4896" w:rsidP="00D25A40">
      <w:pPr>
        <w:shd w:val="clear" w:color="auto" w:fill="FFFFFF"/>
        <w:spacing w:after="0"/>
        <w:ind w:firstLine="284"/>
        <w:jc w:val="both"/>
        <w:rPr>
          <w:rFonts w:ascii="Times New Roman" w:hAnsi="Times New Roman" w:cs="Times New Roman"/>
          <w:b/>
          <w:color w:val="000000"/>
          <w:sz w:val="28"/>
          <w:szCs w:val="28"/>
        </w:rPr>
      </w:pPr>
    </w:p>
    <w:p w:rsidR="00DB4896" w:rsidRPr="00492AAF" w:rsidRDefault="00DB4896" w:rsidP="00D25A40">
      <w:pPr>
        <w:shd w:val="clear" w:color="auto" w:fill="FFFFFF"/>
        <w:spacing w:after="0"/>
        <w:ind w:firstLine="284"/>
        <w:jc w:val="both"/>
        <w:rPr>
          <w:rFonts w:ascii="Times New Roman" w:hAnsi="Times New Roman" w:cs="Times New Roman"/>
          <w:b/>
          <w:color w:val="000000"/>
          <w:sz w:val="28"/>
          <w:szCs w:val="28"/>
        </w:rPr>
      </w:pPr>
      <w:r w:rsidRPr="00492AAF">
        <w:rPr>
          <w:rFonts w:ascii="Times New Roman" w:hAnsi="Times New Roman" w:cs="Times New Roman"/>
          <w:b/>
          <w:color w:val="000000"/>
          <w:sz w:val="28"/>
          <w:szCs w:val="28"/>
        </w:rPr>
        <w:t>9. Предложения по внедрению схемы циклического информационно-аналитического процесса управления банковскими рисками.</w:t>
      </w:r>
    </w:p>
    <w:p w:rsidR="00DB4896" w:rsidRPr="00492AAF" w:rsidRDefault="00DB4896" w:rsidP="00D25A40">
      <w:pPr>
        <w:shd w:val="clear" w:color="auto" w:fill="FFFFFF"/>
        <w:spacing w:after="0"/>
        <w:ind w:firstLine="284"/>
        <w:jc w:val="both"/>
        <w:rPr>
          <w:rFonts w:ascii="Times New Roman" w:hAnsi="Times New Roman" w:cs="Times New Roman"/>
          <w:color w:val="000000"/>
          <w:sz w:val="28"/>
          <w:szCs w:val="28"/>
        </w:rPr>
      </w:pPr>
      <w:r w:rsidRPr="00492AAF">
        <w:rPr>
          <w:rFonts w:ascii="Times New Roman" w:hAnsi="Times New Roman" w:cs="Times New Roman"/>
          <w:color w:val="000000"/>
          <w:sz w:val="28"/>
          <w:szCs w:val="28"/>
        </w:rPr>
        <w:t>Основой схемы циклического информационно-аналитического процесса управления банковским рисками является комплексное информационное обеспечение, базирующееся на регулярно обновляемой структуре данных, определяемой как «профиль риска» банка и представляющей собой набор оценок, формируемых службой банковского надзора по данным регулярной банковской отчетности и корректируемой по результатам инспекционных проверок. Компоненты этой информационной структуры соответствуют принятой в органе банковского надзора модели банковских рисков и их компонентов. В ходе надзора должна осуществляться идентификация как измерения риска, так и оценки управления им. При необходимости уточняется стратегия риск-фокусированного надзора и проверок банков.</w:t>
      </w:r>
    </w:p>
    <w:p w:rsidR="00DB4896" w:rsidRPr="00492AAF" w:rsidRDefault="00DB4896" w:rsidP="00D25A40">
      <w:pPr>
        <w:spacing w:after="0"/>
        <w:rPr>
          <w:rFonts w:ascii="Times New Roman" w:hAnsi="Times New Roman" w:cs="Times New Roman"/>
          <w:color w:val="000000"/>
          <w:sz w:val="28"/>
          <w:szCs w:val="28"/>
        </w:rPr>
      </w:pPr>
    </w:p>
    <w:p w:rsidR="00DB4896" w:rsidRPr="00492AAF" w:rsidRDefault="00DB4896" w:rsidP="00D25A40">
      <w:pPr>
        <w:spacing w:after="0"/>
        <w:jc w:val="center"/>
        <w:rPr>
          <w:rFonts w:ascii="Times New Roman" w:hAnsi="Times New Roman" w:cs="Times New Roman"/>
          <w:b/>
          <w:color w:val="000000"/>
          <w:sz w:val="28"/>
          <w:szCs w:val="28"/>
        </w:rPr>
      </w:pPr>
      <w:r w:rsidRPr="00492AAF">
        <w:rPr>
          <w:rFonts w:ascii="Times New Roman" w:hAnsi="Times New Roman" w:cs="Times New Roman"/>
          <w:b/>
          <w:color w:val="000000"/>
          <w:sz w:val="28"/>
          <w:szCs w:val="28"/>
        </w:rPr>
        <w:t>Список использованных источников</w:t>
      </w:r>
    </w:p>
    <w:p w:rsidR="00DB4896" w:rsidRPr="00492AAF" w:rsidRDefault="00DB4896" w:rsidP="00D25A40">
      <w:pPr>
        <w:spacing w:after="0"/>
        <w:rPr>
          <w:rFonts w:ascii="Times New Roman" w:hAnsi="Times New Roman" w:cs="Times New Roman"/>
          <w:color w:val="000000"/>
        </w:rPr>
      </w:pPr>
    </w:p>
    <w:p w:rsidR="00CD4BB8" w:rsidRPr="00492AAF" w:rsidRDefault="00CD4BB8" w:rsidP="00D25A40">
      <w:pPr>
        <w:spacing w:after="0"/>
        <w:rPr>
          <w:rFonts w:ascii="Times New Roman" w:hAnsi="Times New Roman" w:cs="Times New Roman"/>
        </w:rPr>
      </w:pPr>
    </w:p>
    <w:sectPr w:rsidR="00CD4BB8" w:rsidRPr="00492AAF" w:rsidSect="009B6F65">
      <w:footerReference w:type="even" r:id="rId48"/>
      <w:footerReference w:type="default" r:id="rId49"/>
      <w:endnotePr>
        <w:numFmt w:val="decimal"/>
      </w:endnotePr>
      <w:pgSz w:w="11905" w:h="16837"/>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619" w:rsidRDefault="00454619" w:rsidP="00DB4896">
      <w:pPr>
        <w:spacing w:after="0" w:line="240" w:lineRule="auto"/>
      </w:pPr>
      <w:r>
        <w:separator/>
      </w:r>
    </w:p>
  </w:endnote>
  <w:endnote w:type="continuationSeparator" w:id="0">
    <w:p w:rsidR="00454619" w:rsidRDefault="00454619" w:rsidP="00DB4896">
      <w:pPr>
        <w:spacing w:after="0" w:line="240" w:lineRule="auto"/>
      </w:pPr>
      <w:r>
        <w:continuationSeparator/>
      </w:r>
    </w:p>
  </w:endnote>
  <w:endnote w:id="1">
    <w:p w:rsidR="009B6F65" w:rsidRPr="00195E12" w:rsidRDefault="009B6F65" w:rsidP="00DB4896">
      <w:pPr>
        <w:pStyle w:val="ac"/>
        <w:jc w:val="both"/>
        <w:rPr>
          <w:color w:val="000000"/>
          <w:sz w:val="28"/>
          <w:szCs w:val="28"/>
        </w:rPr>
      </w:pPr>
      <w:r w:rsidRPr="00195E12">
        <w:rPr>
          <w:rStyle w:val="a3"/>
          <w:sz w:val="28"/>
        </w:rPr>
        <w:endnoteRef/>
      </w:r>
      <w:r w:rsidRPr="00195E12">
        <w:rPr>
          <w:color w:val="000000"/>
          <w:sz w:val="28"/>
          <w:szCs w:val="28"/>
        </w:rPr>
        <w:t xml:space="preserve"> Сажина М.А., Чибрикова Г.Г. Экономическая теория. Учебник для вузов. – М.: Издательская группа НОРМА – ИНФРА-М, 1999. – с. 223.</w:t>
      </w:r>
    </w:p>
  </w:endnote>
  <w:endnote w:id="2">
    <w:p w:rsidR="009B6F65" w:rsidRPr="00195E12" w:rsidRDefault="009B6F65" w:rsidP="00DB4896">
      <w:pPr>
        <w:shd w:val="clear" w:color="auto" w:fill="FFFFFF"/>
        <w:jc w:val="both"/>
        <w:rPr>
          <w:color w:val="000000"/>
          <w:sz w:val="28"/>
          <w:szCs w:val="28"/>
        </w:rPr>
      </w:pPr>
      <w:r w:rsidRPr="00195E12">
        <w:rPr>
          <w:rStyle w:val="a3"/>
          <w:sz w:val="28"/>
        </w:rPr>
        <w:endnoteRef/>
      </w:r>
      <w:r w:rsidRPr="00195E12">
        <w:rPr>
          <w:color w:val="000000"/>
          <w:sz w:val="28"/>
          <w:szCs w:val="28"/>
        </w:rPr>
        <w:t xml:space="preserve"> </w:t>
      </w:r>
      <w:r w:rsidRPr="00195E12">
        <w:rPr>
          <w:iCs/>
          <w:color w:val="000000"/>
          <w:sz w:val="28"/>
          <w:szCs w:val="28"/>
        </w:rPr>
        <w:t>Ковалев П.П.</w:t>
      </w:r>
      <w:r w:rsidRPr="00195E12">
        <w:rPr>
          <w:color w:val="000000"/>
          <w:sz w:val="28"/>
          <w:szCs w:val="28"/>
        </w:rPr>
        <w:t xml:space="preserve"> Некоторые аспекты управления рисками. // Деньги и кредит, 2006, № 1, с. 47-51.</w:t>
      </w:r>
    </w:p>
  </w:endnote>
  <w:endnote w:id="3">
    <w:p w:rsidR="009B6F65" w:rsidRPr="00195E12" w:rsidRDefault="009B6F65" w:rsidP="00DB4896">
      <w:pPr>
        <w:shd w:val="clear" w:color="auto" w:fill="FFFFFF"/>
        <w:jc w:val="both"/>
        <w:rPr>
          <w:color w:val="000000"/>
          <w:sz w:val="28"/>
          <w:szCs w:val="28"/>
        </w:rPr>
      </w:pPr>
      <w:r w:rsidRPr="00195E12">
        <w:rPr>
          <w:rStyle w:val="a3"/>
          <w:sz w:val="28"/>
        </w:rPr>
        <w:endnoteRef/>
      </w:r>
      <w:r w:rsidRPr="00195E12">
        <w:rPr>
          <w:color w:val="000000"/>
          <w:sz w:val="28"/>
          <w:szCs w:val="28"/>
        </w:rPr>
        <w:t xml:space="preserve"> Балабанов И. Т. Риск-менеджмент. - М.: Финансы и статистика, 1996. - С. 27.</w:t>
      </w:r>
    </w:p>
  </w:endnote>
  <w:endnote w:id="4">
    <w:p w:rsidR="009B6F65" w:rsidRPr="00195E12" w:rsidRDefault="009B6F65" w:rsidP="00DB4896">
      <w:pPr>
        <w:pStyle w:val="ac"/>
        <w:jc w:val="both"/>
        <w:rPr>
          <w:color w:val="000000"/>
          <w:sz w:val="28"/>
          <w:szCs w:val="28"/>
        </w:rPr>
      </w:pPr>
      <w:r w:rsidRPr="00195E12">
        <w:rPr>
          <w:rStyle w:val="a3"/>
          <w:sz w:val="28"/>
        </w:rPr>
        <w:endnoteRef/>
      </w:r>
      <w:r w:rsidRPr="00195E12">
        <w:rPr>
          <w:color w:val="000000"/>
          <w:sz w:val="28"/>
          <w:szCs w:val="28"/>
        </w:rPr>
        <w:t xml:space="preserve"> Синки Дж. Ф., мл. Управление финансами в коммерческих банках. - М.: </w:t>
      </w:r>
      <w:r w:rsidRPr="00195E12">
        <w:rPr>
          <w:color w:val="000000"/>
          <w:sz w:val="28"/>
          <w:szCs w:val="28"/>
          <w:lang w:val="en-US"/>
        </w:rPr>
        <w:t>Catailaxy</w:t>
      </w:r>
      <w:r w:rsidRPr="00195E12">
        <w:rPr>
          <w:color w:val="000000"/>
          <w:sz w:val="28"/>
          <w:szCs w:val="28"/>
        </w:rPr>
        <w:t>, 1994. - С. 6.</w:t>
      </w:r>
    </w:p>
  </w:endnote>
  <w:endnote w:id="5">
    <w:p w:rsidR="009B6F65" w:rsidRPr="00195E12" w:rsidRDefault="009B6F65" w:rsidP="00DB4896">
      <w:pPr>
        <w:pStyle w:val="ac"/>
        <w:jc w:val="both"/>
        <w:rPr>
          <w:color w:val="000000"/>
          <w:sz w:val="28"/>
          <w:szCs w:val="28"/>
        </w:rPr>
      </w:pPr>
      <w:r w:rsidRPr="00195E12">
        <w:rPr>
          <w:rStyle w:val="a3"/>
          <w:sz w:val="28"/>
        </w:rPr>
        <w:endnoteRef/>
      </w:r>
      <w:r w:rsidRPr="00195E12">
        <w:rPr>
          <w:color w:val="000000"/>
          <w:sz w:val="28"/>
          <w:szCs w:val="28"/>
        </w:rPr>
        <w:t xml:space="preserve"> Киселев В. В. Управление банковским капиталом (теория и практика). - С. 102</w:t>
      </w:r>
    </w:p>
  </w:endnote>
  <w:endnote w:id="6">
    <w:p w:rsidR="009B6F65" w:rsidRPr="00195E12" w:rsidRDefault="009B6F65" w:rsidP="00DB4896">
      <w:pPr>
        <w:pStyle w:val="ac"/>
        <w:jc w:val="both"/>
        <w:rPr>
          <w:color w:val="000000"/>
          <w:sz w:val="28"/>
          <w:szCs w:val="28"/>
        </w:rPr>
      </w:pPr>
      <w:r w:rsidRPr="00195E12">
        <w:rPr>
          <w:rStyle w:val="a3"/>
          <w:sz w:val="28"/>
        </w:rPr>
        <w:endnoteRef/>
      </w:r>
      <w:r w:rsidRPr="00195E12">
        <w:rPr>
          <w:color w:val="000000"/>
          <w:sz w:val="28"/>
          <w:szCs w:val="28"/>
        </w:rPr>
        <w:t xml:space="preserve"> Батракова Л. Г Экономический анализ деятельности коммерческого банка Учебник л ли вузов. — М.: Логос, 1598.-С. 264</w:t>
      </w:r>
    </w:p>
  </w:endnote>
  <w:endnote w:id="7">
    <w:p w:rsidR="009B6F65" w:rsidRPr="00195E12" w:rsidRDefault="009B6F65" w:rsidP="00DB4896">
      <w:pPr>
        <w:pStyle w:val="ac"/>
        <w:jc w:val="both"/>
        <w:rPr>
          <w:color w:val="000000"/>
          <w:sz w:val="28"/>
          <w:szCs w:val="28"/>
        </w:rPr>
      </w:pPr>
      <w:r w:rsidRPr="00195E12">
        <w:rPr>
          <w:rStyle w:val="a3"/>
          <w:sz w:val="28"/>
        </w:rPr>
        <w:endnoteRef/>
      </w:r>
      <w:r w:rsidRPr="00195E12">
        <w:rPr>
          <w:color w:val="000000"/>
          <w:sz w:val="28"/>
          <w:szCs w:val="28"/>
        </w:rPr>
        <w:t xml:space="preserve"> Лисак Б. О системах управления рисками в коммерческих банках. // Банки Казахстана, 2005, № 3, с. 7-12.</w:t>
      </w:r>
    </w:p>
  </w:endnote>
  <w:endnote w:id="8">
    <w:p w:rsidR="009B6F65" w:rsidRPr="00195E12" w:rsidRDefault="009B6F65" w:rsidP="00DB4896">
      <w:pPr>
        <w:pStyle w:val="ac"/>
        <w:jc w:val="both"/>
        <w:rPr>
          <w:color w:val="000000"/>
          <w:sz w:val="28"/>
          <w:szCs w:val="28"/>
        </w:rPr>
      </w:pPr>
      <w:r w:rsidRPr="00195E12">
        <w:rPr>
          <w:rStyle w:val="a3"/>
          <w:sz w:val="28"/>
        </w:rPr>
        <w:endnoteRef/>
      </w:r>
      <w:r w:rsidRPr="00195E12">
        <w:rPr>
          <w:color w:val="000000"/>
          <w:sz w:val="28"/>
          <w:szCs w:val="28"/>
        </w:rPr>
        <w:t xml:space="preserve"> Абишев М. Риск-менеджмент в банках / Рынок ценных бумаг Казахстана, 2005, № 2, с. 11.</w:t>
      </w:r>
    </w:p>
  </w:endnote>
  <w:endnote w:id="9">
    <w:p w:rsidR="009B6F65" w:rsidRPr="00195E12" w:rsidRDefault="009B6F65" w:rsidP="00DB4896">
      <w:pPr>
        <w:pStyle w:val="ac"/>
        <w:jc w:val="both"/>
        <w:rPr>
          <w:bCs/>
          <w:color w:val="000000"/>
          <w:sz w:val="28"/>
          <w:szCs w:val="28"/>
        </w:rPr>
      </w:pPr>
      <w:r w:rsidRPr="00195E12">
        <w:rPr>
          <w:rStyle w:val="a3"/>
          <w:sz w:val="28"/>
        </w:rPr>
        <w:endnoteRef/>
      </w:r>
      <w:r w:rsidRPr="00195E12">
        <w:rPr>
          <w:color w:val="000000"/>
          <w:sz w:val="28"/>
          <w:szCs w:val="28"/>
        </w:rPr>
        <w:t xml:space="preserve"> </w:t>
      </w:r>
      <w:r w:rsidRPr="00195E12">
        <w:rPr>
          <w:bCs/>
          <w:color w:val="000000"/>
          <w:sz w:val="28"/>
          <w:szCs w:val="28"/>
        </w:rPr>
        <w:t>Сейтенова  З. Риски банковских</w:t>
      </w:r>
      <w:r w:rsidRPr="00195E12">
        <w:rPr>
          <w:rFonts w:cs="Courier New"/>
          <w:bCs/>
          <w:color w:val="000000"/>
          <w:sz w:val="28"/>
          <w:szCs w:val="28"/>
        </w:rPr>
        <w:t xml:space="preserve"> </w:t>
      </w:r>
      <w:r w:rsidRPr="00195E12">
        <w:rPr>
          <w:bCs/>
          <w:color w:val="000000"/>
          <w:sz w:val="28"/>
          <w:szCs w:val="28"/>
        </w:rPr>
        <w:t>организаций / Рынок ценных бумаг Казахстана, 2005, № 2, с. 12-14.</w:t>
      </w:r>
    </w:p>
  </w:endnote>
  <w:endnote w:id="10">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Ефременко И.Н. Основные направления трансформации мировой финансовой архитектуры в условиях финансовой глобализации / Финансы и кредит, 2008, № 41, с. 43-51.</w:t>
      </w:r>
    </w:p>
  </w:endnote>
  <w:endnote w:id="11">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Хмелевская Н.Г. Траектории институциональной глобализации мировых финансовых центров / Финансы и кредит, 2008, № 32, с. 5 – 10.</w:t>
      </w:r>
    </w:p>
  </w:endnote>
  <w:endnote w:id="12">
    <w:p w:rsidR="009B6F65" w:rsidRPr="00195E12" w:rsidRDefault="009B6F65" w:rsidP="00DB4896">
      <w:pPr>
        <w:pStyle w:val="ac"/>
        <w:jc w:val="both"/>
        <w:rPr>
          <w:color w:val="000000"/>
          <w:sz w:val="28"/>
          <w:lang w:val="en-US"/>
        </w:rPr>
      </w:pPr>
      <w:r w:rsidRPr="00195E12">
        <w:rPr>
          <w:rStyle w:val="a5"/>
          <w:color w:val="000000"/>
          <w:sz w:val="28"/>
        </w:rPr>
        <w:endnoteRef/>
      </w:r>
      <w:r w:rsidRPr="00195E12">
        <w:rPr>
          <w:color w:val="000000"/>
          <w:sz w:val="28"/>
          <w:lang w:val="en-US"/>
        </w:rPr>
        <w:t xml:space="preserve"> </w:t>
      </w:r>
      <w:r w:rsidRPr="00195E12">
        <w:rPr>
          <w:rStyle w:val="FontStyle41"/>
          <w:b w:val="0"/>
          <w:color w:val="000000"/>
          <w:sz w:val="28"/>
          <w:lang w:val="en-US" w:eastAsia="en-US"/>
        </w:rPr>
        <w:t>LauraCodres. Acrisisofconfidence...andalotmore // Finance and Development Volume 45. number 2. June1 2008. IMF//</w:t>
      </w:r>
      <w:hyperlink r:id="rId1" w:history="1">
        <w:r w:rsidRPr="00195E12">
          <w:rPr>
            <w:rStyle w:val="FontStyle41"/>
            <w:b w:val="0"/>
            <w:color w:val="000000"/>
            <w:sz w:val="28"/>
            <w:lang w:val="en-US" w:eastAsia="en-US"/>
          </w:rPr>
          <w:t xml:space="preserve">www.imf.org/external/pubs/ft/ </w:t>
        </w:r>
      </w:hyperlink>
      <w:r w:rsidRPr="00195E12">
        <w:rPr>
          <w:rStyle w:val="FontStyle41"/>
          <w:b w:val="0"/>
          <w:color w:val="000000"/>
          <w:sz w:val="28"/>
          <w:lang w:val="en-US" w:eastAsia="en-US"/>
        </w:rPr>
        <w:t>fandd/2008/06/kodres.htm</w:t>
      </w:r>
    </w:p>
  </w:endnote>
  <w:endnote w:id="13">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Китаев А.А. Назревает ли в России новый финансовый кризис? / Финансы и кредит, 2008, № 3, с. 19-25.</w:t>
      </w:r>
    </w:p>
  </w:endnote>
  <w:endnote w:id="14">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Ахметов Р.Р. О влиянии мирового финансового кризиса на российские финансовые рынки / Финансы и кредит, 2008, № 28, с. 59-62.</w:t>
      </w:r>
    </w:p>
  </w:endnote>
  <w:endnote w:id="15">
    <w:p w:rsidR="009B6F65" w:rsidRPr="00195E12" w:rsidRDefault="009B6F65" w:rsidP="00DB4896">
      <w:pPr>
        <w:jc w:val="both"/>
        <w:rPr>
          <w:color w:val="000000"/>
          <w:sz w:val="28"/>
          <w:lang w:val="en-US"/>
        </w:rPr>
      </w:pPr>
      <w:r w:rsidRPr="00195E12">
        <w:rPr>
          <w:rStyle w:val="a5"/>
          <w:color w:val="000000"/>
          <w:sz w:val="28"/>
        </w:rPr>
        <w:endnoteRef/>
      </w:r>
      <w:r w:rsidRPr="00195E12">
        <w:rPr>
          <w:color w:val="000000"/>
          <w:sz w:val="28"/>
          <w:lang w:val="en-US"/>
        </w:rPr>
        <w:t xml:space="preserve"> </w:t>
      </w:r>
      <w:r w:rsidRPr="00195E12">
        <w:rPr>
          <w:rStyle w:val="FontStyle41"/>
          <w:b w:val="0"/>
          <w:color w:val="000000"/>
          <w:sz w:val="28"/>
          <w:lang w:val="en-US" w:eastAsia="en-US"/>
        </w:rPr>
        <w:t xml:space="preserve">Jaime Caruana and Aditya Narain. Banking on more capital // Finance and Development. Volume 45, number 2. June 2008. IMF </w:t>
      </w:r>
      <w:hyperlink r:id="rId2" w:history="1">
        <w:r w:rsidRPr="00195E12">
          <w:rPr>
            <w:rStyle w:val="FontStyle41"/>
            <w:b w:val="0"/>
            <w:color w:val="000000"/>
            <w:sz w:val="28"/>
            <w:lang w:val="en-US" w:eastAsia="en-US"/>
          </w:rPr>
          <w:t xml:space="preserve">//www.imf.org/ </w:t>
        </w:r>
      </w:hyperlink>
      <w:r w:rsidRPr="00195E12">
        <w:rPr>
          <w:rStyle w:val="FontStyle41"/>
          <w:b w:val="0"/>
          <w:color w:val="000000"/>
          <w:sz w:val="28"/>
          <w:lang w:val="en-US" w:eastAsia="en-US"/>
        </w:rPr>
        <w:t>external/pubs/ft/fandd/2008/06/caruana.htm.</w:t>
      </w:r>
    </w:p>
  </w:endnote>
  <w:endnote w:id="16">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Круглов В.Н. Возможные инструменты управления последствиями глобального кризиса мировых фондовых рынков / Финансы и кредит, 2008, № 26, с. 32-35.</w:t>
      </w:r>
    </w:p>
  </w:endnote>
  <w:endnote w:id="17">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Потемкин С.А. Новые подходы Базель </w:t>
      </w:r>
      <w:r w:rsidRPr="00195E12">
        <w:rPr>
          <w:color w:val="000000"/>
          <w:sz w:val="28"/>
          <w:lang w:val="en-US"/>
        </w:rPr>
        <w:t>II</w:t>
      </w:r>
      <w:r w:rsidRPr="00195E12">
        <w:rPr>
          <w:color w:val="000000"/>
          <w:sz w:val="28"/>
        </w:rPr>
        <w:t xml:space="preserve"> к оценке рисков / Банки Казахстана, 2005, № 12, с. 33-35.</w:t>
      </w:r>
    </w:p>
  </w:endnote>
  <w:endnote w:id="18">
    <w:p w:rsidR="009B6F65" w:rsidRPr="00195E12" w:rsidRDefault="009B6F65" w:rsidP="00DB4896">
      <w:pPr>
        <w:pStyle w:val="ac"/>
        <w:jc w:val="both"/>
        <w:rPr>
          <w:color w:val="000000"/>
          <w:sz w:val="28"/>
          <w:szCs w:val="28"/>
        </w:rPr>
      </w:pPr>
      <w:r w:rsidRPr="00195E12">
        <w:rPr>
          <w:rStyle w:val="a3"/>
          <w:color w:val="000000"/>
          <w:sz w:val="28"/>
        </w:rPr>
        <w:endnoteRef/>
      </w:r>
      <w:r w:rsidRPr="00195E12">
        <w:rPr>
          <w:color w:val="000000"/>
          <w:sz w:val="28"/>
          <w:szCs w:val="28"/>
        </w:rPr>
        <w:t xml:space="preserve"> Симановский А.Ю. Базельские принципы эффективного банковского надзора, издание второе. // Деньги и кредит, 2007, № 1, с. 20-22.</w:t>
      </w:r>
    </w:p>
  </w:endnote>
  <w:endnote w:id="19">
    <w:p w:rsidR="009B6F65" w:rsidRPr="00195E12" w:rsidRDefault="009B6F65" w:rsidP="00DB4896">
      <w:pPr>
        <w:pStyle w:val="ac"/>
        <w:jc w:val="both"/>
        <w:rPr>
          <w:color w:val="000000"/>
          <w:sz w:val="28"/>
          <w:szCs w:val="28"/>
        </w:rPr>
      </w:pPr>
      <w:r w:rsidRPr="00195E12">
        <w:rPr>
          <w:rStyle w:val="a3"/>
          <w:color w:val="000000"/>
          <w:sz w:val="28"/>
        </w:rPr>
        <w:endnoteRef/>
      </w:r>
      <w:r w:rsidRPr="00195E12">
        <w:rPr>
          <w:color w:val="000000"/>
          <w:sz w:val="28"/>
          <w:szCs w:val="28"/>
        </w:rPr>
        <w:t xml:space="preserve"> Милюкова Г. Базельское соглашение-2. // Банки Казахстана, 2004, № 5, с. 43-47.</w:t>
      </w:r>
    </w:p>
  </w:endnote>
  <w:endnote w:id="20">
    <w:p w:rsidR="009B6F65" w:rsidRPr="00195E12" w:rsidRDefault="009B6F65" w:rsidP="00DB4896">
      <w:pPr>
        <w:pStyle w:val="ac"/>
        <w:jc w:val="both"/>
        <w:rPr>
          <w:color w:val="000000"/>
          <w:sz w:val="28"/>
          <w:szCs w:val="28"/>
        </w:rPr>
      </w:pPr>
      <w:r w:rsidRPr="00195E12">
        <w:rPr>
          <w:rStyle w:val="a3"/>
          <w:color w:val="000000"/>
          <w:sz w:val="28"/>
        </w:rPr>
        <w:endnoteRef/>
      </w:r>
      <w:r w:rsidRPr="00195E12">
        <w:rPr>
          <w:color w:val="000000"/>
          <w:sz w:val="28"/>
          <w:szCs w:val="28"/>
        </w:rPr>
        <w:t xml:space="preserve"> Потемкин С. Новые подходы Базель </w:t>
      </w:r>
      <w:r w:rsidRPr="00195E12">
        <w:rPr>
          <w:color w:val="000000"/>
          <w:sz w:val="28"/>
          <w:szCs w:val="28"/>
          <w:lang w:val="en-US"/>
        </w:rPr>
        <w:t>II</w:t>
      </w:r>
      <w:r w:rsidRPr="00195E12">
        <w:rPr>
          <w:color w:val="000000"/>
          <w:sz w:val="28"/>
          <w:szCs w:val="28"/>
        </w:rPr>
        <w:t xml:space="preserve"> к оценке рисков. // Банки Казахстана, 2005, № 12, с. 33-36.</w:t>
      </w:r>
    </w:p>
  </w:endnote>
  <w:endnote w:id="21">
    <w:p w:rsidR="009B6F65" w:rsidRPr="00195E12" w:rsidRDefault="009B6F65" w:rsidP="00DB4896">
      <w:pPr>
        <w:pStyle w:val="ac"/>
        <w:jc w:val="both"/>
        <w:rPr>
          <w:color w:val="000000"/>
          <w:sz w:val="28"/>
        </w:rPr>
      </w:pPr>
      <w:r w:rsidRPr="00195E12">
        <w:rPr>
          <w:rStyle w:val="a3"/>
          <w:color w:val="000000"/>
          <w:sz w:val="28"/>
        </w:rPr>
        <w:endnoteRef/>
      </w:r>
      <w:r w:rsidRPr="00195E12">
        <w:rPr>
          <w:color w:val="000000"/>
          <w:sz w:val="28"/>
          <w:szCs w:val="28"/>
          <w:lang w:val="en-US"/>
        </w:rPr>
        <w:t xml:space="preserve"> Basel II – a closer Look. Managing economic capital. KPMG International. – 2003. </w:t>
      </w:r>
      <w:hyperlink r:id="rId3" w:history="1">
        <w:r w:rsidRPr="00195E12">
          <w:rPr>
            <w:rStyle w:val="a4"/>
            <w:color w:val="000000"/>
            <w:sz w:val="28"/>
          </w:rPr>
          <w:t>www.kpmg.com</w:t>
        </w:r>
      </w:hyperlink>
      <w:r w:rsidRPr="00195E12">
        <w:rPr>
          <w:color w:val="000000"/>
          <w:sz w:val="28"/>
        </w:rPr>
        <w:t>.</w:t>
      </w:r>
    </w:p>
  </w:endnote>
  <w:endnote w:id="22">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Шевелев И.В. Институциональные механизмы мирового финансового кризиса / Финансы и кредит, 2008, № 32, с. 11-15.</w:t>
      </w:r>
    </w:p>
  </w:endnote>
  <w:endnote w:id="23">
    <w:p w:rsidR="009B6F65" w:rsidRPr="00195E12" w:rsidRDefault="009B6F65" w:rsidP="00DB4896">
      <w:pPr>
        <w:pStyle w:val="Style7"/>
        <w:widowControl/>
        <w:spacing w:line="240" w:lineRule="auto"/>
        <w:ind w:firstLine="0"/>
        <w:rPr>
          <w:color w:val="000000"/>
          <w:sz w:val="28"/>
        </w:rPr>
      </w:pPr>
      <w:r w:rsidRPr="00195E12">
        <w:rPr>
          <w:rStyle w:val="a5"/>
          <w:color w:val="000000"/>
          <w:sz w:val="28"/>
        </w:rPr>
        <w:endnoteRef/>
      </w:r>
      <w:r w:rsidRPr="00195E12">
        <w:rPr>
          <w:color w:val="000000"/>
          <w:sz w:val="28"/>
        </w:rPr>
        <w:t xml:space="preserve"> </w:t>
      </w:r>
      <w:r w:rsidRPr="00195E12">
        <w:rPr>
          <w:rStyle w:val="FontStyle34"/>
          <w:color w:val="000000"/>
          <w:sz w:val="28"/>
        </w:rPr>
        <w:t xml:space="preserve">Ковалев В. В. </w:t>
      </w:r>
      <w:r w:rsidRPr="00195E12">
        <w:rPr>
          <w:rStyle w:val="FontStyle35"/>
          <w:b w:val="0"/>
          <w:color w:val="000000"/>
          <w:sz w:val="28"/>
        </w:rPr>
        <w:t>Методы предупреждения валютно-финансовых кризисов // Банковское дело. 2005. N° 2. С. 43 - 46.</w:t>
      </w:r>
    </w:p>
  </w:endnote>
  <w:endnote w:id="24">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Кинякин А. Глобальный кризис ликвидности: причины и следствия / Рынок ценных бумаг (Россия), 2008, № 2, с. 41-44.</w:t>
      </w:r>
    </w:p>
  </w:endnote>
  <w:endnote w:id="25">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35"/>
          <w:b w:val="0"/>
          <w:color w:val="000000"/>
          <w:sz w:val="28"/>
        </w:rPr>
        <w:t xml:space="preserve">Обзор финансовой стабильности. Годовой выпуск 2006. Центральный банк Российской Федерации. М.: 2007. </w:t>
      </w:r>
      <w:r w:rsidRPr="00195E12">
        <w:rPr>
          <w:rStyle w:val="FontStyle35"/>
          <w:b w:val="0"/>
          <w:color w:val="000000"/>
          <w:sz w:val="28"/>
          <w:lang w:val="en-US"/>
        </w:rPr>
        <w:t>hup</w:t>
      </w:r>
      <w:r w:rsidRPr="00195E12">
        <w:rPr>
          <w:rStyle w:val="FontStyle35"/>
          <w:b w:val="0"/>
          <w:color w:val="000000"/>
          <w:sz w:val="28"/>
        </w:rPr>
        <w:t>://</w:t>
      </w:r>
      <w:r w:rsidRPr="00195E12">
        <w:rPr>
          <w:rStyle w:val="FontStyle35"/>
          <w:b w:val="0"/>
          <w:color w:val="000000"/>
          <w:sz w:val="28"/>
          <w:lang w:val="en-US"/>
        </w:rPr>
        <w:t>www</w:t>
      </w:r>
      <w:r w:rsidRPr="00195E12">
        <w:rPr>
          <w:rStyle w:val="FontStyle35"/>
          <w:b w:val="0"/>
          <w:color w:val="000000"/>
          <w:sz w:val="28"/>
        </w:rPr>
        <w:t xml:space="preserve">. </w:t>
      </w:r>
      <w:r w:rsidRPr="00195E12">
        <w:rPr>
          <w:rStyle w:val="FontStyle35"/>
          <w:b w:val="0"/>
          <w:color w:val="000000"/>
          <w:sz w:val="28"/>
          <w:lang w:val="en-US"/>
        </w:rPr>
        <w:t>cbr</w:t>
      </w:r>
      <w:r w:rsidRPr="00195E12">
        <w:rPr>
          <w:rStyle w:val="FontStyle35"/>
          <w:b w:val="0"/>
          <w:color w:val="000000"/>
          <w:sz w:val="28"/>
        </w:rPr>
        <w:t xml:space="preserve">. </w:t>
      </w:r>
      <w:r w:rsidRPr="00195E12">
        <w:rPr>
          <w:rStyle w:val="FontStyle35"/>
          <w:b w:val="0"/>
          <w:color w:val="000000"/>
          <w:sz w:val="28"/>
          <w:lang w:val="en-US"/>
        </w:rPr>
        <w:t>nj</w:t>
      </w:r>
      <w:r w:rsidRPr="00195E12">
        <w:rPr>
          <w:rStyle w:val="FontStyle35"/>
          <w:b w:val="0"/>
          <w:color w:val="000000"/>
          <w:sz w:val="28"/>
        </w:rPr>
        <w:t>/</w:t>
      </w:r>
      <w:r w:rsidRPr="00195E12">
        <w:rPr>
          <w:rStyle w:val="FontStyle35"/>
          <w:b w:val="0"/>
          <w:color w:val="000000"/>
          <w:sz w:val="28"/>
          <w:lang w:val="en-US"/>
        </w:rPr>
        <w:t>today</w:t>
      </w:r>
      <w:r w:rsidRPr="00195E12">
        <w:rPr>
          <w:rStyle w:val="FontStyle35"/>
          <w:b w:val="0"/>
          <w:color w:val="000000"/>
          <w:sz w:val="28"/>
        </w:rPr>
        <w:t>/</w:t>
      </w:r>
      <w:r w:rsidRPr="00195E12">
        <w:rPr>
          <w:rStyle w:val="FontStyle35"/>
          <w:b w:val="0"/>
          <w:color w:val="000000"/>
          <w:sz w:val="28"/>
          <w:lang w:val="en-US"/>
        </w:rPr>
        <w:t>pubIications</w:t>
      </w:r>
      <w:r w:rsidRPr="00195E12">
        <w:rPr>
          <w:rStyle w:val="FontStyle35"/>
          <w:b w:val="0"/>
          <w:color w:val="000000"/>
          <w:sz w:val="28"/>
        </w:rPr>
        <w:t>_</w:t>
      </w:r>
      <w:r w:rsidRPr="00195E12">
        <w:rPr>
          <w:rStyle w:val="FontStyle35"/>
          <w:b w:val="0"/>
          <w:color w:val="000000"/>
          <w:sz w:val="28"/>
          <w:lang w:val="en-US"/>
        </w:rPr>
        <w:t>reports</w:t>
      </w:r>
      <w:r w:rsidRPr="00195E12">
        <w:rPr>
          <w:rStyle w:val="FontStyle35"/>
          <w:b w:val="0"/>
          <w:color w:val="000000"/>
          <w:sz w:val="28"/>
        </w:rPr>
        <w:t>/</w:t>
      </w:r>
      <w:r w:rsidRPr="00195E12">
        <w:rPr>
          <w:rStyle w:val="FontStyle35"/>
          <w:b w:val="0"/>
          <w:color w:val="000000"/>
          <w:sz w:val="28"/>
          <w:lang w:val="en-US"/>
        </w:rPr>
        <w:t>F</w:t>
      </w:r>
      <w:r w:rsidRPr="00195E12">
        <w:rPr>
          <w:rStyle w:val="FontStyle35"/>
          <w:b w:val="0"/>
          <w:color w:val="000000"/>
          <w:sz w:val="28"/>
        </w:rPr>
        <w:t>-</w:t>
      </w:r>
      <w:r w:rsidRPr="00195E12">
        <w:rPr>
          <w:rStyle w:val="FontStyle35"/>
          <w:b w:val="0"/>
          <w:color w:val="000000"/>
          <w:sz w:val="28"/>
          <w:lang w:val="en-US"/>
        </w:rPr>
        <w:t>ST</w:t>
      </w:r>
      <w:r w:rsidRPr="00195E12">
        <w:rPr>
          <w:rStyle w:val="FontStyle35"/>
          <w:b w:val="0"/>
          <w:color w:val="000000"/>
          <w:sz w:val="28"/>
        </w:rPr>
        <w:t>_2006.</w:t>
      </w:r>
      <w:r w:rsidRPr="00195E12">
        <w:rPr>
          <w:rStyle w:val="FontStyle35"/>
          <w:b w:val="0"/>
          <w:color w:val="000000"/>
          <w:sz w:val="28"/>
          <w:lang w:val="en-US"/>
        </w:rPr>
        <w:t>pdf</w:t>
      </w:r>
      <w:r w:rsidRPr="00195E12">
        <w:rPr>
          <w:rStyle w:val="FontStyle35"/>
          <w:b w:val="0"/>
          <w:color w:val="000000"/>
          <w:sz w:val="28"/>
        </w:rPr>
        <w:t>.</w:t>
      </w:r>
    </w:p>
  </w:endnote>
  <w:endnote w:id="26">
    <w:p w:rsidR="009B6F65" w:rsidRPr="00195E12" w:rsidRDefault="009B6F65" w:rsidP="00DB4896">
      <w:pPr>
        <w:pStyle w:val="Style8"/>
        <w:widowControl/>
        <w:tabs>
          <w:tab w:val="left" w:pos="230"/>
        </w:tabs>
        <w:spacing w:line="240" w:lineRule="auto"/>
        <w:ind w:firstLine="0"/>
        <w:rPr>
          <w:color w:val="000000"/>
          <w:sz w:val="28"/>
        </w:rPr>
      </w:pPr>
      <w:r w:rsidRPr="00195E12">
        <w:rPr>
          <w:rStyle w:val="a5"/>
          <w:color w:val="000000"/>
          <w:sz w:val="28"/>
        </w:rPr>
        <w:endnoteRef/>
      </w:r>
      <w:r w:rsidRPr="00195E12">
        <w:rPr>
          <w:color w:val="000000"/>
          <w:sz w:val="28"/>
          <w:lang w:val="en-US"/>
        </w:rPr>
        <w:t xml:space="preserve"> </w:t>
      </w:r>
      <w:r w:rsidRPr="00195E12">
        <w:rPr>
          <w:rStyle w:val="FontStyle35"/>
          <w:b w:val="0"/>
          <w:color w:val="000000"/>
          <w:sz w:val="28"/>
          <w:lang w:val="en-US"/>
        </w:rPr>
        <w:t xml:space="preserve">Basel II: International Convergence of Capital Measurement andCapital Standards: A Revised Framework - Comprehensive Version,June 2006. </w:t>
      </w:r>
      <w:hyperlink r:id="rId4" w:history="1">
        <w:r w:rsidRPr="00195E12">
          <w:rPr>
            <w:rStyle w:val="FontStyle35"/>
            <w:b w:val="0"/>
            <w:color w:val="000000"/>
            <w:sz w:val="28"/>
            <w:lang w:val="en-US"/>
          </w:rPr>
          <w:t>http</w:t>
        </w:r>
        <w:r w:rsidRPr="00195E12">
          <w:rPr>
            <w:rStyle w:val="FontStyle35"/>
            <w:b w:val="0"/>
            <w:color w:val="000000"/>
            <w:sz w:val="28"/>
          </w:rPr>
          <w:t>://</w:t>
        </w:r>
        <w:r w:rsidRPr="00195E12">
          <w:rPr>
            <w:rStyle w:val="FontStyle35"/>
            <w:b w:val="0"/>
            <w:color w:val="000000"/>
            <w:sz w:val="28"/>
            <w:lang w:val="en-US"/>
          </w:rPr>
          <w:t>www</w:t>
        </w:r>
      </w:hyperlink>
      <w:r w:rsidRPr="00195E12">
        <w:rPr>
          <w:rStyle w:val="FontStyle35"/>
          <w:b w:val="0"/>
          <w:color w:val="000000"/>
          <w:sz w:val="28"/>
        </w:rPr>
        <w:t xml:space="preserve">. </w:t>
      </w:r>
      <w:r w:rsidRPr="00195E12">
        <w:rPr>
          <w:rStyle w:val="FontStyle35"/>
          <w:b w:val="0"/>
          <w:color w:val="000000"/>
          <w:sz w:val="28"/>
          <w:lang w:val="en-US"/>
        </w:rPr>
        <w:t>bis</w:t>
      </w:r>
      <w:r w:rsidRPr="00195E12">
        <w:rPr>
          <w:rStyle w:val="FontStyle35"/>
          <w:b w:val="0"/>
          <w:color w:val="000000"/>
          <w:sz w:val="28"/>
        </w:rPr>
        <w:t xml:space="preserve">. </w:t>
      </w:r>
      <w:r w:rsidRPr="00195E12">
        <w:rPr>
          <w:rStyle w:val="FontStyle35"/>
          <w:b w:val="0"/>
          <w:color w:val="000000"/>
          <w:sz w:val="28"/>
          <w:lang w:val="en-US"/>
        </w:rPr>
        <w:t>org</w:t>
      </w:r>
      <w:r w:rsidRPr="00195E12">
        <w:rPr>
          <w:rStyle w:val="FontStyle35"/>
          <w:b w:val="0"/>
          <w:color w:val="000000"/>
          <w:sz w:val="28"/>
        </w:rPr>
        <w:t>/</w:t>
      </w:r>
      <w:r w:rsidRPr="00195E12">
        <w:rPr>
          <w:rStyle w:val="FontStyle35"/>
          <w:b w:val="0"/>
          <w:color w:val="000000"/>
          <w:sz w:val="28"/>
          <w:lang w:val="en-US"/>
        </w:rPr>
        <w:t>publ</w:t>
      </w:r>
      <w:r w:rsidRPr="00195E12">
        <w:rPr>
          <w:rStyle w:val="FontStyle35"/>
          <w:b w:val="0"/>
          <w:color w:val="000000"/>
          <w:sz w:val="28"/>
        </w:rPr>
        <w:t>/</w:t>
      </w:r>
      <w:r w:rsidRPr="00195E12">
        <w:rPr>
          <w:rStyle w:val="FontStyle35"/>
          <w:b w:val="0"/>
          <w:color w:val="000000"/>
          <w:sz w:val="28"/>
          <w:lang w:val="en-US"/>
        </w:rPr>
        <w:t>bcbsl</w:t>
      </w:r>
      <w:r w:rsidRPr="00195E12">
        <w:rPr>
          <w:rStyle w:val="FontStyle35"/>
          <w:b w:val="0"/>
          <w:color w:val="000000"/>
          <w:sz w:val="28"/>
        </w:rPr>
        <w:t xml:space="preserve"> 28.</w:t>
      </w:r>
      <w:r w:rsidRPr="00195E12">
        <w:rPr>
          <w:rStyle w:val="FontStyle35"/>
          <w:b w:val="0"/>
          <w:color w:val="000000"/>
          <w:sz w:val="28"/>
          <w:lang w:val="en-US"/>
        </w:rPr>
        <w:t>htm</w:t>
      </w:r>
      <w:r w:rsidRPr="00195E12">
        <w:rPr>
          <w:rStyle w:val="FontStyle35"/>
          <w:b w:val="0"/>
          <w:color w:val="000000"/>
          <w:sz w:val="28"/>
        </w:rPr>
        <w:t>.</w:t>
      </w:r>
    </w:p>
  </w:endnote>
  <w:endnote w:id="27">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af8"/>
          <w:b w:val="0"/>
          <w:color w:val="000000"/>
          <w:sz w:val="28"/>
        </w:rPr>
        <w:t>Стресс-тестирование, проведенное в США, благоприятно отразилось на настроении инвесторов в мире</w:t>
      </w:r>
      <w:r w:rsidRPr="00195E12">
        <w:rPr>
          <w:color w:val="000000"/>
          <w:sz w:val="28"/>
        </w:rPr>
        <w:t xml:space="preserve"> / Панорама, 2009, 15 мая.</w:t>
      </w:r>
    </w:p>
  </w:endnote>
  <w:endnote w:id="28">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39"/>
          <w:b w:val="0"/>
          <w:color w:val="000000"/>
          <w:sz w:val="28"/>
        </w:rPr>
        <w:t xml:space="preserve">Аникин А. В. </w:t>
      </w:r>
      <w:r w:rsidRPr="00195E12">
        <w:rPr>
          <w:rStyle w:val="FontStyle35"/>
          <w:b w:val="0"/>
          <w:color w:val="000000"/>
          <w:sz w:val="28"/>
        </w:rPr>
        <w:t>История финансовых потрясений. Российский кризис в свете мирового опыта. 2-е изд. М.: ЗАО «Олимп-бизнес», 2002. С. 448.</w:t>
      </w:r>
    </w:p>
  </w:endnote>
  <w:endnote w:id="29">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Бекетов Н.В. Цикличность развития мировой экономики и финансовые кризисы / Финансы и кредит, 2007, № 42, с. 28-36.</w:t>
      </w:r>
    </w:p>
  </w:endnote>
  <w:endnote w:id="30">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Рыкова И.Н. Кризисы ликвидности: опыт зарубежных стран / Финансы и кредит, 2007, № 45, с. 70-74.</w:t>
      </w:r>
    </w:p>
  </w:endnote>
  <w:endnote w:id="31">
    <w:p w:rsidR="009B6F65" w:rsidRPr="00195E12" w:rsidRDefault="009B6F65" w:rsidP="00DB4896">
      <w:pPr>
        <w:pStyle w:val="Style8"/>
        <w:widowControl/>
        <w:tabs>
          <w:tab w:val="left" w:pos="211"/>
        </w:tabs>
        <w:spacing w:line="240" w:lineRule="auto"/>
        <w:ind w:firstLine="0"/>
        <w:rPr>
          <w:color w:val="000000"/>
          <w:sz w:val="28"/>
          <w:lang w:val="en-US"/>
        </w:rPr>
      </w:pPr>
      <w:r w:rsidRPr="00195E12">
        <w:rPr>
          <w:rStyle w:val="a5"/>
          <w:color w:val="000000"/>
          <w:sz w:val="28"/>
        </w:rPr>
        <w:endnoteRef/>
      </w:r>
      <w:r w:rsidRPr="00195E12">
        <w:rPr>
          <w:color w:val="000000"/>
          <w:sz w:val="28"/>
        </w:rPr>
        <w:t xml:space="preserve"> </w:t>
      </w:r>
      <w:r w:rsidRPr="00195E12">
        <w:rPr>
          <w:rStyle w:val="FontStyle35"/>
          <w:b w:val="0"/>
          <w:color w:val="000000"/>
          <w:sz w:val="28"/>
        </w:rPr>
        <w:t>Проблемы управления банковскими и корпоративными рисками. Научный альманах фундаментальных и прикладных исследований. М</w:t>
      </w:r>
      <w:r w:rsidRPr="00195E12">
        <w:rPr>
          <w:rStyle w:val="FontStyle35"/>
          <w:b w:val="0"/>
          <w:color w:val="000000"/>
          <w:sz w:val="28"/>
          <w:lang w:val="en-US"/>
        </w:rPr>
        <w:t xml:space="preserve">.: </w:t>
      </w:r>
      <w:r w:rsidRPr="00195E12">
        <w:rPr>
          <w:rStyle w:val="FontStyle35"/>
          <w:b w:val="0"/>
          <w:color w:val="000000"/>
          <w:sz w:val="28"/>
        </w:rPr>
        <w:t>Финансы</w:t>
      </w:r>
      <w:r w:rsidRPr="00195E12">
        <w:rPr>
          <w:rStyle w:val="FontStyle35"/>
          <w:b w:val="0"/>
          <w:color w:val="000000"/>
          <w:sz w:val="28"/>
          <w:lang w:val="en-US"/>
        </w:rPr>
        <w:t xml:space="preserve"> </w:t>
      </w:r>
      <w:r w:rsidRPr="00195E12">
        <w:rPr>
          <w:rStyle w:val="FontStyle35"/>
          <w:b w:val="0"/>
          <w:color w:val="000000"/>
          <w:sz w:val="28"/>
        </w:rPr>
        <w:t>и</w:t>
      </w:r>
      <w:r w:rsidRPr="00195E12">
        <w:rPr>
          <w:rStyle w:val="FontStyle35"/>
          <w:b w:val="0"/>
          <w:color w:val="000000"/>
          <w:sz w:val="28"/>
          <w:lang w:val="en-US"/>
        </w:rPr>
        <w:t xml:space="preserve"> </w:t>
      </w:r>
      <w:r w:rsidRPr="00195E12">
        <w:rPr>
          <w:rStyle w:val="FontStyle35"/>
          <w:b w:val="0"/>
          <w:color w:val="000000"/>
          <w:sz w:val="28"/>
        </w:rPr>
        <w:t>статистика</w:t>
      </w:r>
      <w:r w:rsidRPr="00195E12">
        <w:rPr>
          <w:rStyle w:val="FontStyle35"/>
          <w:b w:val="0"/>
          <w:color w:val="000000"/>
          <w:sz w:val="28"/>
          <w:lang w:val="en-US"/>
        </w:rPr>
        <w:t xml:space="preserve">, 2005. </w:t>
      </w:r>
      <w:r w:rsidRPr="00195E12">
        <w:rPr>
          <w:rStyle w:val="FontStyle35"/>
          <w:b w:val="0"/>
          <w:color w:val="000000"/>
          <w:sz w:val="28"/>
        </w:rPr>
        <w:t>С</w:t>
      </w:r>
      <w:r w:rsidRPr="00195E12">
        <w:rPr>
          <w:rStyle w:val="FontStyle35"/>
          <w:b w:val="0"/>
          <w:color w:val="000000"/>
          <w:sz w:val="28"/>
          <w:lang w:val="en-US"/>
        </w:rPr>
        <w:t>. 384.</w:t>
      </w:r>
    </w:p>
  </w:endnote>
  <w:endnote w:id="32">
    <w:p w:rsidR="009B6F65" w:rsidRPr="00195E12" w:rsidRDefault="009B6F65" w:rsidP="00DB4896">
      <w:pPr>
        <w:pStyle w:val="Style7"/>
        <w:widowControl/>
        <w:spacing w:line="240" w:lineRule="auto"/>
        <w:ind w:firstLine="0"/>
        <w:rPr>
          <w:color w:val="000000"/>
          <w:sz w:val="28"/>
          <w:lang w:val="en-US"/>
        </w:rPr>
      </w:pPr>
      <w:r w:rsidRPr="00195E12">
        <w:rPr>
          <w:rStyle w:val="a5"/>
          <w:color w:val="000000"/>
          <w:sz w:val="28"/>
        </w:rPr>
        <w:endnoteRef/>
      </w:r>
      <w:r w:rsidRPr="00195E12">
        <w:rPr>
          <w:color w:val="000000"/>
          <w:sz w:val="28"/>
          <w:lang w:val="en-US"/>
        </w:rPr>
        <w:t xml:space="preserve"> </w:t>
      </w:r>
      <w:r w:rsidRPr="00195E12">
        <w:rPr>
          <w:rStyle w:val="FontStyle35"/>
          <w:b w:val="0"/>
          <w:color w:val="000000"/>
          <w:sz w:val="28"/>
          <w:lang w:val="en-US"/>
        </w:rPr>
        <w:t>International Convergence of Capital Measurement and Capital Standards. Base! Committee on Banking Supervision. Bank for International Settlements. June 2004, p. 174.</w:t>
      </w:r>
    </w:p>
  </w:endnote>
  <w:endnote w:id="33">
    <w:p w:rsidR="009B6F65" w:rsidRPr="00195E12" w:rsidRDefault="009B6F65" w:rsidP="00DB4896">
      <w:pPr>
        <w:pStyle w:val="Style18"/>
        <w:widowControl/>
        <w:spacing w:line="240" w:lineRule="auto"/>
        <w:ind w:firstLine="0"/>
        <w:rPr>
          <w:color w:val="000000"/>
          <w:sz w:val="28"/>
        </w:rPr>
      </w:pPr>
      <w:r w:rsidRPr="00195E12">
        <w:rPr>
          <w:rStyle w:val="a5"/>
          <w:color w:val="000000"/>
          <w:sz w:val="28"/>
        </w:rPr>
        <w:endnoteRef/>
      </w:r>
      <w:r w:rsidRPr="00195E12">
        <w:rPr>
          <w:color w:val="000000"/>
          <w:sz w:val="28"/>
        </w:rPr>
        <w:t xml:space="preserve"> </w:t>
      </w:r>
      <w:r w:rsidRPr="00195E12">
        <w:rPr>
          <w:rStyle w:val="FontStyle34"/>
          <w:color w:val="000000"/>
          <w:sz w:val="28"/>
        </w:rPr>
        <w:t xml:space="preserve">Ковалев В.В. </w:t>
      </w:r>
      <w:r w:rsidRPr="00195E12">
        <w:rPr>
          <w:rStyle w:val="FontStyle36"/>
          <w:rFonts w:eastAsia="Arial Unicode MS"/>
          <w:b w:val="0"/>
          <w:color w:val="000000"/>
          <w:sz w:val="28"/>
        </w:rPr>
        <w:t>Технология раннего предупреждения кризисов фактор устойчивого развития банков /Научный альманах фундаментальных и прикладных исследований «Современные банковские технологии: теоретические основы и практика». М.: «Финансы и статистика», 2005. С. 48 - 63.</w:t>
      </w:r>
    </w:p>
  </w:endnote>
  <w:endnote w:id="34">
    <w:p w:rsidR="009B6F65" w:rsidRPr="00195E12" w:rsidRDefault="009B6F65" w:rsidP="00DB4896">
      <w:pPr>
        <w:pStyle w:val="Style14"/>
        <w:widowControl/>
        <w:spacing w:line="240" w:lineRule="auto"/>
        <w:ind w:firstLine="0"/>
        <w:rPr>
          <w:color w:val="000000"/>
          <w:sz w:val="28"/>
        </w:rPr>
      </w:pPr>
      <w:r w:rsidRPr="00195E12">
        <w:rPr>
          <w:rStyle w:val="a5"/>
          <w:color w:val="000000"/>
          <w:sz w:val="28"/>
        </w:rPr>
        <w:endnoteRef/>
      </w:r>
      <w:r w:rsidRPr="00195E12">
        <w:rPr>
          <w:color w:val="000000"/>
          <w:sz w:val="28"/>
        </w:rPr>
        <w:t xml:space="preserve"> </w:t>
      </w:r>
      <w:r w:rsidRPr="00195E12">
        <w:rPr>
          <w:rStyle w:val="FontStyle34"/>
          <w:color w:val="000000"/>
          <w:sz w:val="28"/>
        </w:rPr>
        <w:t xml:space="preserve">Сорос Дж. </w:t>
      </w:r>
      <w:r w:rsidRPr="00195E12">
        <w:rPr>
          <w:rStyle w:val="FontStyle36"/>
          <w:rFonts w:eastAsia="Arial Unicode MS"/>
          <w:b w:val="0"/>
          <w:color w:val="000000"/>
          <w:sz w:val="28"/>
        </w:rPr>
        <w:t xml:space="preserve">Алхимия финансов. М.: ИНФРА-М, </w:t>
      </w:r>
      <w:r w:rsidRPr="00195E12">
        <w:rPr>
          <w:rStyle w:val="FontStyle35"/>
          <w:b w:val="0"/>
          <w:color w:val="000000"/>
          <w:sz w:val="28"/>
        </w:rPr>
        <w:t xml:space="preserve">1999. </w:t>
      </w:r>
      <w:r w:rsidRPr="00195E12">
        <w:rPr>
          <w:rStyle w:val="FontStyle36"/>
          <w:rFonts w:eastAsia="Arial Unicode MS"/>
          <w:b w:val="0"/>
          <w:color w:val="000000"/>
          <w:sz w:val="28"/>
        </w:rPr>
        <w:t>416 с.</w:t>
      </w:r>
    </w:p>
  </w:endnote>
  <w:endnote w:id="35">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Ковалев В.В. Основные направления разработки системы предупреждения кризисных явлений на финансовом рынке с учетом мирового опыта / Финансы и кредит, 2007, № 15, с. 22-31.</w:t>
      </w:r>
    </w:p>
  </w:endnote>
  <w:endnote w:id="36">
    <w:p w:rsidR="009B6F65" w:rsidRPr="00195E12" w:rsidRDefault="009B6F65" w:rsidP="00DB4896">
      <w:pPr>
        <w:pStyle w:val="ac"/>
        <w:jc w:val="both"/>
        <w:rPr>
          <w:color w:val="000000"/>
          <w:sz w:val="28"/>
          <w:szCs w:val="28"/>
        </w:rPr>
      </w:pPr>
      <w:r w:rsidRPr="00195E12">
        <w:rPr>
          <w:rStyle w:val="a3"/>
          <w:color w:val="000000"/>
          <w:sz w:val="28"/>
        </w:rPr>
        <w:endnoteRef/>
      </w:r>
      <w:r w:rsidRPr="00195E12">
        <w:rPr>
          <w:color w:val="000000"/>
          <w:sz w:val="28"/>
          <w:szCs w:val="28"/>
        </w:rPr>
        <w:t xml:space="preserve"> Казахстанская шкала кредитного рейтинга «</w:t>
      </w:r>
      <w:r w:rsidRPr="00195E12">
        <w:rPr>
          <w:color w:val="000000"/>
          <w:sz w:val="28"/>
          <w:szCs w:val="28"/>
          <w:lang w:val="en-US"/>
        </w:rPr>
        <w:t>Standard</w:t>
      </w:r>
      <w:r w:rsidRPr="00195E12">
        <w:rPr>
          <w:color w:val="000000"/>
          <w:sz w:val="28"/>
          <w:szCs w:val="28"/>
        </w:rPr>
        <w:t xml:space="preserve"> </w:t>
      </w:r>
      <w:r w:rsidRPr="00195E12">
        <w:rPr>
          <w:color w:val="000000"/>
          <w:sz w:val="28"/>
          <w:szCs w:val="28"/>
          <w:lang w:val="en-US"/>
        </w:rPr>
        <w:t>and</w:t>
      </w:r>
      <w:r w:rsidRPr="00195E12">
        <w:rPr>
          <w:color w:val="000000"/>
          <w:sz w:val="28"/>
          <w:szCs w:val="28"/>
        </w:rPr>
        <w:t xml:space="preserve"> </w:t>
      </w:r>
      <w:r w:rsidRPr="00195E12">
        <w:rPr>
          <w:color w:val="000000"/>
          <w:sz w:val="28"/>
          <w:szCs w:val="28"/>
          <w:lang w:val="en-US"/>
        </w:rPr>
        <w:t>Poor</w:t>
      </w:r>
      <w:r w:rsidRPr="00195E12">
        <w:rPr>
          <w:color w:val="000000"/>
          <w:sz w:val="28"/>
          <w:szCs w:val="28"/>
        </w:rPr>
        <w:t>'</w:t>
      </w:r>
      <w:r w:rsidRPr="00195E12">
        <w:rPr>
          <w:color w:val="000000"/>
          <w:sz w:val="28"/>
          <w:szCs w:val="28"/>
          <w:lang w:val="en-US"/>
        </w:rPr>
        <w:t>s</w:t>
      </w:r>
      <w:r w:rsidRPr="00195E12">
        <w:rPr>
          <w:color w:val="000000"/>
          <w:sz w:val="28"/>
          <w:szCs w:val="28"/>
        </w:rPr>
        <w:t>» // Рынок страхования, 2004, № 12, декабрь, с. 17-23.</w:t>
      </w:r>
    </w:p>
  </w:endnote>
  <w:endnote w:id="37">
    <w:p w:rsidR="009B6F65" w:rsidRPr="00195E12" w:rsidRDefault="009B6F65" w:rsidP="00DB4896">
      <w:pPr>
        <w:shd w:val="clear" w:color="auto" w:fill="FFFFFF"/>
        <w:jc w:val="both"/>
        <w:rPr>
          <w:color w:val="000000"/>
          <w:sz w:val="28"/>
          <w:szCs w:val="28"/>
        </w:rPr>
      </w:pPr>
      <w:r w:rsidRPr="00195E12">
        <w:rPr>
          <w:rStyle w:val="a3"/>
          <w:color w:val="000000"/>
          <w:sz w:val="28"/>
        </w:rPr>
        <w:endnoteRef/>
      </w:r>
      <w:r w:rsidRPr="00195E12">
        <w:rPr>
          <w:color w:val="000000"/>
          <w:sz w:val="28"/>
          <w:szCs w:val="28"/>
        </w:rPr>
        <w:t xml:space="preserve"> </w:t>
      </w:r>
      <w:r w:rsidRPr="00195E12">
        <w:rPr>
          <w:bCs/>
          <w:color w:val="000000"/>
          <w:sz w:val="28"/>
          <w:szCs w:val="28"/>
        </w:rPr>
        <w:t xml:space="preserve">Ли В.О. Об оценке кредитоспособности заемщика </w:t>
      </w:r>
      <w:r w:rsidRPr="00195E12">
        <w:rPr>
          <w:color w:val="000000"/>
          <w:sz w:val="28"/>
          <w:szCs w:val="28"/>
        </w:rPr>
        <w:t>(российский и зарубежный опыт). // Деньги и кредит, 2005, № 2, с. 50-54.</w:t>
      </w:r>
    </w:p>
  </w:endnote>
  <w:endnote w:id="38">
    <w:p w:rsidR="009B6F65" w:rsidRPr="00195E12" w:rsidRDefault="009B6F65" w:rsidP="00DB4896">
      <w:pPr>
        <w:pStyle w:val="ac"/>
        <w:jc w:val="both"/>
        <w:rPr>
          <w:color w:val="000000"/>
          <w:sz w:val="28"/>
          <w:szCs w:val="28"/>
        </w:rPr>
      </w:pPr>
      <w:r w:rsidRPr="00195E12">
        <w:rPr>
          <w:rStyle w:val="a3"/>
          <w:color w:val="000000"/>
          <w:sz w:val="28"/>
        </w:rPr>
        <w:endnoteRef/>
      </w:r>
      <w:r w:rsidRPr="00195E12">
        <w:rPr>
          <w:color w:val="000000"/>
          <w:sz w:val="28"/>
          <w:szCs w:val="28"/>
        </w:rPr>
        <w:t xml:space="preserve"> Перспективы развития экономики Великобритании // БИКИ, 2000, № 132, с. 16.</w:t>
      </w:r>
    </w:p>
  </w:endnote>
  <w:endnote w:id="39">
    <w:p w:rsidR="009B6F65" w:rsidRPr="00195E12" w:rsidRDefault="009B6F65" w:rsidP="00DB4896">
      <w:pPr>
        <w:pStyle w:val="ac"/>
        <w:jc w:val="both"/>
        <w:rPr>
          <w:color w:val="000000"/>
          <w:sz w:val="28"/>
          <w:szCs w:val="28"/>
        </w:rPr>
      </w:pPr>
      <w:r w:rsidRPr="00195E12">
        <w:rPr>
          <w:rStyle w:val="a3"/>
          <w:color w:val="000000"/>
          <w:sz w:val="28"/>
        </w:rPr>
        <w:endnoteRef/>
      </w:r>
      <w:r w:rsidRPr="00195E12">
        <w:rPr>
          <w:color w:val="000000"/>
          <w:sz w:val="28"/>
          <w:szCs w:val="28"/>
        </w:rPr>
        <w:t xml:space="preserve"> Проблемы банковской системы Японии // Коринф, 2001, № 36, с. 9-10.</w:t>
      </w:r>
    </w:p>
  </w:endnote>
  <w:endnote w:id="40">
    <w:p w:rsidR="009B6F65" w:rsidRPr="00195E12" w:rsidRDefault="009B6F65" w:rsidP="00DB4896">
      <w:pPr>
        <w:pStyle w:val="ac"/>
        <w:jc w:val="both"/>
        <w:rPr>
          <w:color w:val="000000"/>
          <w:sz w:val="28"/>
          <w:szCs w:val="28"/>
        </w:rPr>
      </w:pPr>
      <w:r w:rsidRPr="00195E12">
        <w:rPr>
          <w:rStyle w:val="a3"/>
          <w:color w:val="000000"/>
          <w:sz w:val="28"/>
        </w:rPr>
        <w:endnoteRef/>
      </w:r>
      <w:r w:rsidRPr="00195E12">
        <w:rPr>
          <w:color w:val="000000"/>
          <w:sz w:val="28"/>
          <w:szCs w:val="28"/>
        </w:rPr>
        <w:t xml:space="preserve"> Матук Ж. Финансовые системы Франции и других стран. М.: АО «Финстатинформ», 2000. 363 с.</w:t>
      </w:r>
    </w:p>
  </w:endnote>
  <w:endnote w:id="41">
    <w:p w:rsidR="009B6F65" w:rsidRPr="00195E12" w:rsidRDefault="009B6F65" w:rsidP="00DB4896">
      <w:pPr>
        <w:pStyle w:val="ac"/>
        <w:jc w:val="both"/>
        <w:rPr>
          <w:color w:val="000000"/>
          <w:sz w:val="28"/>
          <w:szCs w:val="28"/>
        </w:rPr>
      </w:pPr>
      <w:r w:rsidRPr="00195E12">
        <w:rPr>
          <w:rStyle w:val="a3"/>
          <w:color w:val="000000"/>
          <w:sz w:val="28"/>
        </w:rPr>
        <w:endnoteRef/>
      </w:r>
      <w:r w:rsidRPr="00195E12">
        <w:rPr>
          <w:color w:val="000000"/>
          <w:sz w:val="28"/>
          <w:szCs w:val="28"/>
        </w:rPr>
        <w:t xml:space="preserve"> Матюшок А. Банковская система США // Вестник Ассоциации белорусских банков. 2000, № 17, с. 47-51.</w:t>
      </w:r>
    </w:p>
  </w:endnote>
  <w:endnote w:id="42">
    <w:p w:rsidR="009B6F65" w:rsidRPr="00195E12" w:rsidRDefault="009B6F65" w:rsidP="00DB4896">
      <w:pPr>
        <w:pStyle w:val="Style26"/>
        <w:widowControl/>
        <w:spacing w:line="240" w:lineRule="auto"/>
        <w:ind w:firstLine="0"/>
        <w:rPr>
          <w:color w:val="000000"/>
          <w:sz w:val="28"/>
        </w:rPr>
      </w:pPr>
      <w:r w:rsidRPr="00195E12">
        <w:rPr>
          <w:rStyle w:val="a5"/>
          <w:color w:val="000000"/>
          <w:sz w:val="28"/>
        </w:rPr>
        <w:endnoteRef/>
      </w:r>
      <w:r w:rsidRPr="00195E12">
        <w:rPr>
          <w:color w:val="000000"/>
          <w:sz w:val="28"/>
        </w:rPr>
        <w:t xml:space="preserve"> </w:t>
      </w:r>
      <w:r w:rsidRPr="00195E12">
        <w:rPr>
          <w:rStyle w:val="FontStyle34"/>
          <w:color w:val="000000"/>
          <w:sz w:val="28"/>
        </w:rPr>
        <w:t>Банки на развивающихся рынках. В 2 т.: Пер. с англ. - М.: Финансы и статистика, 1994.</w:t>
      </w:r>
    </w:p>
  </w:endnote>
  <w:endnote w:id="43">
    <w:p w:rsidR="009B6F65" w:rsidRPr="00195E12" w:rsidRDefault="009B6F65" w:rsidP="00DB4896">
      <w:pPr>
        <w:pStyle w:val="Style25"/>
        <w:widowControl/>
        <w:spacing w:line="240" w:lineRule="auto"/>
        <w:ind w:firstLine="0"/>
        <w:rPr>
          <w:rFonts w:ascii="Times New Roman" w:hAnsi="Times New Roman"/>
          <w:color w:val="000000"/>
          <w:sz w:val="28"/>
        </w:rPr>
      </w:pPr>
      <w:r w:rsidRPr="00195E12">
        <w:rPr>
          <w:rStyle w:val="a5"/>
          <w:rFonts w:ascii="Times New Roman" w:hAnsi="Times New Roman"/>
          <w:color w:val="000000"/>
          <w:sz w:val="28"/>
        </w:rPr>
        <w:endnoteRef/>
      </w:r>
      <w:r w:rsidRPr="00195E12">
        <w:rPr>
          <w:rFonts w:ascii="Times New Roman" w:hAnsi="Times New Roman"/>
          <w:color w:val="000000"/>
          <w:sz w:val="28"/>
        </w:rPr>
        <w:t xml:space="preserve"> </w:t>
      </w:r>
      <w:r w:rsidRPr="00195E12">
        <w:rPr>
          <w:rStyle w:val="FontStyle32"/>
          <w:rFonts w:ascii="Times New Roman" w:hAnsi="Times New Roman"/>
          <w:i w:val="0"/>
          <w:color w:val="000000"/>
          <w:sz w:val="28"/>
        </w:rPr>
        <w:t xml:space="preserve">Казимагомедов А. А. </w:t>
      </w:r>
      <w:r w:rsidRPr="00195E12">
        <w:rPr>
          <w:rStyle w:val="FontStyle34"/>
          <w:color w:val="000000"/>
          <w:sz w:val="28"/>
        </w:rPr>
        <w:t>Банковские депозиты. Зарубежный опыт. - Спб.: СПбУЭФ, 1996.</w:t>
      </w:r>
    </w:p>
  </w:endnote>
  <w:endnote w:id="44">
    <w:p w:rsidR="009B6F65" w:rsidRPr="00195E12" w:rsidRDefault="009B6F65" w:rsidP="00DB4896">
      <w:pPr>
        <w:pStyle w:val="Style25"/>
        <w:widowControl/>
        <w:spacing w:line="240" w:lineRule="auto"/>
        <w:ind w:firstLine="0"/>
        <w:rPr>
          <w:rFonts w:ascii="Times New Roman" w:hAnsi="Times New Roman"/>
          <w:color w:val="000000"/>
          <w:sz w:val="28"/>
        </w:rPr>
      </w:pPr>
      <w:r w:rsidRPr="00195E12">
        <w:rPr>
          <w:rStyle w:val="a5"/>
          <w:rFonts w:ascii="Times New Roman" w:hAnsi="Times New Roman"/>
          <w:color w:val="000000"/>
          <w:sz w:val="28"/>
        </w:rPr>
        <w:endnoteRef/>
      </w:r>
      <w:r w:rsidRPr="00195E12">
        <w:rPr>
          <w:rFonts w:ascii="Times New Roman" w:hAnsi="Times New Roman"/>
          <w:color w:val="000000"/>
          <w:sz w:val="28"/>
        </w:rPr>
        <w:t xml:space="preserve"> </w:t>
      </w:r>
      <w:r w:rsidRPr="00195E12">
        <w:rPr>
          <w:rStyle w:val="FontStyle32"/>
          <w:rFonts w:ascii="Times New Roman" w:hAnsi="Times New Roman"/>
          <w:i w:val="0"/>
          <w:color w:val="000000"/>
          <w:sz w:val="28"/>
        </w:rPr>
        <w:t xml:space="preserve">Казимагомедов А. А. </w:t>
      </w:r>
      <w:r w:rsidRPr="00195E12">
        <w:rPr>
          <w:rStyle w:val="FontStyle34"/>
          <w:color w:val="000000"/>
          <w:sz w:val="28"/>
        </w:rPr>
        <w:t>Банковские операции с частными лицами (зарубежный опыт).- Спб.: Лики России, 1997.</w:t>
      </w:r>
    </w:p>
  </w:endnote>
  <w:endnote w:id="45">
    <w:p w:rsidR="009B6F65" w:rsidRPr="00195E12" w:rsidRDefault="009B6F65" w:rsidP="00DB4896">
      <w:pPr>
        <w:pStyle w:val="Style9"/>
        <w:widowControl/>
        <w:spacing w:line="240" w:lineRule="auto"/>
        <w:ind w:firstLine="0"/>
        <w:rPr>
          <w:color w:val="000000"/>
          <w:sz w:val="28"/>
        </w:rPr>
      </w:pPr>
      <w:r w:rsidRPr="00195E12">
        <w:rPr>
          <w:rStyle w:val="a5"/>
          <w:color w:val="000000"/>
          <w:sz w:val="28"/>
        </w:rPr>
        <w:endnoteRef/>
      </w:r>
      <w:r w:rsidRPr="00195E12">
        <w:rPr>
          <w:color w:val="000000"/>
          <w:sz w:val="28"/>
        </w:rPr>
        <w:t xml:space="preserve"> </w:t>
      </w:r>
      <w:r w:rsidRPr="00195E12">
        <w:rPr>
          <w:rStyle w:val="FontStyle33"/>
          <w:i w:val="0"/>
          <w:color w:val="000000"/>
          <w:sz w:val="28"/>
        </w:rPr>
        <w:t xml:space="preserve">Усоскин </w:t>
      </w:r>
      <w:r w:rsidRPr="00195E12">
        <w:rPr>
          <w:rStyle w:val="FontStyle32"/>
          <w:i w:val="0"/>
          <w:color w:val="000000"/>
          <w:sz w:val="28"/>
        </w:rPr>
        <w:t xml:space="preserve">В. </w:t>
      </w:r>
      <w:r w:rsidRPr="00195E12">
        <w:rPr>
          <w:rStyle w:val="FontStyle33"/>
          <w:i w:val="0"/>
          <w:color w:val="000000"/>
          <w:sz w:val="28"/>
        </w:rPr>
        <w:t xml:space="preserve">М. </w:t>
      </w:r>
      <w:r w:rsidRPr="00195E12">
        <w:rPr>
          <w:rStyle w:val="FontStyle34"/>
          <w:color w:val="000000"/>
          <w:sz w:val="28"/>
        </w:rPr>
        <w:t>Современный коммерческий банк: управление и операции. - М.: Все для Вас, 1993. - С. 236.</w:t>
      </w:r>
    </w:p>
  </w:endnote>
  <w:endnote w:id="46">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36"/>
          <w:b w:val="0"/>
          <w:color w:val="000000"/>
          <w:sz w:val="28"/>
        </w:rPr>
        <w:t xml:space="preserve">Схема оперативных действий при нарастании системных рисков на финансовом рынке» /  Постановление Правления Агентства РК по регулированию и надзору финансового рынка и финансовых организаций от 27.12.04 г. №397. </w:t>
      </w:r>
    </w:p>
  </w:endnote>
  <w:endnote w:id="47">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37"/>
          <w:color w:val="000000"/>
          <w:sz w:val="28"/>
        </w:rPr>
        <w:t xml:space="preserve">Постановление Правления </w:t>
      </w:r>
      <w:r w:rsidRPr="00195E12">
        <w:rPr>
          <w:rStyle w:val="FontStyle36"/>
          <w:b w:val="0"/>
          <w:color w:val="000000"/>
          <w:sz w:val="28"/>
        </w:rPr>
        <w:t>Агентства РК по регулированию и надзору финансового рынка и финансовых организаций</w:t>
      </w:r>
      <w:r w:rsidRPr="00195E12">
        <w:rPr>
          <w:rStyle w:val="FontStyle37"/>
          <w:color w:val="000000"/>
          <w:sz w:val="28"/>
        </w:rPr>
        <w:t xml:space="preserve"> от 27 ноября 2004 года № 325 «Об установлении нормативных значений и методик расчетов пруденциальных нормативов для банковских групп, а также форм и сроков представления отчетности об их выполнении».</w:t>
      </w:r>
    </w:p>
  </w:endnote>
  <w:endnote w:id="48">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37"/>
          <w:color w:val="000000"/>
          <w:sz w:val="28"/>
        </w:rPr>
        <w:t>Инструкция о требованиях к наличию систем управления рисками и внутреннего контроля в банках второго уровня № 434 от 6 декабря 2003 года.</w:t>
      </w:r>
    </w:p>
  </w:endnote>
  <w:endnote w:id="49">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37"/>
          <w:color w:val="000000"/>
          <w:sz w:val="28"/>
        </w:rPr>
        <w:t xml:space="preserve">Постановление Правления </w:t>
      </w:r>
      <w:r w:rsidRPr="00195E12">
        <w:rPr>
          <w:rStyle w:val="FontStyle36"/>
          <w:b w:val="0"/>
          <w:color w:val="000000"/>
          <w:sz w:val="28"/>
        </w:rPr>
        <w:t>Агентства РК по регулированию и надзору финансового рынка и финансовых организаций</w:t>
      </w:r>
      <w:r w:rsidRPr="00195E12">
        <w:rPr>
          <w:rStyle w:val="FontStyle37"/>
          <w:color w:val="000000"/>
          <w:sz w:val="28"/>
        </w:rPr>
        <w:t xml:space="preserve"> 25 февраля 2006 года № 44 «Об установлении нормативных значений и методик расчетов пруденциальных нормативов для банковских конгломератов, а также форм и сроков представления отчетности об их выполнении».</w:t>
      </w:r>
    </w:p>
  </w:endnote>
  <w:endnote w:id="50">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37"/>
          <w:color w:val="000000"/>
          <w:sz w:val="28"/>
        </w:rPr>
        <w:t xml:space="preserve">Постановление Правления </w:t>
      </w:r>
      <w:r w:rsidRPr="00195E12">
        <w:rPr>
          <w:rStyle w:val="FontStyle36"/>
          <w:b w:val="0"/>
          <w:color w:val="000000"/>
          <w:sz w:val="28"/>
        </w:rPr>
        <w:t>Агентства РК по регулированию и надзору финансового рынка и финансовых организаций</w:t>
      </w:r>
      <w:r w:rsidRPr="00195E12">
        <w:rPr>
          <w:rStyle w:val="FontStyle37"/>
          <w:color w:val="000000"/>
          <w:sz w:val="28"/>
        </w:rPr>
        <w:t xml:space="preserve"> 25 декабря 2006 года «Об утверждении в новой редакции Правил классификации активов, условных обязательств и создания провизии (резервов) против них».</w:t>
      </w:r>
    </w:p>
  </w:endnote>
  <w:endnote w:id="51">
    <w:p w:rsidR="009B6F65" w:rsidRPr="00195E12" w:rsidRDefault="009B6F65" w:rsidP="00DB4896">
      <w:pPr>
        <w:pStyle w:val="ac"/>
        <w:jc w:val="both"/>
        <w:rPr>
          <w:color w:val="000000"/>
          <w:sz w:val="28"/>
        </w:rPr>
      </w:pPr>
      <w:r w:rsidRPr="00195E12">
        <w:rPr>
          <w:rStyle w:val="a5"/>
          <w:color w:val="000000"/>
          <w:sz w:val="28"/>
          <w:szCs w:val="28"/>
        </w:rPr>
        <w:endnoteRef/>
      </w:r>
      <w:r w:rsidRPr="00195E12">
        <w:rPr>
          <w:color w:val="000000"/>
          <w:sz w:val="28"/>
          <w:szCs w:val="28"/>
        </w:rPr>
        <w:t xml:space="preserve"> </w:t>
      </w:r>
      <w:r w:rsidRPr="00195E12">
        <w:rPr>
          <w:rStyle w:val="FontStyle37"/>
          <w:color w:val="000000"/>
          <w:sz w:val="28"/>
          <w:szCs w:val="28"/>
        </w:rPr>
        <w:t>Соглашение от 10 декабря 2008 года о сотрудничестве и взаимодействии по</w:t>
      </w:r>
      <w:r w:rsidRPr="00195E12">
        <w:rPr>
          <w:rStyle w:val="FontStyle37"/>
          <w:color w:val="000000"/>
          <w:sz w:val="28"/>
        </w:rPr>
        <w:t xml:space="preserve"> вопросам предоставления банковских займов Национальным Банком РК между А</w:t>
      </w:r>
      <w:r w:rsidRPr="00195E12">
        <w:rPr>
          <w:rStyle w:val="FontStyle36"/>
          <w:b w:val="0"/>
          <w:color w:val="000000"/>
          <w:sz w:val="28"/>
        </w:rPr>
        <w:t>гентством РК по регулированию и надзору финансового рынка и финансовых организаций</w:t>
      </w:r>
      <w:r w:rsidRPr="00195E12">
        <w:rPr>
          <w:rStyle w:val="FontStyle37"/>
          <w:color w:val="000000"/>
          <w:sz w:val="28"/>
        </w:rPr>
        <w:t xml:space="preserve">, Национальным Банком РК и БВУ. </w:t>
      </w:r>
    </w:p>
  </w:endnote>
  <w:endnote w:id="52">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37"/>
          <w:color w:val="000000"/>
          <w:sz w:val="28"/>
        </w:rPr>
        <w:t>План совместных действий Правительства РК, Национального Банка РК и А</w:t>
      </w:r>
      <w:r w:rsidRPr="00195E12">
        <w:rPr>
          <w:rStyle w:val="FontStyle36"/>
          <w:b w:val="0"/>
          <w:color w:val="000000"/>
          <w:sz w:val="28"/>
        </w:rPr>
        <w:t>гентством</w:t>
      </w:r>
      <w:r w:rsidRPr="00195E12">
        <w:rPr>
          <w:rStyle w:val="FontStyle37"/>
          <w:color w:val="000000"/>
          <w:sz w:val="28"/>
        </w:rPr>
        <w:t xml:space="preserve"> РК по регулированию и надзору финансового рынка и финансовых организаций по стабилизации экономики и финансового сектора на 2009 - 2010 годы / 25 ноября 2008 года.</w:t>
      </w:r>
    </w:p>
  </w:endnote>
  <w:endnote w:id="53">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18"/>
          <w:color w:val="000000"/>
          <w:sz w:val="28"/>
        </w:rPr>
        <w:t>Послание Президента РК от 6 февраля 2008 года «Рост благосостояния граждан Казахстана - главная цель государственной политики».</w:t>
      </w:r>
    </w:p>
  </w:endnote>
  <w:endnote w:id="54">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18"/>
          <w:color w:val="000000"/>
          <w:sz w:val="28"/>
        </w:rPr>
        <w:t>Закон РК от 23 октября 2008 года № 72-</w:t>
      </w:r>
      <w:r w:rsidRPr="00195E12">
        <w:rPr>
          <w:rStyle w:val="FontStyle18"/>
          <w:color w:val="000000"/>
          <w:sz w:val="28"/>
          <w:lang w:val="en-US"/>
        </w:rPr>
        <w:t>IV</w:t>
      </w:r>
      <w:r w:rsidRPr="00195E12">
        <w:rPr>
          <w:rStyle w:val="FontStyle18"/>
          <w:color w:val="000000"/>
          <w:sz w:val="28"/>
        </w:rPr>
        <w:t xml:space="preserve"> «О внесении изменений и дополнений в некоторые законодательные акты РК по вопросам устойчивости финансовой системы» </w:t>
      </w:r>
    </w:p>
  </w:endnote>
  <w:endnote w:id="55">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18"/>
          <w:color w:val="000000"/>
          <w:sz w:val="28"/>
        </w:rPr>
        <w:t xml:space="preserve">Постановления Правления </w:t>
      </w:r>
      <w:r w:rsidRPr="00195E12">
        <w:rPr>
          <w:rStyle w:val="FontStyle37"/>
          <w:color w:val="000000"/>
          <w:sz w:val="28"/>
        </w:rPr>
        <w:t>А</w:t>
      </w:r>
      <w:r w:rsidRPr="00195E12">
        <w:rPr>
          <w:rStyle w:val="FontStyle36"/>
          <w:b w:val="0"/>
          <w:color w:val="000000"/>
          <w:sz w:val="28"/>
        </w:rPr>
        <w:t>гентства</w:t>
      </w:r>
      <w:r w:rsidRPr="00195E12">
        <w:rPr>
          <w:rStyle w:val="FontStyle18"/>
          <w:color w:val="000000"/>
          <w:sz w:val="28"/>
        </w:rPr>
        <w:t xml:space="preserve"> РК по регулированию и надзору финансового рынка и финансовых организаций от 26 февраля 2008 года № 20 «О внесении поправок в Инструкцию о нормативных значениях и методике расчетов пруденциальных нормативов для БВУ», утвержденную постановлением Правления </w:t>
      </w:r>
      <w:r w:rsidRPr="00195E12">
        <w:rPr>
          <w:rStyle w:val="FontStyle37"/>
          <w:color w:val="000000"/>
          <w:sz w:val="28"/>
        </w:rPr>
        <w:t>А</w:t>
      </w:r>
      <w:r w:rsidRPr="00195E12">
        <w:rPr>
          <w:rStyle w:val="FontStyle36"/>
          <w:b w:val="0"/>
          <w:color w:val="000000"/>
          <w:sz w:val="28"/>
        </w:rPr>
        <w:t>гентства</w:t>
      </w:r>
      <w:r w:rsidRPr="00195E12">
        <w:rPr>
          <w:rStyle w:val="FontStyle18"/>
          <w:color w:val="000000"/>
          <w:sz w:val="28"/>
        </w:rPr>
        <w:t xml:space="preserve"> от 30 сентября 2005 года № 358.</w:t>
      </w:r>
    </w:p>
  </w:endnote>
  <w:endnote w:id="56">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18"/>
          <w:color w:val="000000"/>
          <w:sz w:val="28"/>
        </w:rPr>
        <w:t xml:space="preserve">Постановление Правления </w:t>
      </w:r>
      <w:r w:rsidRPr="00195E12">
        <w:rPr>
          <w:rStyle w:val="FontStyle37"/>
          <w:color w:val="000000"/>
          <w:sz w:val="28"/>
        </w:rPr>
        <w:t>А</w:t>
      </w:r>
      <w:r w:rsidRPr="00195E12">
        <w:rPr>
          <w:rStyle w:val="FontStyle36"/>
          <w:b w:val="0"/>
          <w:color w:val="000000"/>
          <w:sz w:val="28"/>
        </w:rPr>
        <w:t>гентства</w:t>
      </w:r>
      <w:r w:rsidRPr="00195E12">
        <w:rPr>
          <w:rStyle w:val="FontStyle18"/>
          <w:color w:val="000000"/>
          <w:sz w:val="28"/>
        </w:rPr>
        <w:t xml:space="preserve"> РК по регулированию и надзору финансового рынка и финансовых организаций от 28 апреля 2008 года № 70 «План оперативных действий при нарастании рисков на финансовом рынке</w:t>
      </w:r>
    </w:p>
  </w:endnote>
  <w:endnote w:id="57">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18"/>
          <w:color w:val="000000"/>
          <w:sz w:val="28"/>
        </w:rPr>
        <w:t xml:space="preserve">Постановление Правления </w:t>
      </w:r>
      <w:r w:rsidRPr="00195E12">
        <w:rPr>
          <w:rStyle w:val="FontStyle37"/>
          <w:color w:val="000000"/>
          <w:sz w:val="28"/>
        </w:rPr>
        <w:t>А</w:t>
      </w:r>
      <w:r w:rsidRPr="00195E12">
        <w:rPr>
          <w:rStyle w:val="FontStyle36"/>
          <w:b w:val="0"/>
          <w:color w:val="000000"/>
          <w:sz w:val="28"/>
        </w:rPr>
        <w:t>гентства</w:t>
      </w:r>
      <w:r w:rsidRPr="00195E12">
        <w:rPr>
          <w:rStyle w:val="FontStyle18"/>
          <w:color w:val="000000"/>
          <w:sz w:val="28"/>
        </w:rPr>
        <w:t xml:space="preserve"> РК по регулированию и надзору финансового рынка и финансовых организаций от 2 сентября 2008 г. № 140 «О минимальных размерах уставного и собственного капиталов БВУ».</w:t>
      </w:r>
    </w:p>
  </w:endnote>
  <w:endnote w:id="58">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18"/>
          <w:color w:val="000000"/>
          <w:sz w:val="28"/>
        </w:rPr>
        <w:t xml:space="preserve">Постановление Правления </w:t>
      </w:r>
      <w:r w:rsidRPr="00195E12">
        <w:rPr>
          <w:rStyle w:val="FontStyle37"/>
          <w:color w:val="000000"/>
          <w:sz w:val="28"/>
        </w:rPr>
        <w:t>А</w:t>
      </w:r>
      <w:r w:rsidRPr="00195E12">
        <w:rPr>
          <w:rStyle w:val="FontStyle36"/>
          <w:b w:val="0"/>
          <w:color w:val="000000"/>
          <w:sz w:val="28"/>
        </w:rPr>
        <w:t>гентства</w:t>
      </w:r>
      <w:r w:rsidRPr="00195E12">
        <w:rPr>
          <w:rStyle w:val="FontStyle18"/>
          <w:color w:val="000000"/>
          <w:sz w:val="28"/>
        </w:rPr>
        <w:t xml:space="preserve"> РК по регулированию и надзору финансового рынка и финансовых организаций от 30 сентября 2005 года № 359 «Изменения в Инструкцию о требованиях к наличию систем управления рисками и внутреннего контроля в банках второго уровня». </w:t>
      </w:r>
    </w:p>
  </w:endnote>
  <w:endnote w:id="59">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18"/>
          <w:color w:val="000000"/>
          <w:sz w:val="28"/>
        </w:rPr>
        <w:t xml:space="preserve">Постановление Правления </w:t>
      </w:r>
      <w:r w:rsidRPr="00195E12">
        <w:rPr>
          <w:rStyle w:val="FontStyle37"/>
          <w:color w:val="000000"/>
          <w:sz w:val="28"/>
        </w:rPr>
        <w:t>А</w:t>
      </w:r>
      <w:r w:rsidRPr="00195E12">
        <w:rPr>
          <w:rStyle w:val="FontStyle36"/>
          <w:b w:val="0"/>
          <w:color w:val="000000"/>
          <w:sz w:val="28"/>
        </w:rPr>
        <w:t>гентства</w:t>
      </w:r>
      <w:r w:rsidRPr="00195E12">
        <w:rPr>
          <w:rStyle w:val="FontStyle18"/>
          <w:color w:val="000000"/>
          <w:sz w:val="28"/>
        </w:rPr>
        <w:t xml:space="preserve"> РК по регулированию и надзору финансового рынка и финансовых организаций от 28 ноября 2008 года № 200 «Об утверждении Правил применения мер раннего реагирования и методики определения факторов, влияющих на ухудшение финансового положения БВУ, накопительных пенсионных фондов и (или) организации, осуществляющей инвестиционное управление пенсионными активами, страховой (перестраховочной) организации».</w:t>
      </w:r>
    </w:p>
  </w:endnote>
  <w:endnote w:id="60">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18"/>
          <w:color w:val="000000"/>
          <w:sz w:val="28"/>
        </w:rPr>
        <w:t xml:space="preserve">Постановление Правления </w:t>
      </w:r>
      <w:r w:rsidRPr="00195E12">
        <w:rPr>
          <w:rStyle w:val="FontStyle37"/>
          <w:color w:val="000000"/>
          <w:sz w:val="28"/>
        </w:rPr>
        <w:t>А</w:t>
      </w:r>
      <w:r w:rsidRPr="00195E12">
        <w:rPr>
          <w:rStyle w:val="FontStyle36"/>
          <w:b w:val="0"/>
          <w:color w:val="000000"/>
          <w:sz w:val="28"/>
        </w:rPr>
        <w:t xml:space="preserve">гентства </w:t>
      </w:r>
      <w:r w:rsidRPr="00195E12">
        <w:rPr>
          <w:rStyle w:val="FontStyle18"/>
          <w:color w:val="000000"/>
          <w:sz w:val="28"/>
        </w:rPr>
        <w:t>РК по регулированию и надзору финансового рынка и финансовых организаций в от 10 ноября 2008 года «Об утверждении Правил исчисления, условий действия плавающей ставки вознаграждения по договорам банковского займа».</w:t>
      </w:r>
    </w:p>
  </w:endnote>
  <w:endnote w:id="61">
    <w:p w:rsidR="009B6F65" w:rsidRPr="00195E12" w:rsidRDefault="009B6F65" w:rsidP="00DB4896">
      <w:pPr>
        <w:pStyle w:val="af6"/>
        <w:jc w:val="both"/>
        <w:rPr>
          <w:sz w:val="28"/>
        </w:rPr>
      </w:pPr>
      <w:r w:rsidRPr="00195E12">
        <w:rPr>
          <w:rStyle w:val="a5"/>
          <w:color w:val="000000"/>
          <w:sz w:val="28"/>
          <w:szCs w:val="28"/>
        </w:rPr>
        <w:endnoteRef/>
      </w:r>
      <w:r w:rsidRPr="00195E12">
        <w:rPr>
          <w:sz w:val="28"/>
          <w:szCs w:val="28"/>
        </w:rPr>
        <w:t xml:space="preserve"> </w:t>
      </w:r>
      <w:r w:rsidRPr="00195E12">
        <w:rPr>
          <w:rStyle w:val="af8"/>
          <w:b w:val="0"/>
          <w:color w:val="000000"/>
          <w:sz w:val="28"/>
          <w:szCs w:val="28"/>
        </w:rPr>
        <w:t>По мнению Standard&amp;Poor's, для банков России, Украины и Казахстана</w:t>
      </w:r>
      <w:r w:rsidRPr="00195E12">
        <w:rPr>
          <w:rStyle w:val="af8"/>
          <w:b w:val="0"/>
          <w:color w:val="000000"/>
          <w:sz w:val="28"/>
        </w:rPr>
        <w:t xml:space="preserve"> наблюдается очень мало признаков изменения ситуации к лучшему</w:t>
      </w:r>
      <w:r w:rsidRPr="00195E12">
        <w:rPr>
          <w:sz w:val="28"/>
        </w:rPr>
        <w:t xml:space="preserve"> // Панорама, 2009, 29 мая. </w:t>
      </w:r>
    </w:p>
  </w:endnote>
  <w:endnote w:id="62">
    <w:p w:rsidR="009B6F65" w:rsidRPr="00195E12" w:rsidRDefault="009B6F65" w:rsidP="00DB4896">
      <w:pPr>
        <w:jc w:val="both"/>
        <w:rPr>
          <w:sz w:val="28"/>
          <w:szCs w:val="28"/>
        </w:rPr>
      </w:pPr>
      <w:r w:rsidRPr="00195E12">
        <w:rPr>
          <w:rStyle w:val="a5"/>
          <w:sz w:val="28"/>
          <w:szCs w:val="28"/>
        </w:rPr>
        <w:endnoteRef/>
      </w:r>
      <w:r w:rsidRPr="00195E12">
        <w:rPr>
          <w:sz w:val="28"/>
          <w:szCs w:val="28"/>
        </w:rPr>
        <w:t xml:space="preserve"> Мубарак Ж. Влияние экономического кризиса в США на экономику стран СНГ / Банки Казахстана, 2008, № 1, с. 22-25.</w:t>
      </w:r>
    </w:p>
  </w:endnote>
  <w:endnote w:id="63">
    <w:p w:rsidR="009B6F65" w:rsidRPr="00195E12" w:rsidRDefault="009B6F65" w:rsidP="00DB4896">
      <w:pPr>
        <w:jc w:val="both"/>
        <w:rPr>
          <w:sz w:val="28"/>
          <w:szCs w:val="28"/>
        </w:rPr>
      </w:pPr>
      <w:r w:rsidRPr="00195E12">
        <w:rPr>
          <w:rStyle w:val="a5"/>
          <w:sz w:val="28"/>
          <w:szCs w:val="28"/>
        </w:rPr>
        <w:endnoteRef/>
      </w:r>
      <w:r w:rsidRPr="00195E12">
        <w:rPr>
          <w:sz w:val="28"/>
          <w:szCs w:val="28"/>
        </w:rPr>
        <w:t xml:space="preserve"> Кульбараков К. Некоторые аспекты развития банковского сектора в условиях проблем краткосрочной ликвидности / Банки Казахстана, 2008, № 1, с. 11-12.</w:t>
      </w:r>
    </w:p>
  </w:endnote>
  <w:endnote w:id="64">
    <w:p w:rsidR="009B6F65" w:rsidRPr="00195E12" w:rsidRDefault="009B6F65" w:rsidP="00DB4896">
      <w:pPr>
        <w:pStyle w:val="ac"/>
        <w:jc w:val="both"/>
        <w:rPr>
          <w:sz w:val="28"/>
          <w:szCs w:val="28"/>
        </w:rPr>
      </w:pPr>
      <w:r w:rsidRPr="00195E12">
        <w:rPr>
          <w:rStyle w:val="a5"/>
          <w:sz w:val="28"/>
          <w:szCs w:val="28"/>
        </w:rPr>
        <w:endnoteRef/>
      </w:r>
      <w:r w:rsidRPr="00195E12">
        <w:rPr>
          <w:sz w:val="28"/>
          <w:szCs w:val="28"/>
        </w:rPr>
        <w:t xml:space="preserve"> Годовой отчет Агентства Республики Казахстан по регулированию и надзору финансового рынка и финансовых организаций за 2008 год / </w:t>
      </w:r>
      <w:r w:rsidRPr="00195E12">
        <w:rPr>
          <w:sz w:val="28"/>
          <w:szCs w:val="28"/>
          <w:lang w:val="en-US"/>
        </w:rPr>
        <w:t>www</w:t>
      </w:r>
      <w:r w:rsidRPr="00195E12">
        <w:rPr>
          <w:sz w:val="28"/>
          <w:szCs w:val="28"/>
        </w:rPr>
        <w:t>.</w:t>
      </w:r>
      <w:r w:rsidRPr="00195E12">
        <w:rPr>
          <w:sz w:val="28"/>
          <w:szCs w:val="28"/>
          <w:lang w:val="en-US"/>
        </w:rPr>
        <w:t>afn</w:t>
      </w:r>
      <w:r w:rsidRPr="00195E12">
        <w:rPr>
          <w:sz w:val="28"/>
          <w:szCs w:val="28"/>
        </w:rPr>
        <w:t>.</w:t>
      </w:r>
      <w:r w:rsidRPr="00195E12">
        <w:rPr>
          <w:sz w:val="28"/>
          <w:szCs w:val="28"/>
          <w:lang w:val="en-US"/>
        </w:rPr>
        <w:t>kz</w:t>
      </w:r>
      <w:r w:rsidRPr="00195E12">
        <w:rPr>
          <w:sz w:val="28"/>
          <w:szCs w:val="28"/>
        </w:rPr>
        <w:t>.</w:t>
      </w:r>
    </w:p>
  </w:endnote>
  <w:endnote w:id="65">
    <w:p w:rsidR="009B6F65" w:rsidRPr="00195E12" w:rsidRDefault="009B6F65" w:rsidP="00DB4896">
      <w:pPr>
        <w:pStyle w:val="ac"/>
        <w:jc w:val="both"/>
        <w:rPr>
          <w:color w:val="000000"/>
          <w:sz w:val="28"/>
          <w:szCs w:val="28"/>
        </w:rPr>
      </w:pPr>
      <w:r w:rsidRPr="00195E12">
        <w:rPr>
          <w:rStyle w:val="a5"/>
          <w:color w:val="000000"/>
          <w:sz w:val="28"/>
          <w:szCs w:val="28"/>
        </w:rPr>
        <w:endnoteRef/>
      </w:r>
      <w:r w:rsidRPr="00195E12">
        <w:rPr>
          <w:color w:val="000000"/>
          <w:sz w:val="28"/>
          <w:szCs w:val="28"/>
        </w:rPr>
        <w:t xml:space="preserve"> Дрозд Н. </w:t>
      </w:r>
      <w:r w:rsidRPr="00195E12">
        <w:rPr>
          <w:rStyle w:val="af8"/>
          <w:b w:val="0"/>
          <w:color w:val="000000"/>
          <w:sz w:val="28"/>
          <w:szCs w:val="28"/>
        </w:rPr>
        <w:t>Понижая рейтинги казахстанским компаниям, S&amp;P формально не связывает это с реструктуризацией обязательств БТА, Альянса и Астана-Финанс</w:t>
      </w:r>
      <w:r w:rsidRPr="00195E12">
        <w:rPr>
          <w:color w:val="000000"/>
          <w:sz w:val="28"/>
          <w:szCs w:val="28"/>
        </w:rPr>
        <w:t xml:space="preserve"> / Панорама, 2009, 19 июня.</w:t>
      </w:r>
    </w:p>
  </w:endnote>
  <w:endnote w:id="66">
    <w:p w:rsidR="009B6F65" w:rsidRPr="00195E12" w:rsidRDefault="009B6F65" w:rsidP="00DB4896">
      <w:pPr>
        <w:pStyle w:val="af6"/>
        <w:jc w:val="both"/>
        <w:rPr>
          <w:color w:val="000000"/>
          <w:sz w:val="28"/>
          <w:szCs w:val="28"/>
        </w:rPr>
      </w:pPr>
      <w:r w:rsidRPr="00195E12">
        <w:rPr>
          <w:rStyle w:val="a5"/>
          <w:color w:val="000000"/>
          <w:sz w:val="28"/>
          <w:szCs w:val="28"/>
        </w:rPr>
        <w:endnoteRef/>
      </w:r>
      <w:r w:rsidRPr="00195E12">
        <w:rPr>
          <w:color w:val="000000"/>
          <w:sz w:val="28"/>
          <w:szCs w:val="28"/>
        </w:rPr>
        <w:t xml:space="preserve"> Рейтинговые агентства ожидаемо откликнулись на дефолты БТА и Альянса / Панорама, 2009, 15 мая.</w:t>
      </w:r>
    </w:p>
  </w:endnote>
  <w:endnote w:id="67">
    <w:p w:rsidR="009B6F65" w:rsidRPr="00195E12" w:rsidRDefault="009B6F65" w:rsidP="00DB4896">
      <w:pPr>
        <w:pStyle w:val="af6"/>
        <w:jc w:val="both"/>
        <w:rPr>
          <w:color w:val="000000"/>
          <w:sz w:val="28"/>
          <w:szCs w:val="28"/>
        </w:rPr>
      </w:pPr>
      <w:r w:rsidRPr="00195E12">
        <w:rPr>
          <w:rStyle w:val="a5"/>
          <w:color w:val="000000"/>
          <w:sz w:val="28"/>
          <w:szCs w:val="28"/>
        </w:rPr>
        <w:endnoteRef/>
      </w:r>
      <w:r w:rsidRPr="00195E12">
        <w:rPr>
          <w:color w:val="000000"/>
          <w:sz w:val="28"/>
          <w:szCs w:val="28"/>
        </w:rPr>
        <w:t xml:space="preserve"> Проблема реструктуризации долгов зависит от ситуации в банках / Панорама, 2009, 22 мая. </w:t>
      </w:r>
    </w:p>
  </w:endnote>
  <w:endnote w:id="68">
    <w:p w:rsidR="009B6F65" w:rsidRPr="00195E12" w:rsidRDefault="009B6F65" w:rsidP="00DB4896">
      <w:pPr>
        <w:jc w:val="both"/>
        <w:rPr>
          <w:color w:val="000000"/>
          <w:sz w:val="28"/>
          <w:szCs w:val="28"/>
        </w:rPr>
      </w:pPr>
      <w:r w:rsidRPr="00195E12">
        <w:rPr>
          <w:rStyle w:val="a5"/>
          <w:color w:val="000000"/>
          <w:sz w:val="28"/>
          <w:szCs w:val="28"/>
        </w:rPr>
        <w:endnoteRef/>
      </w:r>
      <w:r w:rsidRPr="00195E12">
        <w:rPr>
          <w:color w:val="000000"/>
          <w:sz w:val="28"/>
          <w:szCs w:val="28"/>
        </w:rPr>
        <w:t xml:space="preserve"> </w:t>
      </w:r>
      <w:r w:rsidRPr="00195E12">
        <w:rPr>
          <w:rStyle w:val="af8"/>
          <w:b w:val="0"/>
          <w:color w:val="000000"/>
          <w:sz w:val="28"/>
          <w:szCs w:val="28"/>
        </w:rPr>
        <w:t>Банкиры оптимистично оценивают перспективы преодоления Казахстаном финансового кризиса в свете последних действий властей / Панорама, 2008, 24 октября.</w:t>
      </w:r>
      <w:r w:rsidRPr="00195E12">
        <w:rPr>
          <w:color w:val="000000"/>
          <w:sz w:val="28"/>
          <w:szCs w:val="28"/>
        </w:rPr>
        <w:t xml:space="preserve"> </w:t>
      </w:r>
    </w:p>
  </w:endnote>
  <w:endnote w:id="69">
    <w:p w:rsidR="009B6F65" w:rsidRPr="00195E12" w:rsidRDefault="009B6F65" w:rsidP="00DB4896">
      <w:pPr>
        <w:pStyle w:val="af6"/>
        <w:jc w:val="both"/>
        <w:rPr>
          <w:color w:val="000000"/>
          <w:sz w:val="28"/>
          <w:szCs w:val="28"/>
        </w:rPr>
      </w:pPr>
      <w:r w:rsidRPr="00195E12">
        <w:rPr>
          <w:rStyle w:val="a5"/>
          <w:color w:val="000000"/>
          <w:sz w:val="28"/>
          <w:szCs w:val="28"/>
        </w:rPr>
        <w:endnoteRef/>
      </w:r>
      <w:r w:rsidRPr="00195E12">
        <w:rPr>
          <w:color w:val="000000"/>
          <w:sz w:val="28"/>
          <w:szCs w:val="28"/>
        </w:rPr>
        <w:t xml:space="preserve"> Казком осуществит все остающиеся внешние выплаты в этом году за счет собственных ресурсов / Панорама, 2009, 29 мая.</w:t>
      </w:r>
    </w:p>
  </w:endnote>
  <w:endnote w:id="70">
    <w:p w:rsidR="009B6F65" w:rsidRPr="00195E12" w:rsidRDefault="009B6F65" w:rsidP="00DB4896">
      <w:pPr>
        <w:jc w:val="both"/>
        <w:rPr>
          <w:color w:val="000000"/>
          <w:sz w:val="28"/>
          <w:szCs w:val="28"/>
        </w:rPr>
      </w:pPr>
      <w:r w:rsidRPr="00195E12">
        <w:rPr>
          <w:rStyle w:val="a5"/>
          <w:color w:val="000000"/>
          <w:sz w:val="28"/>
          <w:szCs w:val="28"/>
        </w:rPr>
        <w:endnoteRef/>
      </w:r>
      <w:r w:rsidRPr="00195E12">
        <w:rPr>
          <w:color w:val="000000"/>
          <w:sz w:val="28"/>
          <w:szCs w:val="28"/>
        </w:rPr>
        <w:t xml:space="preserve"> </w:t>
      </w:r>
      <w:r w:rsidRPr="00195E12">
        <w:rPr>
          <w:rStyle w:val="af8"/>
          <w:b w:val="0"/>
          <w:color w:val="000000"/>
          <w:sz w:val="28"/>
          <w:szCs w:val="28"/>
        </w:rPr>
        <w:t>Джалилова А. МВФ прогнозирует двухпроцентный спад в экономике Казахстана в 2009 году / Панорама, 2009, 21 мая</w:t>
      </w:r>
      <w:r w:rsidRPr="00195E12">
        <w:rPr>
          <w:color w:val="000000"/>
          <w:sz w:val="28"/>
          <w:szCs w:val="28"/>
        </w:rPr>
        <w:t>.</w:t>
      </w:r>
    </w:p>
  </w:endnote>
  <w:endnote w:id="71">
    <w:p w:rsidR="009B6F65" w:rsidRPr="00195E12" w:rsidRDefault="009B6F65" w:rsidP="00DB4896">
      <w:pPr>
        <w:pStyle w:val="af6"/>
        <w:jc w:val="both"/>
        <w:rPr>
          <w:sz w:val="28"/>
        </w:rPr>
      </w:pPr>
      <w:r w:rsidRPr="00195E12">
        <w:rPr>
          <w:rStyle w:val="a5"/>
          <w:color w:val="000000"/>
          <w:sz w:val="28"/>
          <w:szCs w:val="28"/>
        </w:rPr>
        <w:endnoteRef/>
      </w:r>
      <w:r w:rsidRPr="00195E12">
        <w:rPr>
          <w:sz w:val="28"/>
        </w:rPr>
        <w:t xml:space="preserve"> </w:t>
      </w:r>
      <w:r w:rsidRPr="00195E12">
        <w:rPr>
          <w:rStyle w:val="af8"/>
          <w:b w:val="0"/>
          <w:color w:val="000000"/>
          <w:sz w:val="28"/>
          <w:szCs w:val="28"/>
        </w:rPr>
        <w:t>Экс-глава Нацбанка полагает, что наиболее актуальным риском скоро станет ухудшение ситуации в реальном секторе / Панорама, 2009, 1</w:t>
      </w:r>
      <w:r w:rsidRPr="00195E12">
        <w:rPr>
          <w:sz w:val="28"/>
        </w:rPr>
        <w:t>6 апреля.</w:t>
      </w:r>
    </w:p>
  </w:endnote>
  <w:endnote w:id="72">
    <w:p w:rsidR="009B6F65" w:rsidRPr="00195E12" w:rsidRDefault="009B6F65" w:rsidP="00DB4896">
      <w:pPr>
        <w:pStyle w:val="ac"/>
        <w:jc w:val="both"/>
        <w:rPr>
          <w:sz w:val="28"/>
        </w:rPr>
      </w:pPr>
      <w:r w:rsidRPr="00195E12">
        <w:rPr>
          <w:rStyle w:val="a5"/>
          <w:sz w:val="28"/>
        </w:rPr>
        <w:endnoteRef/>
      </w:r>
      <w:r w:rsidRPr="00195E12">
        <w:rPr>
          <w:sz w:val="28"/>
        </w:rPr>
        <w:t xml:space="preserve"> «Статистический бюллетень Национального Банка Республики Казахстан, 2009. № 1».</w:t>
      </w:r>
    </w:p>
  </w:endnote>
  <w:endnote w:id="73">
    <w:p w:rsidR="009B6F65" w:rsidRPr="00195E12" w:rsidRDefault="009B6F65" w:rsidP="00DB4896">
      <w:pPr>
        <w:pStyle w:val="ac"/>
        <w:jc w:val="both"/>
        <w:rPr>
          <w:sz w:val="28"/>
        </w:rPr>
      </w:pPr>
      <w:r w:rsidRPr="00195E12">
        <w:rPr>
          <w:rStyle w:val="a5"/>
          <w:sz w:val="28"/>
        </w:rPr>
        <w:endnoteRef/>
      </w:r>
      <w:r w:rsidRPr="00195E12">
        <w:rPr>
          <w:sz w:val="28"/>
        </w:rPr>
        <w:t xml:space="preserve"> «Статистический бюллетень Национального Банка Республики Казахстан, 2009. № 6».</w:t>
      </w:r>
    </w:p>
  </w:endnote>
  <w:endnote w:id="74">
    <w:p w:rsidR="009B6F65" w:rsidRPr="00195E12" w:rsidRDefault="009B6F65" w:rsidP="00DB4896">
      <w:pPr>
        <w:pStyle w:val="ac"/>
        <w:rPr>
          <w:sz w:val="28"/>
        </w:rPr>
      </w:pPr>
      <w:r w:rsidRPr="00195E12">
        <w:rPr>
          <w:rStyle w:val="a5"/>
          <w:sz w:val="28"/>
        </w:rPr>
        <w:endnoteRef/>
      </w:r>
      <w:r w:rsidRPr="00195E12">
        <w:rPr>
          <w:sz w:val="28"/>
        </w:rPr>
        <w:t xml:space="preserve"> </w:t>
      </w:r>
      <w:r w:rsidRPr="00195E12">
        <w:rPr>
          <w:color w:val="000000"/>
          <w:sz w:val="28"/>
        </w:rPr>
        <w:t>Согласно опросу банкиров, кредитная политика БВУ остается жесткой / Панорама, 2009, 29 мая.</w:t>
      </w:r>
    </w:p>
  </w:endnote>
  <w:endnote w:id="75">
    <w:p w:rsidR="009B6F65" w:rsidRPr="00195E12" w:rsidRDefault="009B6F65" w:rsidP="00DB4896">
      <w:pPr>
        <w:pStyle w:val="ac"/>
        <w:jc w:val="both"/>
        <w:rPr>
          <w:sz w:val="28"/>
        </w:rPr>
      </w:pPr>
      <w:r w:rsidRPr="00195E12">
        <w:rPr>
          <w:rStyle w:val="a5"/>
          <w:sz w:val="28"/>
        </w:rPr>
        <w:endnoteRef/>
      </w:r>
      <w:r w:rsidRPr="00195E12">
        <w:rPr>
          <w:sz w:val="28"/>
        </w:rPr>
        <w:t xml:space="preserve"> </w:t>
      </w:r>
      <w:r w:rsidRPr="00195E12">
        <w:rPr>
          <w:color w:val="000000"/>
          <w:sz w:val="28"/>
          <w:szCs w:val="22"/>
        </w:rPr>
        <w:t>«О кредитных бюро и формировании кредитных историй в Республике Казахстан» / Закон Республики Казахстан от 6 июля 2004 года.</w:t>
      </w:r>
    </w:p>
  </w:endnote>
  <w:endnote w:id="76">
    <w:p w:rsidR="009B6F65" w:rsidRPr="00195E12" w:rsidRDefault="009B6F65" w:rsidP="00DB4896">
      <w:pPr>
        <w:shd w:val="clear" w:color="auto" w:fill="FFFFFF"/>
        <w:jc w:val="both"/>
        <w:rPr>
          <w:sz w:val="28"/>
        </w:rPr>
      </w:pPr>
      <w:r w:rsidRPr="00195E12">
        <w:rPr>
          <w:rStyle w:val="a5"/>
          <w:sz w:val="28"/>
        </w:rPr>
        <w:endnoteRef/>
      </w:r>
      <w:r w:rsidRPr="00195E12">
        <w:rPr>
          <w:sz w:val="28"/>
        </w:rPr>
        <w:t xml:space="preserve"> Смагулова Ш.А. Механизм и прогнозы внедрения банковского скоринга в Казахстане // Банки Казахстана, 2009, № 2, с. 7-12.</w:t>
      </w:r>
    </w:p>
  </w:endnote>
  <w:endnote w:id="77">
    <w:p w:rsidR="009B6F65" w:rsidRPr="00195E12" w:rsidRDefault="009B6F65" w:rsidP="00DB4896">
      <w:pPr>
        <w:shd w:val="clear" w:color="auto" w:fill="FFFFFF"/>
        <w:jc w:val="both"/>
        <w:rPr>
          <w:sz w:val="28"/>
        </w:rPr>
      </w:pPr>
      <w:r w:rsidRPr="00195E12">
        <w:rPr>
          <w:rStyle w:val="a5"/>
          <w:sz w:val="28"/>
        </w:rPr>
        <w:endnoteRef/>
      </w:r>
      <w:r w:rsidRPr="00195E12">
        <w:rPr>
          <w:sz w:val="28"/>
        </w:rPr>
        <w:t xml:space="preserve"> Сагиндыкова М.О. Применение скоринга в банковской системе Казахстана / Банки Казахстана. 2005, № 2, с. 10-12.</w:t>
      </w:r>
    </w:p>
  </w:endnote>
  <w:endnote w:id="78">
    <w:p w:rsidR="009B6F65" w:rsidRPr="00195E12" w:rsidRDefault="009B6F65" w:rsidP="00DB4896">
      <w:pPr>
        <w:pStyle w:val="af6"/>
        <w:jc w:val="both"/>
        <w:rPr>
          <w:sz w:val="28"/>
        </w:rPr>
      </w:pPr>
      <w:r w:rsidRPr="00195E12">
        <w:rPr>
          <w:rStyle w:val="a5"/>
          <w:sz w:val="28"/>
        </w:rPr>
        <w:endnoteRef/>
      </w:r>
      <w:r w:rsidRPr="00195E12">
        <w:rPr>
          <w:sz w:val="28"/>
        </w:rPr>
        <w:t xml:space="preserve"> </w:t>
      </w:r>
      <w:r w:rsidRPr="00195E12">
        <w:rPr>
          <w:rStyle w:val="af8"/>
          <w:b w:val="0"/>
          <w:color w:val="000000"/>
          <w:sz w:val="28"/>
        </w:rPr>
        <w:t>Ахмедов А. Кредитование повернулось лицом к добросовестным заемщикам, в то время как для неблагонадежных доступ к ресурсам теперь затруднен / Панорама, 2008, 17 октября.</w:t>
      </w:r>
    </w:p>
  </w:endnote>
  <w:endnote w:id="79">
    <w:p w:rsidR="009B6F65" w:rsidRPr="00195E12" w:rsidRDefault="009B6F65" w:rsidP="00DB4896">
      <w:pPr>
        <w:shd w:val="clear" w:color="auto" w:fill="FFFFFF"/>
        <w:jc w:val="both"/>
        <w:rPr>
          <w:color w:val="000000"/>
          <w:sz w:val="28"/>
          <w:szCs w:val="28"/>
        </w:rPr>
      </w:pPr>
      <w:r w:rsidRPr="00195E12">
        <w:rPr>
          <w:rStyle w:val="a3"/>
          <w:sz w:val="28"/>
        </w:rPr>
        <w:endnoteRef/>
      </w:r>
      <w:r w:rsidRPr="00195E12">
        <w:rPr>
          <w:color w:val="000000"/>
          <w:sz w:val="28"/>
          <w:szCs w:val="28"/>
        </w:rPr>
        <w:t xml:space="preserve"> Юсупов Б. Корпоративное управление как элемент управления рисками. // Рынок страхования, 2006, № 5, май, с. 22-27.</w:t>
      </w:r>
    </w:p>
  </w:endnote>
  <w:endnote w:id="80">
    <w:p w:rsidR="009B6F65" w:rsidRPr="00195E12" w:rsidRDefault="009B6F65" w:rsidP="00DB4896">
      <w:pPr>
        <w:pStyle w:val="ac"/>
        <w:jc w:val="both"/>
        <w:rPr>
          <w:sz w:val="28"/>
        </w:rPr>
      </w:pPr>
      <w:r w:rsidRPr="00195E12">
        <w:rPr>
          <w:rStyle w:val="a5"/>
          <w:sz w:val="28"/>
        </w:rPr>
        <w:endnoteRef/>
      </w:r>
      <w:r w:rsidRPr="00195E12">
        <w:rPr>
          <w:sz w:val="28"/>
        </w:rPr>
        <w:t xml:space="preserve"> Клейнер В. Корпоративное управление и эффективность деятельности компаний // Вопросы экономики, 2008, № 10, с. 32-48.</w:t>
      </w:r>
    </w:p>
  </w:endnote>
  <w:endnote w:id="81">
    <w:p w:rsidR="009B6F65" w:rsidRPr="00195E12" w:rsidRDefault="009B6F65" w:rsidP="00DB4896">
      <w:pPr>
        <w:pStyle w:val="ac"/>
        <w:jc w:val="both"/>
        <w:rPr>
          <w:sz w:val="28"/>
        </w:rPr>
      </w:pPr>
      <w:r w:rsidRPr="00195E12">
        <w:rPr>
          <w:rStyle w:val="a5"/>
          <w:sz w:val="28"/>
        </w:rPr>
        <w:endnoteRef/>
      </w:r>
      <w:r w:rsidRPr="00195E12">
        <w:rPr>
          <w:sz w:val="28"/>
        </w:rPr>
        <w:t xml:space="preserve"> Шаститко А., Радченко Т. Механизмы корпоративного управления: место акционерных соглашений / Вопросы экономики, 2008, № 10, с. 49-61.</w:t>
      </w:r>
    </w:p>
  </w:endnote>
  <w:endnote w:id="82">
    <w:p w:rsidR="009B6F65" w:rsidRPr="00195E12" w:rsidRDefault="009B6F65" w:rsidP="00DB4896">
      <w:pPr>
        <w:pStyle w:val="ac"/>
        <w:jc w:val="both"/>
        <w:rPr>
          <w:sz w:val="28"/>
        </w:rPr>
      </w:pPr>
      <w:r w:rsidRPr="00195E12">
        <w:rPr>
          <w:rStyle w:val="a5"/>
          <w:sz w:val="28"/>
        </w:rPr>
        <w:endnoteRef/>
      </w:r>
      <w:r w:rsidRPr="00195E12">
        <w:rPr>
          <w:sz w:val="28"/>
        </w:rPr>
        <w:t xml:space="preserve"> Гизатуллин А. Корпоративное управление и финансовая эффективность компании: мета-анализ // Вопросы экономики, 2008, № 10, с. 62-76.</w:t>
      </w:r>
    </w:p>
  </w:endnote>
  <w:endnote w:id="83">
    <w:p w:rsidR="009B6F65" w:rsidRPr="00195E12" w:rsidRDefault="009B6F65" w:rsidP="00DB4896">
      <w:pPr>
        <w:pStyle w:val="ac"/>
        <w:jc w:val="both"/>
        <w:rPr>
          <w:sz w:val="28"/>
        </w:rPr>
      </w:pPr>
      <w:r w:rsidRPr="00195E12">
        <w:rPr>
          <w:rStyle w:val="a5"/>
          <w:sz w:val="28"/>
        </w:rPr>
        <w:endnoteRef/>
      </w:r>
      <w:r w:rsidRPr="00195E12">
        <w:rPr>
          <w:sz w:val="28"/>
        </w:rPr>
        <w:t xml:space="preserve"> Третьяков М. Конвергенция моделей корпоративного управления // Вопросы экономики, 2004, № 4, с. 129-140.</w:t>
      </w:r>
    </w:p>
  </w:endnote>
  <w:endnote w:id="84">
    <w:p w:rsidR="009B6F65" w:rsidRPr="00195E12" w:rsidRDefault="009B6F65" w:rsidP="00DB4896">
      <w:pPr>
        <w:pStyle w:val="ac"/>
        <w:jc w:val="both"/>
        <w:rPr>
          <w:sz w:val="28"/>
        </w:rPr>
      </w:pPr>
      <w:r w:rsidRPr="00195E12">
        <w:rPr>
          <w:rStyle w:val="a5"/>
          <w:sz w:val="28"/>
        </w:rPr>
        <w:endnoteRef/>
      </w:r>
      <w:r w:rsidRPr="00195E12">
        <w:rPr>
          <w:sz w:val="28"/>
        </w:rPr>
        <w:t xml:space="preserve"> Сарсенов Н. Проблема выбора казахстанской модели корпоративного управления // Рынок ценных бумаг Казахстана, 2008, № 1, с. 26-28.</w:t>
      </w:r>
    </w:p>
  </w:endnote>
  <w:endnote w:id="85">
    <w:p w:rsidR="009B6F65" w:rsidRPr="00195E12" w:rsidRDefault="009B6F65" w:rsidP="00DB4896">
      <w:pPr>
        <w:pStyle w:val="af6"/>
        <w:jc w:val="both"/>
        <w:rPr>
          <w:color w:val="000000"/>
          <w:sz w:val="28"/>
        </w:rPr>
      </w:pPr>
      <w:r w:rsidRPr="00195E12">
        <w:rPr>
          <w:rStyle w:val="a5"/>
          <w:color w:val="000000"/>
          <w:sz w:val="28"/>
        </w:rPr>
        <w:endnoteRef/>
      </w:r>
      <w:r w:rsidRPr="00195E12">
        <w:rPr>
          <w:color w:val="000000"/>
          <w:sz w:val="28"/>
        </w:rPr>
        <w:t xml:space="preserve"> </w:t>
      </w:r>
      <w:r w:rsidRPr="00195E12">
        <w:rPr>
          <w:rStyle w:val="af8"/>
          <w:b w:val="0"/>
          <w:color w:val="000000"/>
          <w:sz w:val="28"/>
        </w:rPr>
        <w:t>Проблемой отечественного риск - менеджмента являются попытки механически заимствовать западные модели / Панорама, 2007, 4 мая</w:t>
      </w:r>
      <w:r w:rsidRPr="00195E12">
        <w:rPr>
          <w:color w:val="000000"/>
          <w:sz w:val="28"/>
        </w:rPr>
        <w:t>.</w:t>
      </w:r>
    </w:p>
  </w:endnote>
  <w:endnote w:id="86">
    <w:p w:rsidR="009B6F65" w:rsidRPr="00195E12" w:rsidRDefault="009B6F65" w:rsidP="00DB4896">
      <w:pPr>
        <w:pStyle w:val="ac"/>
        <w:jc w:val="both"/>
        <w:rPr>
          <w:color w:val="000000"/>
          <w:sz w:val="28"/>
          <w:szCs w:val="28"/>
        </w:rPr>
      </w:pPr>
      <w:r w:rsidRPr="00195E12">
        <w:rPr>
          <w:rStyle w:val="a3"/>
          <w:sz w:val="28"/>
        </w:rPr>
        <w:endnoteRef/>
      </w:r>
      <w:r w:rsidRPr="00195E12">
        <w:rPr>
          <w:color w:val="000000"/>
          <w:sz w:val="28"/>
          <w:szCs w:val="28"/>
        </w:rPr>
        <w:t xml:space="preserve"> Сайт АО «Казахстанская фондовая биржа» /</w:t>
      </w:r>
      <w:r w:rsidRPr="00195E12">
        <w:rPr>
          <w:color w:val="000000"/>
          <w:sz w:val="28"/>
          <w:szCs w:val="28"/>
          <w:lang w:val="en-US"/>
        </w:rPr>
        <w:t>www</w:t>
      </w:r>
      <w:r w:rsidRPr="00195E12">
        <w:rPr>
          <w:color w:val="000000"/>
          <w:sz w:val="28"/>
          <w:szCs w:val="28"/>
        </w:rPr>
        <w:t>.</w:t>
      </w:r>
      <w:r w:rsidRPr="00195E12">
        <w:rPr>
          <w:color w:val="000000"/>
          <w:sz w:val="28"/>
          <w:szCs w:val="28"/>
          <w:lang w:val="en-US"/>
        </w:rPr>
        <w:t>kase</w:t>
      </w:r>
      <w:r w:rsidRPr="00195E12">
        <w:rPr>
          <w:color w:val="000000"/>
          <w:sz w:val="28"/>
          <w:szCs w:val="28"/>
        </w:rPr>
        <w:t>.</w:t>
      </w:r>
      <w:r w:rsidRPr="00195E12">
        <w:rPr>
          <w:color w:val="000000"/>
          <w:sz w:val="28"/>
          <w:szCs w:val="28"/>
          <w:lang w:val="en-US"/>
        </w:rPr>
        <w:t>kz</w:t>
      </w:r>
      <w:r w:rsidRPr="00195E12">
        <w:rPr>
          <w:color w:val="000000"/>
          <w:sz w:val="28"/>
          <w:szCs w:val="28"/>
        </w:rPr>
        <w:t>. Раздел эмитенты, папка «Банк ЦентрКредит».</w:t>
      </w:r>
    </w:p>
  </w:endnote>
  <w:endnote w:id="87">
    <w:p w:rsidR="009B6F65" w:rsidRPr="00195E12" w:rsidRDefault="009B6F65" w:rsidP="00DB4896">
      <w:pPr>
        <w:pStyle w:val="ac"/>
        <w:jc w:val="both"/>
        <w:rPr>
          <w:color w:val="000000"/>
          <w:sz w:val="28"/>
          <w:szCs w:val="28"/>
        </w:rPr>
      </w:pPr>
      <w:r w:rsidRPr="00195E12">
        <w:rPr>
          <w:rStyle w:val="a3"/>
          <w:sz w:val="28"/>
        </w:rPr>
        <w:endnoteRef/>
      </w:r>
      <w:r w:rsidRPr="00195E12">
        <w:rPr>
          <w:color w:val="000000"/>
          <w:sz w:val="28"/>
          <w:szCs w:val="28"/>
        </w:rPr>
        <w:t xml:space="preserve"> Сайт АО «Казахстанская фондовая биржа» /</w:t>
      </w:r>
      <w:r w:rsidRPr="00195E12">
        <w:rPr>
          <w:color w:val="000000"/>
          <w:sz w:val="28"/>
          <w:szCs w:val="28"/>
          <w:lang w:val="en-US"/>
        </w:rPr>
        <w:t>www</w:t>
      </w:r>
      <w:r w:rsidRPr="00195E12">
        <w:rPr>
          <w:color w:val="000000"/>
          <w:sz w:val="28"/>
          <w:szCs w:val="28"/>
        </w:rPr>
        <w:t>.</w:t>
      </w:r>
      <w:r w:rsidRPr="00195E12">
        <w:rPr>
          <w:color w:val="000000"/>
          <w:sz w:val="28"/>
          <w:szCs w:val="28"/>
          <w:lang w:val="en-US"/>
        </w:rPr>
        <w:t>kase</w:t>
      </w:r>
      <w:r w:rsidRPr="00195E12">
        <w:rPr>
          <w:color w:val="000000"/>
          <w:sz w:val="28"/>
          <w:szCs w:val="28"/>
        </w:rPr>
        <w:t>.</w:t>
      </w:r>
      <w:r w:rsidRPr="00195E12">
        <w:rPr>
          <w:color w:val="000000"/>
          <w:sz w:val="28"/>
          <w:szCs w:val="28"/>
          <w:lang w:val="en-US"/>
        </w:rPr>
        <w:t>kz</w:t>
      </w:r>
      <w:r w:rsidRPr="00195E12">
        <w:rPr>
          <w:color w:val="000000"/>
          <w:sz w:val="28"/>
          <w:szCs w:val="28"/>
        </w:rPr>
        <w:t>. Раздел эмитенты, папка «Казкоммерцбанк».</w:t>
      </w:r>
    </w:p>
  </w:endnote>
  <w:endnote w:id="88">
    <w:p w:rsidR="009B6F65" w:rsidRPr="00195E12" w:rsidRDefault="009B6F65" w:rsidP="00DB4896">
      <w:pPr>
        <w:pStyle w:val="ac"/>
        <w:jc w:val="both"/>
        <w:rPr>
          <w:sz w:val="28"/>
        </w:rPr>
      </w:pPr>
      <w:r w:rsidRPr="00195E12">
        <w:rPr>
          <w:rStyle w:val="a5"/>
          <w:sz w:val="28"/>
        </w:rPr>
        <w:endnoteRef/>
      </w:r>
      <w:r w:rsidRPr="00195E12">
        <w:rPr>
          <w:sz w:val="28"/>
        </w:rPr>
        <w:t xml:space="preserve"> Грачева М. развитие британских стандартов корпоративного управления: доклад Хиггса / Вопросы экономики, 2004, № 4, с. 118-128.</w:t>
      </w:r>
    </w:p>
  </w:endnote>
  <w:endnote w:id="89">
    <w:p w:rsidR="009B6F65" w:rsidRPr="00195E12" w:rsidRDefault="009B6F65" w:rsidP="00DB4896">
      <w:pPr>
        <w:jc w:val="both"/>
        <w:rPr>
          <w:sz w:val="28"/>
        </w:rPr>
      </w:pPr>
      <w:r w:rsidRPr="00195E12">
        <w:rPr>
          <w:rStyle w:val="a5"/>
          <w:sz w:val="28"/>
        </w:rPr>
        <w:endnoteRef/>
      </w:r>
      <w:r w:rsidRPr="00195E12">
        <w:rPr>
          <w:sz w:val="28"/>
        </w:rPr>
        <w:t xml:space="preserve"> Дрозд Н. </w:t>
      </w:r>
      <w:r w:rsidRPr="00195E12">
        <w:rPr>
          <w:rStyle w:val="FontStyle212"/>
          <w:b w:val="0"/>
          <w:color w:val="000000"/>
          <w:spacing w:val="0"/>
          <w:sz w:val="28"/>
        </w:rPr>
        <w:t xml:space="preserve">ККБ объявил о регистрации 200-тысячного клиента сервиса </w:t>
      </w:r>
      <w:r w:rsidRPr="00195E12">
        <w:rPr>
          <w:rStyle w:val="FontStyle212"/>
          <w:b w:val="0"/>
          <w:color w:val="000000"/>
          <w:spacing w:val="0"/>
          <w:sz w:val="28"/>
          <w:lang w:val="en-US"/>
        </w:rPr>
        <w:t>homebank</w:t>
      </w:r>
      <w:r w:rsidRPr="00195E12">
        <w:rPr>
          <w:rStyle w:val="FontStyle212"/>
          <w:b w:val="0"/>
          <w:color w:val="000000"/>
          <w:spacing w:val="0"/>
          <w:sz w:val="28"/>
        </w:rPr>
        <w:t xml:space="preserve"> / Панорама, 2008, № 24, 26 июня, с. 7.</w:t>
      </w:r>
    </w:p>
  </w:endnote>
  <w:endnote w:id="90">
    <w:p w:rsidR="009B6F65" w:rsidRPr="00195E12" w:rsidRDefault="009B6F65" w:rsidP="00DB4896">
      <w:pPr>
        <w:pStyle w:val="Style153"/>
        <w:widowControl/>
        <w:spacing w:line="240" w:lineRule="auto"/>
        <w:ind w:firstLine="0"/>
        <w:rPr>
          <w:sz w:val="28"/>
        </w:rPr>
      </w:pPr>
      <w:r w:rsidRPr="00195E12">
        <w:rPr>
          <w:rStyle w:val="a5"/>
          <w:sz w:val="28"/>
        </w:rPr>
        <w:endnoteRef/>
      </w:r>
      <w:r w:rsidRPr="00195E12">
        <w:rPr>
          <w:sz w:val="28"/>
        </w:rPr>
        <w:t xml:space="preserve"> </w:t>
      </w:r>
      <w:r w:rsidRPr="00195E12">
        <w:rPr>
          <w:rStyle w:val="FontStyle15"/>
          <w:color w:val="000000"/>
          <w:sz w:val="28"/>
        </w:rPr>
        <w:t>Казкоммерцбанк держит лидерство на казахстанском рынке электронных банковских услуг / Панорама, 2008, № 26, с. 1.</w:t>
      </w:r>
    </w:p>
  </w:endnote>
  <w:endnote w:id="91">
    <w:p w:rsidR="009B6F65" w:rsidRPr="00195E12" w:rsidRDefault="009B6F65" w:rsidP="00DB4896">
      <w:pPr>
        <w:pStyle w:val="Style153"/>
        <w:widowControl/>
        <w:spacing w:line="240" w:lineRule="auto"/>
        <w:ind w:firstLine="0"/>
        <w:rPr>
          <w:sz w:val="28"/>
        </w:rPr>
      </w:pPr>
      <w:r w:rsidRPr="00195E12">
        <w:rPr>
          <w:rStyle w:val="a5"/>
          <w:sz w:val="28"/>
        </w:rPr>
        <w:endnoteRef/>
      </w:r>
      <w:r w:rsidRPr="00195E12">
        <w:rPr>
          <w:sz w:val="28"/>
        </w:rPr>
        <w:t xml:space="preserve"> </w:t>
      </w:r>
      <w:r w:rsidRPr="00195E12">
        <w:rPr>
          <w:rStyle w:val="FontStyle28"/>
          <w:rFonts w:eastAsia="Arial Unicode MS"/>
          <w:b w:val="0"/>
          <w:sz w:val="28"/>
        </w:rPr>
        <w:t>Метрокомбанк первым из БВУ внедрил в свой интернет-банкинг электронную подпись // Панорама, 2008, № 24, 27 июня, с. 7.</w:t>
      </w:r>
    </w:p>
  </w:endnote>
  <w:endnote w:id="92">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Симановский А.Ю. Базельские принципы эффективного банковского надзора, издание второе // Деньги и кредит, 2007, № 1, с. 20-30.</w:t>
      </w:r>
    </w:p>
  </w:endnote>
  <w:endnote w:id="93">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Милюкова Г.А. Базельское соглашение – 2 и оценка кредитного риска // Банки Казахстана, 2004, № 5, с. 43-47.</w:t>
      </w:r>
    </w:p>
  </w:endnote>
  <w:endnote w:id="94">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Козлов А.А. Вопросы реализации Базельских рекомендаций в области банковского надзора в России // Деньги и кредит, 2006, № 6, с. 5-9.</w:t>
      </w:r>
    </w:p>
  </w:endnote>
  <w:endnote w:id="95">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Казарян А.А. Что нам ждать от Базеля </w:t>
      </w:r>
      <w:r w:rsidRPr="00195E12">
        <w:rPr>
          <w:color w:val="000000"/>
          <w:sz w:val="28"/>
          <w:lang w:val="en-US"/>
        </w:rPr>
        <w:t>II</w:t>
      </w:r>
      <w:r w:rsidRPr="00195E12">
        <w:rPr>
          <w:color w:val="000000"/>
          <w:sz w:val="28"/>
        </w:rPr>
        <w:t>? // Деньги и кредит, 2006, № 6, с. 11-15.</w:t>
      </w:r>
    </w:p>
  </w:endnote>
  <w:endnote w:id="96">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Система внутреннего контроля в банках: основы организации (Базельский комитет по банковскому надзору) // Рынок ценных бумаг Казахстана, 2004, № 4, с. 43-53.</w:t>
      </w:r>
    </w:p>
  </w:endnote>
  <w:endnote w:id="97">
    <w:p w:rsidR="009B6F65" w:rsidRPr="00195E12" w:rsidRDefault="009B6F65" w:rsidP="00DB4896">
      <w:pPr>
        <w:pStyle w:val="Style128"/>
        <w:widowControl/>
        <w:spacing w:line="240" w:lineRule="auto"/>
        <w:ind w:firstLine="0"/>
        <w:rPr>
          <w:color w:val="000000"/>
          <w:sz w:val="28"/>
          <w:lang w:val="en-US"/>
        </w:rPr>
      </w:pPr>
      <w:r w:rsidRPr="00195E12">
        <w:rPr>
          <w:rStyle w:val="a5"/>
          <w:color w:val="000000"/>
          <w:sz w:val="28"/>
        </w:rPr>
        <w:endnoteRef/>
      </w:r>
      <w:r w:rsidRPr="00195E12">
        <w:rPr>
          <w:color w:val="000000"/>
          <w:sz w:val="28"/>
          <w:lang w:val="en-US"/>
        </w:rPr>
        <w:t xml:space="preserve"> </w:t>
      </w:r>
      <w:r w:rsidRPr="00195E12">
        <w:rPr>
          <w:rStyle w:val="FontStyle207"/>
          <w:b w:val="0"/>
          <w:i w:val="0"/>
          <w:color w:val="000000"/>
          <w:sz w:val="28"/>
          <w:lang w:val="en-US"/>
        </w:rPr>
        <w:t xml:space="preserve">Claessens S.. Gluassner </w:t>
      </w:r>
      <w:r w:rsidRPr="00195E12">
        <w:rPr>
          <w:rStyle w:val="FontStyle207"/>
          <w:b w:val="0"/>
          <w:i w:val="0"/>
          <w:color w:val="000000"/>
          <w:sz w:val="28"/>
        </w:rPr>
        <w:t>Т</w:t>
      </w:r>
      <w:r w:rsidRPr="00195E12">
        <w:rPr>
          <w:rStyle w:val="FontStyle207"/>
          <w:b w:val="0"/>
          <w:i w:val="0"/>
          <w:color w:val="000000"/>
          <w:sz w:val="28"/>
          <w:lang w:val="en-US"/>
        </w:rPr>
        <w:t xml:space="preserve">.. Klingebiel D. </w:t>
      </w:r>
      <w:r w:rsidRPr="00195E12">
        <w:rPr>
          <w:rStyle w:val="FontStyle205"/>
          <w:color w:val="000000"/>
          <w:sz w:val="28"/>
          <w:lang w:val="en-US"/>
        </w:rPr>
        <w:t>Electronic Finance: Reshaping the Financial Landscape around the World // The World Bank Financial Sector Discussion Paper, 2000. № 4. P. 15.</w:t>
      </w:r>
    </w:p>
  </w:endnote>
  <w:endnote w:id="98">
    <w:p w:rsidR="009B6F65" w:rsidRPr="00195E12" w:rsidRDefault="009B6F65" w:rsidP="00DB4896">
      <w:pPr>
        <w:pStyle w:val="Style133"/>
        <w:widowControl/>
        <w:tabs>
          <w:tab w:val="left" w:pos="120"/>
        </w:tabs>
        <w:spacing w:line="240" w:lineRule="auto"/>
        <w:ind w:firstLine="0"/>
        <w:jc w:val="both"/>
        <w:rPr>
          <w:color w:val="000000"/>
          <w:sz w:val="28"/>
          <w:lang w:val="en-US"/>
        </w:rPr>
      </w:pPr>
      <w:r w:rsidRPr="00195E12">
        <w:rPr>
          <w:rStyle w:val="a5"/>
          <w:color w:val="000000"/>
          <w:sz w:val="28"/>
        </w:rPr>
        <w:endnoteRef/>
      </w:r>
      <w:r w:rsidRPr="00195E12">
        <w:rPr>
          <w:color w:val="000000"/>
          <w:sz w:val="28"/>
          <w:lang w:val="en-US"/>
        </w:rPr>
        <w:t xml:space="preserve"> </w:t>
      </w:r>
      <w:r w:rsidRPr="00195E12">
        <w:rPr>
          <w:rStyle w:val="FontStyle205"/>
          <w:color w:val="000000"/>
          <w:sz w:val="28"/>
          <w:lang w:val="en-US"/>
        </w:rPr>
        <w:t>Economic Briefings: Credit Suisse, 2000. № 15. P. 13.</w:t>
      </w:r>
    </w:p>
  </w:endnote>
  <w:endnote w:id="99">
    <w:p w:rsidR="009B6F65" w:rsidRPr="00195E12" w:rsidRDefault="009B6F65" w:rsidP="00DB4896">
      <w:pPr>
        <w:pStyle w:val="ac"/>
        <w:jc w:val="both"/>
        <w:rPr>
          <w:color w:val="000000"/>
          <w:sz w:val="28"/>
          <w:lang w:val="en-US"/>
        </w:rPr>
      </w:pPr>
      <w:r w:rsidRPr="00195E12">
        <w:rPr>
          <w:rStyle w:val="a5"/>
          <w:color w:val="000000"/>
          <w:sz w:val="28"/>
        </w:rPr>
        <w:endnoteRef/>
      </w:r>
      <w:r w:rsidRPr="00195E12">
        <w:rPr>
          <w:color w:val="000000"/>
          <w:sz w:val="28"/>
          <w:lang w:val="en-US"/>
        </w:rPr>
        <w:t xml:space="preserve"> </w:t>
      </w:r>
      <w:r w:rsidRPr="00195E12">
        <w:rPr>
          <w:rStyle w:val="FontStyle205"/>
          <w:color w:val="000000"/>
          <w:sz w:val="28"/>
          <w:lang w:val="en-US"/>
        </w:rPr>
        <w:t>Online Finance Europe: JP Morgan, 02.06.2000. P. 29, 37.</w:t>
      </w:r>
    </w:p>
  </w:endnote>
  <w:endnote w:id="100">
    <w:p w:rsidR="009B6F65" w:rsidRPr="00195E12" w:rsidRDefault="009B6F65" w:rsidP="00DB4896">
      <w:pPr>
        <w:pStyle w:val="ac"/>
        <w:jc w:val="both"/>
        <w:rPr>
          <w:color w:val="000000"/>
          <w:sz w:val="28"/>
          <w:lang w:val="en-US"/>
        </w:rPr>
      </w:pPr>
      <w:r w:rsidRPr="00195E12">
        <w:rPr>
          <w:rStyle w:val="a5"/>
          <w:color w:val="000000"/>
          <w:sz w:val="28"/>
        </w:rPr>
        <w:endnoteRef/>
      </w:r>
      <w:r w:rsidRPr="00195E12">
        <w:rPr>
          <w:color w:val="000000"/>
          <w:sz w:val="28"/>
          <w:lang w:val="en-US"/>
        </w:rPr>
        <w:t xml:space="preserve"> </w:t>
      </w:r>
      <w:r w:rsidRPr="00195E12">
        <w:rPr>
          <w:rStyle w:val="FontStyle205"/>
          <w:color w:val="000000"/>
          <w:sz w:val="28"/>
          <w:lang w:val="en-US"/>
        </w:rPr>
        <w:t>E-Commerce als Bankdienstleistung: Bundesverband deut-scher Banken. Oktober 2000.</w:t>
      </w:r>
    </w:p>
  </w:endnote>
  <w:endnote w:id="101">
    <w:p w:rsidR="009B6F65" w:rsidRPr="00195E12" w:rsidRDefault="009B6F65" w:rsidP="00DB4896">
      <w:pPr>
        <w:pStyle w:val="Style138"/>
        <w:widowControl/>
        <w:spacing w:line="240" w:lineRule="auto"/>
        <w:rPr>
          <w:color w:val="000000"/>
          <w:sz w:val="28"/>
          <w:lang w:val="en-US"/>
        </w:rPr>
      </w:pPr>
      <w:r w:rsidRPr="00195E12">
        <w:rPr>
          <w:rStyle w:val="a5"/>
          <w:color w:val="000000"/>
          <w:sz w:val="28"/>
        </w:rPr>
        <w:endnoteRef/>
      </w:r>
      <w:r w:rsidRPr="00195E12">
        <w:rPr>
          <w:color w:val="000000"/>
          <w:sz w:val="28"/>
          <w:lang w:val="en-US"/>
        </w:rPr>
        <w:t xml:space="preserve"> </w:t>
      </w:r>
      <w:r w:rsidRPr="00195E12">
        <w:rPr>
          <w:rStyle w:val="FontStyle184"/>
          <w:b w:val="0"/>
          <w:i w:val="0"/>
          <w:color w:val="000000"/>
          <w:sz w:val="28"/>
          <w:lang w:val="en-US"/>
        </w:rPr>
        <w:t xml:space="preserve">Olazabal N. </w:t>
      </w:r>
      <w:r w:rsidRPr="00195E12">
        <w:rPr>
          <w:rStyle w:val="FontStyle205"/>
          <w:color w:val="000000"/>
          <w:sz w:val="28"/>
          <w:lang w:val="en-US"/>
        </w:rPr>
        <w:t>Banking: The IT paradox // The McKinsey Quarterly. 2000. № 1.</w:t>
      </w:r>
    </w:p>
  </w:endnote>
  <w:endnote w:id="102">
    <w:p w:rsidR="009B6F65" w:rsidRPr="00195E12" w:rsidRDefault="009B6F65" w:rsidP="00DB4896">
      <w:pPr>
        <w:pStyle w:val="Style128"/>
        <w:widowControl/>
        <w:spacing w:line="240" w:lineRule="auto"/>
        <w:ind w:firstLine="0"/>
        <w:rPr>
          <w:color w:val="000000"/>
          <w:sz w:val="28"/>
          <w:lang w:val="en-US"/>
        </w:rPr>
      </w:pPr>
      <w:r w:rsidRPr="00195E12">
        <w:rPr>
          <w:rStyle w:val="a5"/>
          <w:color w:val="000000"/>
          <w:sz w:val="28"/>
        </w:rPr>
        <w:endnoteRef/>
      </w:r>
      <w:r w:rsidRPr="00195E12">
        <w:rPr>
          <w:color w:val="000000"/>
          <w:sz w:val="28"/>
          <w:lang w:val="en-US"/>
        </w:rPr>
        <w:t xml:space="preserve"> </w:t>
      </w:r>
      <w:r w:rsidRPr="00195E12">
        <w:rPr>
          <w:rStyle w:val="FontStyle202"/>
          <w:b w:val="0"/>
          <w:i w:val="0"/>
          <w:color w:val="000000"/>
          <w:sz w:val="28"/>
          <w:lang w:val="en-US" w:eastAsia="en-US"/>
        </w:rPr>
        <w:t xml:space="preserve">Zieger A. </w:t>
      </w:r>
      <w:r w:rsidRPr="00195E12">
        <w:rPr>
          <w:rStyle w:val="FontStyle186"/>
          <w:rFonts w:ascii="Times New Roman" w:hAnsi="Times New Roman"/>
          <w:b w:val="0"/>
          <w:color w:val="000000"/>
          <w:sz w:val="28"/>
          <w:lang w:val="en-US" w:eastAsia="en-US"/>
        </w:rPr>
        <w:t xml:space="preserve">High Interest </w:t>
      </w:r>
      <w:r w:rsidRPr="00195E12">
        <w:rPr>
          <w:rStyle w:val="FontStyle205"/>
          <w:color w:val="000000"/>
          <w:sz w:val="28"/>
          <w:lang w:val="en-US" w:eastAsia="en-US"/>
        </w:rPr>
        <w:t>Rate // CIO Web Business Maga</w:t>
      </w:r>
      <w:r w:rsidRPr="00195E12">
        <w:rPr>
          <w:rStyle w:val="FontStyle205"/>
          <w:color w:val="000000"/>
          <w:sz w:val="28"/>
          <w:lang w:val="en-US" w:eastAsia="en-US"/>
        </w:rPr>
        <w:softHyphen/>
        <w:t>zine. 01.11.1999.</w:t>
      </w:r>
    </w:p>
  </w:endnote>
  <w:endnote w:id="103">
    <w:p w:rsidR="009B6F65" w:rsidRPr="00195E12" w:rsidRDefault="009B6F65" w:rsidP="00DB4896">
      <w:pPr>
        <w:pStyle w:val="Style128"/>
        <w:widowControl/>
        <w:spacing w:line="240" w:lineRule="auto"/>
        <w:ind w:firstLine="0"/>
        <w:rPr>
          <w:color w:val="000000"/>
          <w:sz w:val="28"/>
          <w:lang w:val="en-US"/>
        </w:rPr>
      </w:pPr>
      <w:r w:rsidRPr="00195E12">
        <w:rPr>
          <w:rStyle w:val="a5"/>
          <w:color w:val="000000"/>
          <w:sz w:val="28"/>
        </w:rPr>
        <w:endnoteRef/>
      </w:r>
      <w:r w:rsidRPr="00195E12">
        <w:rPr>
          <w:color w:val="000000"/>
          <w:sz w:val="28"/>
          <w:lang w:val="en-US"/>
        </w:rPr>
        <w:t xml:space="preserve"> </w:t>
      </w:r>
      <w:r w:rsidRPr="00195E12">
        <w:rPr>
          <w:rStyle w:val="FontStyle186"/>
          <w:rFonts w:ascii="Times New Roman" w:hAnsi="Times New Roman"/>
          <w:b w:val="0"/>
          <w:color w:val="000000"/>
          <w:sz w:val="28"/>
          <w:lang w:val="en-US"/>
        </w:rPr>
        <w:t xml:space="preserve">Electronic Banking aus </w:t>
      </w:r>
      <w:r w:rsidRPr="00195E12">
        <w:rPr>
          <w:rStyle w:val="FontStyle205"/>
          <w:color w:val="000000"/>
          <w:sz w:val="28"/>
          <w:lang w:val="en-US"/>
        </w:rPr>
        <w:t xml:space="preserve">bankenaufsichtlicher Perspektive // Monatsberichte </w:t>
      </w:r>
      <w:r w:rsidRPr="00195E12">
        <w:rPr>
          <w:rStyle w:val="FontStyle186"/>
          <w:rFonts w:ascii="Times New Roman" w:hAnsi="Times New Roman"/>
          <w:b w:val="0"/>
          <w:color w:val="000000"/>
          <w:sz w:val="28"/>
          <w:lang w:val="en-US"/>
        </w:rPr>
        <w:t xml:space="preserve">der Deutschen </w:t>
      </w:r>
      <w:r w:rsidRPr="00195E12">
        <w:rPr>
          <w:rStyle w:val="FontStyle205"/>
          <w:color w:val="000000"/>
          <w:sz w:val="28"/>
          <w:lang w:val="en-US"/>
        </w:rPr>
        <w:t>Bundesbank. Dezember 2000.</w:t>
      </w:r>
    </w:p>
  </w:endnote>
  <w:endnote w:id="104">
    <w:p w:rsidR="009B6F65" w:rsidRPr="00492AAF" w:rsidRDefault="009B6F65" w:rsidP="00DB4896">
      <w:pPr>
        <w:pStyle w:val="ac"/>
        <w:jc w:val="both"/>
        <w:rPr>
          <w:color w:val="000000"/>
          <w:sz w:val="28"/>
          <w:lang w:val="en-US"/>
        </w:rPr>
      </w:pPr>
      <w:r w:rsidRPr="00195E12">
        <w:rPr>
          <w:rStyle w:val="a5"/>
          <w:color w:val="000000"/>
          <w:sz w:val="28"/>
        </w:rPr>
        <w:endnoteRef/>
      </w:r>
      <w:r w:rsidRPr="00195E12">
        <w:rPr>
          <w:color w:val="000000"/>
          <w:sz w:val="28"/>
          <w:lang w:val="en-US"/>
        </w:rPr>
        <w:t xml:space="preserve"> </w:t>
      </w:r>
      <w:r w:rsidRPr="00195E12">
        <w:rPr>
          <w:rStyle w:val="FontStyle208"/>
          <w:b w:val="0"/>
          <w:i w:val="0"/>
          <w:color w:val="000000"/>
          <w:sz w:val="28"/>
          <w:lang w:val="en-US"/>
        </w:rPr>
        <w:t xml:space="preserve">Courtney H., KirklandJ., Viguerie S. </w:t>
      </w:r>
      <w:r w:rsidRPr="00195E12">
        <w:rPr>
          <w:rStyle w:val="FontStyle195"/>
          <w:b w:val="0"/>
          <w:color w:val="000000"/>
          <w:sz w:val="28"/>
          <w:lang w:val="en-US"/>
        </w:rPr>
        <w:t xml:space="preserve">Strategy under uncertainty // The McKinsey Quarterly. </w:t>
      </w:r>
      <w:r w:rsidRPr="00492AAF">
        <w:rPr>
          <w:rStyle w:val="FontStyle195"/>
          <w:b w:val="0"/>
          <w:color w:val="000000"/>
          <w:sz w:val="28"/>
          <w:lang w:val="en-US"/>
        </w:rPr>
        <w:t>2000. № 3.</w:t>
      </w:r>
    </w:p>
  </w:endnote>
  <w:endnote w:id="105">
    <w:p w:rsidR="009B6F65" w:rsidRPr="00195E12" w:rsidRDefault="009B6F65" w:rsidP="00DB4896">
      <w:pPr>
        <w:pStyle w:val="Style5"/>
        <w:widowControl/>
        <w:spacing w:line="240" w:lineRule="auto"/>
        <w:ind w:firstLine="0"/>
        <w:rPr>
          <w:color w:val="000000"/>
          <w:sz w:val="28"/>
          <w:lang w:val="en-US"/>
        </w:rPr>
      </w:pPr>
      <w:r w:rsidRPr="00195E12">
        <w:rPr>
          <w:rStyle w:val="a5"/>
          <w:color w:val="000000"/>
          <w:sz w:val="28"/>
        </w:rPr>
        <w:endnoteRef/>
      </w:r>
      <w:r w:rsidRPr="00195E12">
        <w:rPr>
          <w:color w:val="000000"/>
          <w:sz w:val="28"/>
          <w:lang w:val="en-US"/>
        </w:rPr>
        <w:t xml:space="preserve"> </w:t>
      </w:r>
      <w:r w:rsidRPr="00195E12">
        <w:rPr>
          <w:rStyle w:val="FontStyle112"/>
          <w:i w:val="0"/>
          <w:color w:val="000000"/>
          <w:sz w:val="28"/>
          <w:lang w:val="en-US"/>
        </w:rPr>
        <w:t xml:space="preserve">Gizycki </w:t>
      </w:r>
      <w:r w:rsidRPr="00195E12">
        <w:rPr>
          <w:rStyle w:val="FontStyle112"/>
          <w:i w:val="0"/>
          <w:color w:val="000000"/>
          <w:sz w:val="28"/>
        </w:rPr>
        <w:t>М</w:t>
      </w:r>
      <w:r w:rsidRPr="00195E12">
        <w:rPr>
          <w:rStyle w:val="FontStyle112"/>
          <w:i w:val="0"/>
          <w:color w:val="000000"/>
          <w:sz w:val="28"/>
          <w:lang w:val="en-US"/>
        </w:rPr>
        <w:t xml:space="preserve">. </w:t>
      </w:r>
      <w:r w:rsidRPr="00195E12">
        <w:rPr>
          <w:rStyle w:val="FontStyle114"/>
          <w:color w:val="000000"/>
          <w:sz w:val="28"/>
          <w:lang w:val="en-US"/>
        </w:rPr>
        <w:t xml:space="preserve">The effect of </w:t>
      </w:r>
      <w:r w:rsidRPr="00195E12">
        <w:rPr>
          <w:rStyle w:val="FontStyle113"/>
          <w:b w:val="0"/>
          <w:color w:val="000000"/>
          <w:sz w:val="28"/>
          <w:lang w:val="en-US"/>
        </w:rPr>
        <w:t xml:space="preserve">macroeconomic </w:t>
      </w:r>
      <w:r w:rsidRPr="00195E12">
        <w:rPr>
          <w:rStyle w:val="FontStyle114"/>
          <w:color w:val="000000"/>
          <w:sz w:val="28"/>
          <w:lang w:val="en-US"/>
        </w:rPr>
        <w:t xml:space="preserve">conditions on banks risks and profitability. - Sydney: Research bank of Australia, Econ Research dep.. 2001. - </w:t>
      </w:r>
      <w:r w:rsidRPr="00195E12">
        <w:rPr>
          <w:rStyle w:val="FontStyle111"/>
          <w:color w:val="000000"/>
          <w:sz w:val="28"/>
          <w:lang w:val="en-US"/>
        </w:rPr>
        <w:t>1</w:t>
      </w:r>
      <w:r w:rsidRPr="00195E12">
        <w:rPr>
          <w:rStyle w:val="FontStyle114"/>
          <w:color w:val="000000"/>
          <w:sz w:val="28"/>
          <w:lang w:val="en-US"/>
        </w:rPr>
        <w:t>1</w:t>
      </w:r>
      <w:r w:rsidRPr="00195E12">
        <w:rPr>
          <w:rStyle w:val="FontStyle111"/>
          <w:color w:val="000000"/>
          <w:sz w:val="28"/>
          <w:lang w:val="en-US"/>
        </w:rPr>
        <w:t xml:space="preserve">1, </w:t>
      </w:r>
      <w:r w:rsidRPr="00195E12">
        <w:rPr>
          <w:rStyle w:val="FontStyle114"/>
          <w:color w:val="000000"/>
          <w:sz w:val="28"/>
          <w:lang w:val="en-US"/>
        </w:rPr>
        <w:t>II. 37 p. - p. 1.</w:t>
      </w:r>
    </w:p>
  </w:endnote>
  <w:endnote w:id="106">
    <w:p w:rsidR="009B6F65" w:rsidRPr="00195E12" w:rsidRDefault="009B6F65" w:rsidP="00DB4896">
      <w:pPr>
        <w:pStyle w:val="ac"/>
        <w:jc w:val="both"/>
        <w:rPr>
          <w:color w:val="000000"/>
          <w:sz w:val="28"/>
          <w:lang w:val="en-US"/>
        </w:rPr>
      </w:pPr>
      <w:r w:rsidRPr="00195E12">
        <w:rPr>
          <w:rStyle w:val="a5"/>
          <w:color w:val="000000"/>
          <w:sz w:val="28"/>
        </w:rPr>
        <w:endnoteRef/>
      </w:r>
      <w:r w:rsidRPr="00195E12">
        <w:rPr>
          <w:color w:val="000000"/>
          <w:sz w:val="28"/>
          <w:lang w:val="en-US"/>
        </w:rPr>
        <w:t xml:space="preserve"> </w:t>
      </w:r>
      <w:r w:rsidRPr="00195E12">
        <w:rPr>
          <w:rStyle w:val="FontStyle116"/>
          <w:i w:val="0"/>
          <w:color w:val="000000"/>
          <w:sz w:val="28"/>
          <w:lang w:val="en-US"/>
        </w:rPr>
        <w:t xml:space="preserve">Wahlslrom G. </w:t>
      </w:r>
      <w:r w:rsidRPr="00195E12">
        <w:rPr>
          <w:rStyle w:val="FontStyle117"/>
          <w:color w:val="000000"/>
          <w:sz w:val="28"/>
          <w:lang w:val="en-US"/>
        </w:rPr>
        <w:t>Operational risk in Swedish Banks. //Tijdschrift voor Econonie en Management, vol. XLV1I, December 2002. p. 515.</w:t>
      </w:r>
    </w:p>
  </w:endnote>
  <w:endnote w:id="107">
    <w:p w:rsidR="009B6F65" w:rsidRPr="00195E12" w:rsidRDefault="009B6F65" w:rsidP="00DB4896">
      <w:pPr>
        <w:pStyle w:val="ac"/>
        <w:jc w:val="both"/>
        <w:rPr>
          <w:color w:val="000000"/>
          <w:sz w:val="28"/>
          <w:lang w:val="en-US"/>
        </w:rPr>
      </w:pPr>
      <w:r w:rsidRPr="00195E12">
        <w:rPr>
          <w:rStyle w:val="a5"/>
          <w:color w:val="000000"/>
          <w:sz w:val="28"/>
        </w:rPr>
        <w:endnoteRef/>
      </w:r>
      <w:r w:rsidRPr="00195E12">
        <w:rPr>
          <w:color w:val="000000"/>
          <w:sz w:val="28"/>
          <w:lang w:val="en-US"/>
        </w:rPr>
        <w:t xml:space="preserve"> </w:t>
      </w:r>
      <w:r w:rsidRPr="00195E12">
        <w:rPr>
          <w:rStyle w:val="FontStyle117"/>
          <w:color w:val="000000"/>
          <w:sz w:val="28"/>
          <w:lang w:val="en-US"/>
        </w:rPr>
        <w:t>Stress testing of financial systems: an overview of iss . methodologies, a FSAP experiences. / Blaschke W. Jones M.T.. Majoni G., Martinez Peria S. - Wash.: IMF. 2001. - 56 p. - (IMF working paper; WP / 01 / 88). - p. 22.</w:t>
      </w:r>
    </w:p>
  </w:endnote>
  <w:endnote w:id="108">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116"/>
          <w:i w:val="0"/>
          <w:color w:val="000000"/>
          <w:sz w:val="28"/>
        </w:rPr>
        <w:t xml:space="preserve">Пантелеева В. Б., Кисляков С. </w:t>
      </w:r>
      <w:r w:rsidRPr="00195E12">
        <w:rPr>
          <w:rStyle w:val="FontStyle117"/>
          <w:color w:val="000000"/>
          <w:sz w:val="28"/>
        </w:rPr>
        <w:t>Взаимосвязь оценки кредитоспособности заемщика и банковских рисков // Экономика и финансы. - М., 2005. - N9 6. - С. 33.</w:t>
      </w:r>
    </w:p>
  </w:endnote>
  <w:endnote w:id="109">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116"/>
          <w:i w:val="0"/>
          <w:color w:val="000000"/>
          <w:sz w:val="28"/>
        </w:rPr>
        <w:t xml:space="preserve">Попов А.Л. </w:t>
      </w:r>
      <w:r w:rsidRPr="00195E12">
        <w:rPr>
          <w:rStyle w:val="FontStyle117"/>
          <w:color w:val="000000"/>
          <w:sz w:val="28"/>
        </w:rPr>
        <w:t>Совершенствование методов управления кредитным риском в российских коммерческих банках: Автореферат дис... канд. наук; Экономические науки: 08.00 10/ Н -и. фин. ин-т - М , 2003. - С. 5.</w:t>
      </w:r>
    </w:p>
  </w:endnote>
  <w:endnote w:id="110">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116"/>
          <w:i w:val="0"/>
          <w:color w:val="000000"/>
          <w:sz w:val="28"/>
        </w:rPr>
        <w:t xml:space="preserve">Ковалев П. П. </w:t>
      </w:r>
      <w:r w:rsidRPr="00195E12">
        <w:rPr>
          <w:rStyle w:val="FontStyle117"/>
          <w:color w:val="000000"/>
          <w:sz w:val="28"/>
        </w:rPr>
        <w:t xml:space="preserve">Концептуальные вопросы управления кредитными рисками // Управление финансовыми рисками. - </w:t>
      </w:r>
      <w:r w:rsidRPr="00195E12">
        <w:rPr>
          <w:rStyle w:val="FontStyle114"/>
          <w:color w:val="000000"/>
          <w:sz w:val="28"/>
        </w:rPr>
        <w:t xml:space="preserve">М., </w:t>
      </w:r>
      <w:r w:rsidRPr="00195E12">
        <w:rPr>
          <w:rStyle w:val="FontStyle117"/>
          <w:color w:val="000000"/>
          <w:sz w:val="28"/>
        </w:rPr>
        <w:t>2005. - № 4. - С. 13.</w:t>
      </w:r>
    </w:p>
  </w:endnote>
  <w:endnote w:id="111">
    <w:p w:rsidR="009B6F65" w:rsidRPr="00195E12" w:rsidRDefault="009B6F65" w:rsidP="00DB4896">
      <w:pPr>
        <w:pStyle w:val="Style53"/>
        <w:widowControl/>
        <w:spacing w:line="240" w:lineRule="auto"/>
        <w:ind w:firstLine="0"/>
        <w:jc w:val="both"/>
        <w:rPr>
          <w:rFonts w:ascii="Times New Roman" w:hAnsi="Times New Roman"/>
          <w:color w:val="000000"/>
          <w:sz w:val="28"/>
        </w:rPr>
      </w:pPr>
      <w:r w:rsidRPr="00195E12">
        <w:rPr>
          <w:rStyle w:val="a5"/>
          <w:rFonts w:ascii="Times New Roman" w:hAnsi="Times New Roman"/>
          <w:color w:val="000000"/>
          <w:sz w:val="28"/>
        </w:rPr>
        <w:endnoteRef/>
      </w:r>
      <w:r w:rsidRPr="00195E12">
        <w:rPr>
          <w:rStyle w:val="FontStyle112"/>
          <w:i w:val="0"/>
          <w:color w:val="000000"/>
          <w:sz w:val="28"/>
        </w:rPr>
        <w:t xml:space="preserve"> Адибеков М.Г. </w:t>
      </w:r>
      <w:r w:rsidRPr="00195E12">
        <w:rPr>
          <w:rStyle w:val="FontStyle114"/>
          <w:color w:val="000000"/>
          <w:sz w:val="28"/>
        </w:rPr>
        <w:t>Кредитные организации. Классификация, порядок привлечения и учет. М.: 1995. - С. 154.</w:t>
      </w:r>
    </w:p>
  </w:endnote>
  <w:endnote w:id="112">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112"/>
          <w:i w:val="0"/>
          <w:color w:val="000000"/>
          <w:sz w:val="28"/>
        </w:rPr>
        <w:t xml:space="preserve">Осипенко Т. В. </w:t>
      </w:r>
      <w:r w:rsidRPr="00195E12">
        <w:rPr>
          <w:rStyle w:val="FontStyle117"/>
          <w:color w:val="000000"/>
          <w:sz w:val="28"/>
        </w:rPr>
        <w:t xml:space="preserve">Риски банковских операций на рынке ценных бумаг: виды и система управления. Научный альманах фундаментальных и прикладных исследований. М.: «Финансы и статистика». 2005. </w:t>
      </w:r>
      <w:r w:rsidRPr="00195E12">
        <w:rPr>
          <w:rStyle w:val="FontStyle114"/>
          <w:color w:val="000000"/>
          <w:sz w:val="28"/>
        </w:rPr>
        <w:t xml:space="preserve">С. </w:t>
      </w:r>
      <w:r w:rsidRPr="00195E12">
        <w:rPr>
          <w:rStyle w:val="FontStyle117"/>
          <w:color w:val="000000"/>
          <w:sz w:val="28"/>
        </w:rPr>
        <w:t>206.</w:t>
      </w:r>
    </w:p>
  </w:endnote>
  <w:endnote w:id="113">
    <w:p w:rsidR="009B6F65" w:rsidRPr="00195E12" w:rsidRDefault="009B6F65" w:rsidP="00DB4896">
      <w:pPr>
        <w:pStyle w:val="Style49"/>
        <w:widowControl/>
        <w:tabs>
          <w:tab w:val="left" w:pos="293"/>
        </w:tabs>
        <w:spacing w:line="240" w:lineRule="auto"/>
        <w:ind w:firstLine="0"/>
        <w:jc w:val="both"/>
        <w:rPr>
          <w:rFonts w:ascii="Times New Roman" w:hAnsi="Times New Roman"/>
          <w:color w:val="000000"/>
          <w:sz w:val="28"/>
        </w:rPr>
      </w:pPr>
      <w:r w:rsidRPr="00195E12">
        <w:rPr>
          <w:rStyle w:val="a5"/>
          <w:rFonts w:ascii="Times New Roman" w:hAnsi="Times New Roman"/>
          <w:color w:val="000000"/>
          <w:sz w:val="28"/>
        </w:rPr>
        <w:endnoteRef/>
      </w:r>
      <w:r w:rsidRPr="00195E12">
        <w:rPr>
          <w:rFonts w:ascii="Times New Roman" w:hAnsi="Times New Roman"/>
          <w:color w:val="000000"/>
          <w:sz w:val="28"/>
        </w:rPr>
        <w:t xml:space="preserve"> </w:t>
      </w:r>
      <w:r w:rsidRPr="00195E12">
        <w:rPr>
          <w:rStyle w:val="FontStyle112"/>
          <w:i w:val="0"/>
          <w:color w:val="000000"/>
          <w:sz w:val="28"/>
        </w:rPr>
        <w:t xml:space="preserve">Белых Л.П. </w:t>
      </w:r>
      <w:r w:rsidRPr="00195E12">
        <w:rPr>
          <w:rStyle w:val="FontStyle114"/>
          <w:color w:val="000000"/>
          <w:sz w:val="28"/>
        </w:rPr>
        <w:t>Устойчивость коммерческих банков. Как избежать банкротства. - М.: ЮНИТИ, 1996.</w:t>
      </w:r>
    </w:p>
  </w:endnote>
  <w:endnote w:id="114">
    <w:p w:rsidR="009B6F65" w:rsidRPr="00195E12" w:rsidRDefault="009B6F65" w:rsidP="00DB4896">
      <w:pPr>
        <w:pStyle w:val="Style3"/>
        <w:widowControl/>
        <w:tabs>
          <w:tab w:val="left" w:pos="274"/>
        </w:tabs>
        <w:spacing w:line="240" w:lineRule="auto"/>
        <w:ind w:firstLine="0"/>
        <w:rPr>
          <w:color w:val="000000"/>
          <w:sz w:val="28"/>
        </w:rPr>
      </w:pPr>
      <w:r w:rsidRPr="00195E12">
        <w:rPr>
          <w:rStyle w:val="a5"/>
          <w:color w:val="000000"/>
          <w:sz w:val="28"/>
        </w:rPr>
        <w:endnoteRef/>
      </w:r>
      <w:r w:rsidRPr="00195E12">
        <w:rPr>
          <w:color w:val="000000"/>
          <w:sz w:val="28"/>
        </w:rPr>
        <w:t xml:space="preserve"> </w:t>
      </w:r>
      <w:r w:rsidRPr="00195E12">
        <w:rPr>
          <w:rStyle w:val="FontStyle12"/>
          <w:rFonts w:ascii="Times New Roman" w:hAnsi="Times New Roman"/>
          <w:color w:val="000000"/>
          <w:sz w:val="28"/>
        </w:rPr>
        <w:t>Как получить внутренний кредитный рейтинг // Рынок ценных бумаг, 1999, №5.</w:t>
      </w:r>
    </w:p>
  </w:endnote>
  <w:endnote w:id="115">
    <w:p w:rsidR="009B6F65" w:rsidRPr="00195E12" w:rsidRDefault="009B6F65" w:rsidP="00DB4896">
      <w:pPr>
        <w:pStyle w:val="ac"/>
        <w:jc w:val="both"/>
        <w:rPr>
          <w:color w:val="000000"/>
          <w:sz w:val="28"/>
          <w:lang w:val="en-US"/>
        </w:rPr>
      </w:pPr>
      <w:r w:rsidRPr="00195E12">
        <w:rPr>
          <w:rStyle w:val="a5"/>
          <w:color w:val="000000"/>
          <w:sz w:val="28"/>
        </w:rPr>
        <w:endnoteRef/>
      </w:r>
      <w:r w:rsidRPr="00195E12">
        <w:rPr>
          <w:color w:val="000000"/>
          <w:sz w:val="28"/>
          <w:lang w:val="en-US"/>
        </w:rPr>
        <w:t xml:space="preserve"> </w:t>
      </w:r>
      <w:r w:rsidRPr="00195E12">
        <w:rPr>
          <w:color w:val="000000"/>
          <w:sz w:val="28"/>
          <w:szCs w:val="18"/>
          <w:lang w:val="en-US"/>
        </w:rPr>
        <w:t>http://www credit-rating.com.ua</w:t>
      </w:r>
    </w:p>
  </w:endnote>
  <w:endnote w:id="116">
    <w:p w:rsidR="009B6F65" w:rsidRPr="00195E12" w:rsidRDefault="009B6F65" w:rsidP="00DB4896">
      <w:pPr>
        <w:pStyle w:val="Style41"/>
        <w:widowControl/>
        <w:jc w:val="both"/>
        <w:rPr>
          <w:color w:val="000000"/>
          <w:sz w:val="28"/>
        </w:rPr>
      </w:pPr>
      <w:r w:rsidRPr="00195E12">
        <w:rPr>
          <w:rStyle w:val="a5"/>
          <w:color w:val="000000"/>
          <w:sz w:val="28"/>
        </w:rPr>
        <w:endnoteRef/>
      </w:r>
      <w:r w:rsidRPr="00195E12">
        <w:rPr>
          <w:color w:val="000000"/>
          <w:sz w:val="28"/>
        </w:rPr>
        <w:t xml:space="preserve"> </w:t>
      </w:r>
      <w:r w:rsidRPr="00195E12">
        <w:rPr>
          <w:rStyle w:val="FontStyle183"/>
          <w:i w:val="0"/>
          <w:color w:val="000000"/>
          <w:sz w:val="28"/>
        </w:rPr>
        <w:t xml:space="preserve">Кабушкин С. Н. </w:t>
      </w:r>
      <w:r w:rsidRPr="00195E12">
        <w:rPr>
          <w:rStyle w:val="FontStyle185"/>
          <w:color w:val="000000"/>
          <w:sz w:val="28"/>
        </w:rPr>
        <w:t>Управление банковским кредитным риском: Учеб. пособие/С. Н. Кабушкин. -3-е изд. , стер, - М.: Новое знание, 2006. -336 с. (Экономическое образование).</w:t>
      </w:r>
    </w:p>
  </w:endnote>
  <w:endnote w:id="117">
    <w:p w:rsidR="009B6F65" w:rsidRPr="00195E12" w:rsidRDefault="009B6F65" w:rsidP="00DB4896">
      <w:pPr>
        <w:pStyle w:val="ac"/>
        <w:rPr>
          <w:color w:val="000000"/>
          <w:sz w:val="28"/>
        </w:rPr>
      </w:pPr>
      <w:r w:rsidRPr="00195E12">
        <w:rPr>
          <w:rStyle w:val="a5"/>
          <w:color w:val="000000"/>
          <w:sz w:val="28"/>
        </w:rPr>
        <w:endnoteRef/>
      </w:r>
      <w:r w:rsidRPr="00195E12">
        <w:rPr>
          <w:color w:val="000000"/>
          <w:sz w:val="28"/>
        </w:rPr>
        <w:t xml:space="preserve"> </w:t>
      </w:r>
      <w:r w:rsidRPr="00195E12">
        <w:rPr>
          <w:rStyle w:val="FontStyle183"/>
          <w:i w:val="0"/>
          <w:color w:val="000000"/>
          <w:sz w:val="28"/>
        </w:rPr>
        <w:t xml:space="preserve">Беляков А. В. </w:t>
      </w:r>
      <w:r w:rsidRPr="00195E12">
        <w:rPr>
          <w:rStyle w:val="FontStyle185"/>
          <w:color w:val="000000"/>
          <w:sz w:val="28"/>
        </w:rPr>
        <w:t>Банковские риски: проблемы учета, управления и регулирования. - М.: Издательская группа «БДЦ-Пресс», 2004. - 256 с.</w:t>
      </w:r>
    </w:p>
  </w:endnote>
  <w:endnote w:id="118">
    <w:p w:rsidR="009B6F65" w:rsidRPr="00195E12" w:rsidRDefault="009B6F65" w:rsidP="00DB4896">
      <w:pPr>
        <w:pStyle w:val="Style41"/>
        <w:widowControl/>
        <w:jc w:val="both"/>
        <w:rPr>
          <w:color w:val="000000"/>
          <w:sz w:val="28"/>
        </w:rPr>
      </w:pPr>
      <w:r w:rsidRPr="00195E12">
        <w:rPr>
          <w:rStyle w:val="a5"/>
          <w:color w:val="000000"/>
          <w:sz w:val="28"/>
        </w:rPr>
        <w:endnoteRef/>
      </w:r>
      <w:r w:rsidRPr="00195E12">
        <w:rPr>
          <w:color w:val="000000"/>
          <w:sz w:val="28"/>
        </w:rPr>
        <w:t xml:space="preserve"> </w:t>
      </w:r>
      <w:r w:rsidRPr="00195E12">
        <w:rPr>
          <w:rStyle w:val="FontStyle183"/>
          <w:i w:val="0"/>
          <w:color w:val="000000"/>
          <w:sz w:val="28"/>
        </w:rPr>
        <w:t xml:space="preserve">Чернова Г. В., Кудрявцев А. А. </w:t>
      </w:r>
      <w:r w:rsidRPr="00195E12">
        <w:rPr>
          <w:rStyle w:val="FontStyle185"/>
          <w:color w:val="000000"/>
          <w:sz w:val="28"/>
        </w:rPr>
        <w:t>Управление рисками: Учеб. пособие. - М: ТК Велби, Изд-во «Проспект», 2007. - 160 с.</w:t>
      </w:r>
    </w:p>
  </w:endnote>
  <w:endnote w:id="119">
    <w:p w:rsidR="009B6F65" w:rsidRPr="00195E12" w:rsidRDefault="009B6F65" w:rsidP="00DB4896">
      <w:pPr>
        <w:pStyle w:val="ac"/>
        <w:rPr>
          <w:color w:val="000000"/>
          <w:sz w:val="28"/>
        </w:rPr>
      </w:pPr>
      <w:r w:rsidRPr="00195E12">
        <w:rPr>
          <w:rStyle w:val="a5"/>
          <w:color w:val="000000"/>
          <w:sz w:val="28"/>
        </w:rPr>
        <w:endnoteRef/>
      </w:r>
      <w:r w:rsidRPr="00195E12">
        <w:rPr>
          <w:color w:val="000000"/>
          <w:sz w:val="28"/>
        </w:rPr>
        <w:t xml:space="preserve"> </w:t>
      </w:r>
      <w:r w:rsidRPr="00195E12">
        <w:rPr>
          <w:rStyle w:val="FontStyle185"/>
          <w:color w:val="000000"/>
          <w:sz w:val="28"/>
        </w:rPr>
        <w:t>Банковские риски: Учеб. пособие / Кол. авторов; под ред. О. И. Лаврушина и Н. И. Валенцовой. - М.: КНОРУС, 2007. - 232 с.</w:t>
      </w:r>
    </w:p>
  </w:endnote>
  <w:endnote w:id="120">
    <w:p w:rsidR="009B6F65" w:rsidRPr="00195E12" w:rsidRDefault="009B6F65" w:rsidP="00DB4896">
      <w:pPr>
        <w:pStyle w:val="ac"/>
        <w:rPr>
          <w:color w:val="000000"/>
          <w:sz w:val="28"/>
        </w:rPr>
      </w:pPr>
      <w:r w:rsidRPr="00195E12">
        <w:rPr>
          <w:rStyle w:val="a5"/>
          <w:color w:val="000000"/>
          <w:sz w:val="28"/>
        </w:rPr>
        <w:endnoteRef/>
      </w:r>
      <w:r w:rsidRPr="00195E12">
        <w:rPr>
          <w:color w:val="000000"/>
          <w:sz w:val="28"/>
        </w:rPr>
        <w:t xml:space="preserve"> Деловой Петербург (Санкт-Петербург), 16 февраля 2005.</w:t>
      </w:r>
    </w:p>
  </w:endnote>
  <w:endnote w:id="121">
    <w:p w:rsidR="009B6F65" w:rsidRPr="00195E12" w:rsidRDefault="009B6F65" w:rsidP="00DB4896">
      <w:pPr>
        <w:pStyle w:val="Style41"/>
        <w:widowControl/>
        <w:jc w:val="both"/>
        <w:rPr>
          <w:color w:val="000000"/>
          <w:sz w:val="28"/>
        </w:rPr>
      </w:pPr>
      <w:r w:rsidRPr="00195E12">
        <w:rPr>
          <w:rStyle w:val="a5"/>
          <w:color w:val="000000"/>
          <w:sz w:val="28"/>
        </w:rPr>
        <w:endnoteRef/>
      </w:r>
      <w:r w:rsidRPr="00195E12">
        <w:rPr>
          <w:color w:val="000000"/>
          <w:sz w:val="28"/>
        </w:rPr>
        <w:t xml:space="preserve"> </w:t>
      </w:r>
      <w:r w:rsidRPr="00195E12">
        <w:rPr>
          <w:rStyle w:val="FontStyle183"/>
          <w:i w:val="0"/>
          <w:color w:val="000000"/>
          <w:sz w:val="28"/>
        </w:rPr>
        <w:t xml:space="preserve">Грюнинг Х. В., Брайович Б. С. </w:t>
      </w:r>
      <w:r w:rsidRPr="00195E12">
        <w:rPr>
          <w:rStyle w:val="FontStyle185"/>
          <w:color w:val="000000"/>
          <w:sz w:val="28"/>
        </w:rPr>
        <w:t>Анализ банковских рисков. Система оценки корпоративного управления и управления финансовым риском / Пер. с англ.; вступ. сл. К. Р. Тагирбекова. - М.: Издательство «Весь Мир», 2007. - 304 с.</w:t>
      </w:r>
    </w:p>
  </w:endnote>
  <w:endnote w:id="122">
    <w:p w:rsidR="009B6F65" w:rsidRPr="00195E12" w:rsidRDefault="009B6F65" w:rsidP="00DB4896">
      <w:pPr>
        <w:pStyle w:val="ac"/>
        <w:rPr>
          <w:color w:val="000000"/>
          <w:sz w:val="28"/>
        </w:rPr>
      </w:pPr>
      <w:r w:rsidRPr="00195E12">
        <w:rPr>
          <w:rStyle w:val="a5"/>
          <w:color w:val="000000"/>
          <w:sz w:val="28"/>
        </w:rPr>
        <w:endnoteRef/>
      </w:r>
      <w:r w:rsidRPr="00195E12">
        <w:rPr>
          <w:color w:val="000000"/>
          <w:sz w:val="28"/>
        </w:rPr>
        <w:t xml:space="preserve"> Заемщики попадут в бюро / российская бизнес-газета, 29 марта 2005.</w:t>
      </w:r>
    </w:p>
  </w:endnote>
  <w:endnote w:id="123">
    <w:p w:rsidR="009B6F65" w:rsidRPr="00195E12" w:rsidRDefault="009B6F65" w:rsidP="00DB4896">
      <w:pPr>
        <w:pStyle w:val="ac"/>
        <w:jc w:val="both"/>
        <w:rPr>
          <w:color w:val="000000"/>
          <w:sz w:val="28"/>
        </w:rPr>
      </w:pPr>
      <w:r w:rsidRPr="00195E12">
        <w:rPr>
          <w:rStyle w:val="a5"/>
          <w:color w:val="000000"/>
          <w:sz w:val="28"/>
        </w:rPr>
        <w:endnoteRef/>
      </w:r>
      <w:r w:rsidRPr="00195E12">
        <w:rPr>
          <w:color w:val="000000"/>
          <w:sz w:val="28"/>
        </w:rPr>
        <w:t xml:space="preserve"> </w:t>
      </w:r>
      <w:r w:rsidRPr="00195E12">
        <w:rPr>
          <w:rStyle w:val="FontStyle112"/>
          <w:i w:val="0"/>
          <w:color w:val="000000"/>
          <w:sz w:val="28"/>
        </w:rPr>
        <w:t xml:space="preserve">Цапаев Д. </w:t>
      </w:r>
      <w:r w:rsidRPr="00195E12">
        <w:rPr>
          <w:rStyle w:val="FontStyle114"/>
          <w:color w:val="000000"/>
          <w:sz w:val="28"/>
        </w:rPr>
        <w:t>Комплексный риск-менеджмент в банке // Банковское обозрение. 2004. № 3. С. 64.</w:t>
      </w:r>
    </w:p>
  </w:endnote>
  <w:endnote w:id="124">
    <w:p w:rsidR="009B6F65" w:rsidRPr="00195E12" w:rsidRDefault="009B6F65" w:rsidP="00DB4896">
      <w:pPr>
        <w:pStyle w:val="ac"/>
        <w:jc w:val="both"/>
        <w:rPr>
          <w:rStyle w:val="FontStyle146"/>
          <w:b w:val="0"/>
          <w:color w:val="000000"/>
          <w:sz w:val="28"/>
        </w:rPr>
      </w:pPr>
      <w:r w:rsidRPr="00195E12">
        <w:rPr>
          <w:rStyle w:val="a5"/>
          <w:color w:val="000000"/>
          <w:sz w:val="28"/>
        </w:rPr>
        <w:endnoteRef/>
      </w:r>
      <w:r w:rsidRPr="00195E12">
        <w:rPr>
          <w:color w:val="000000"/>
          <w:sz w:val="28"/>
        </w:rPr>
        <w:t xml:space="preserve"> </w:t>
      </w:r>
      <w:r w:rsidRPr="00195E12">
        <w:rPr>
          <w:rStyle w:val="FontStyle127"/>
          <w:i w:val="0"/>
          <w:color w:val="000000"/>
          <w:sz w:val="28"/>
        </w:rPr>
        <w:t xml:space="preserve">Струченкова Т. В. </w:t>
      </w:r>
      <w:r w:rsidRPr="00195E12">
        <w:rPr>
          <w:rStyle w:val="FontStyle146"/>
          <w:b w:val="0"/>
          <w:color w:val="000000"/>
          <w:sz w:val="28"/>
        </w:rPr>
        <w:t>Современные подходы к регулированию банковских рыночных рисков // Банковское дело. 2004. № 6. С. 23.</w:t>
      </w:r>
    </w:p>
    <w:p w:rsidR="009B6F65" w:rsidRPr="00492AAF" w:rsidRDefault="009B6F65" w:rsidP="00DB4896">
      <w:pPr>
        <w:pStyle w:val="ac"/>
        <w:jc w:val="center"/>
        <w:rPr>
          <w:rStyle w:val="FontStyle146"/>
          <w:b w:val="0"/>
          <w:color w:val="000000"/>
          <w:sz w:val="28"/>
        </w:rPr>
      </w:pPr>
    </w:p>
    <w:p w:rsidR="009B6F65" w:rsidRPr="00492AAF" w:rsidRDefault="009B6F65" w:rsidP="00DB4896">
      <w:pPr>
        <w:pStyle w:val="ac"/>
        <w:jc w:val="center"/>
        <w:rPr>
          <w:rStyle w:val="FontStyle146"/>
          <w:color w:val="000000"/>
          <w:sz w:val="28"/>
        </w:rPr>
      </w:pPr>
    </w:p>
    <w:p w:rsidR="009B6F65" w:rsidRPr="00492AAF" w:rsidRDefault="009B6F65" w:rsidP="00DB4896">
      <w:pPr>
        <w:pStyle w:val="ac"/>
        <w:jc w:val="center"/>
        <w:rPr>
          <w:rStyle w:val="FontStyle146"/>
          <w:color w:val="000000"/>
          <w:sz w:val="28"/>
        </w:rPr>
      </w:pPr>
    </w:p>
    <w:p w:rsidR="009B6F65" w:rsidRPr="00492AAF" w:rsidRDefault="009B6F65" w:rsidP="00DB4896">
      <w:pPr>
        <w:pStyle w:val="ac"/>
        <w:jc w:val="center"/>
        <w:rPr>
          <w:rStyle w:val="FontStyle146"/>
          <w:color w:val="000000"/>
          <w:sz w:val="28"/>
        </w:rPr>
      </w:pPr>
    </w:p>
    <w:p w:rsidR="009B6F65" w:rsidRPr="00492AAF" w:rsidRDefault="009B6F65" w:rsidP="00DB4896">
      <w:pPr>
        <w:pStyle w:val="ac"/>
        <w:jc w:val="center"/>
        <w:rPr>
          <w:rStyle w:val="FontStyle146"/>
          <w:color w:val="000000"/>
          <w:sz w:val="28"/>
        </w:rPr>
      </w:pPr>
    </w:p>
    <w:p w:rsidR="009B6F65" w:rsidRPr="00492AAF" w:rsidRDefault="009B6F65" w:rsidP="00DB4896">
      <w:pPr>
        <w:pStyle w:val="ac"/>
        <w:jc w:val="center"/>
        <w:rPr>
          <w:rStyle w:val="FontStyle146"/>
          <w:color w:val="000000"/>
          <w:sz w:val="28"/>
        </w:rPr>
      </w:pPr>
    </w:p>
    <w:p w:rsidR="009B6F65" w:rsidRPr="00492AAF" w:rsidRDefault="009B6F65" w:rsidP="00DB4896">
      <w:pPr>
        <w:pStyle w:val="ac"/>
        <w:jc w:val="center"/>
        <w:rPr>
          <w:rStyle w:val="FontStyle146"/>
          <w:color w:val="000000"/>
          <w:sz w:val="28"/>
        </w:rPr>
      </w:pPr>
    </w:p>
    <w:p w:rsidR="009B6F65" w:rsidRPr="00492AAF" w:rsidRDefault="009B6F65" w:rsidP="00DB4896">
      <w:pPr>
        <w:pStyle w:val="ac"/>
        <w:jc w:val="center"/>
        <w:rPr>
          <w:rStyle w:val="FontStyle146"/>
          <w:color w:val="000000"/>
          <w:sz w:val="28"/>
        </w:rPr>
      </w:pPr>
    </w:p>
    <w:p w:rsidR="009B6F65" w:rsidRPr="00492AAF" w:rsidRDefault="009B6F65" w:rsidP="00DB4896">
      <w:pPr>
        <w:pStyle w:val="ac"/>
        <w:jc w:val="center"/>
        <w:rPr>
          <w:rStyle w:val="FontStyle146"/>
          <w:color w:val="000000"/>
          <w:sz w:val="28"/>
        </w:rPr>
      </w:pPr>
    </w:p>
    <w:p w:rsidR="009B6F65" w:rsidRPr="001F5AB0" w:rsidRDefault="009B6F65" w:rsidP="00DB4896">
      <w:pPr>
        <w:pStyle w:val="ac"/>
        <w:jc w:val="center"/>
        <w:rPr>
          <w:rStyle w:val="FontStyle146"/>
          <w:b w:val="0"/>
          <w:color w:val="000000"/>
          <w:sz w:val="28"/>
        </w:rPr>
      </w:pPr>
      <w:r w:rsidRPr="001F5AB0">
        <w:rPr>
          <w:rStyle w:val="FontStyle146"/>
          <w:b w:val="0"/>
          <w:color w:val="000000"/>
          <w:sz w:val="28"/>
        </w:rPr>
        <w:t>Приложения</w:t>
      </w:r>
    </w:p>
    <w:p w:rsidR="009B6F65" w:rsidRPr="001F5AB0" w:rsidRDefault="009B6F65" w:rsidP="00DB4896">
      <w:pPr>
        <w:pStyle w:val="ac"/>
        <w:jc w:val="both"/>
        <w:rPr>
          <w:color w:val="000000"/>
          <w:sz w:val="28"/>
        </w:rPr>
      </w:pPr>
    </w:p>
    <w:p w:rsidR="009B6F65" w:rsidRPr="001F5AB0" w:rsidRDefault="009B6F65" w:rsidP="00DB4896">
      <w:pPr>
        <w:pStyle w:val="Style29"/>
        <w:widowControl/>
        <w:spacing w:line="240" w:lineRule="auto"/>
        <w:ind w:firstLine="0"/>
        <w:rPr>
          <w:rStyle w:val="FontStyle49"/>
          <w:b/>
          <w:color w:val="000000"/>
        </w:rPr>
      </w:pPr>
      <w:r w:rsidRPr="001F5AB0">
        <w:rPr>
          <w:rStyle w:val="FontStyle49"/>
          <w:b/>
          <w:color w:val="000000"/>
        </w:rPr>
        <w:t>Приложение А - Информация по ссудному портфелю банков второго уровня, в том числе по займам, предоставленным нерезидентам Республики Казахстан на 1.06.2009г.</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8"/>
        <w:gridCol w:w="2986"/>
        <w:gridCol w:w="1416"/>
        <w:gridCol w:w="1276"/>
        <w:gridCol w:w="1701"/>
        <w:gridCol w:w="1559"/>
      </w:tblGrid>
      <w:tr w:rsidR="009B6F65" w:rsidRPr="001F5AB0" w:rsidTr="009B6F65">
        <w:tc>
          <w:tcPr>
            <w:tcW w:w="418" w:type="dxa"/>
          </w:tcPr>
          <w:p w:rsidR="009B6F65" w:rsidRPr="001F5AB0" w:rsidRDefault="009B6F65" w:rsidP="009B6F65">
            <w:pPr>
              <w:pStyle w:val="Style27"/>
              <w:widowControl/>
              <w:spacing w:line="240" w:lineRule="auto"/>
              <w:rPr>
                <w:rStyle w:val="FontStyle61"/>
                <w:b/>
                <w:color w:val="000000"/>
                <w:sz w:val="20"/>
              </w:rPr>
            </w:pPr>
            <w:r w:rsidRPr="001F5AB0">
              <w:rPr>
                <w:rStyle w:val="FontStyle61"/>
                <w:b/>
                <w:color w:val="000000"/>
                <w:sz w:val="20"/>
              </w:rPr>
              <w:t>№</w:t>
            </w:r>
          </w:p>
        </w:tc>
        <w:tc>
          <w:tcPr>
            <w:tcW w:w="2986" w:type="dxa"/>
          </w:tcPr>
          <w:p w:rsidR="009B6F65" w:rsidRPr="001F5AB0" w:rsidRDefault="009B6F65" w:rsidP="009B6F65">
            <w:pPr>
              <w:pStyle w:val="Style28"/>
              <w:widowControl/>
              <w:spacing w:line="240" w:lineRule="auto"/>
              <w:ind w:firstLine="0"/>
              <w:jc w:val="center"/>
              <w:rPr>
                <w:rStyle w:val="FontStyle60"/>
                <w:color w:val="000000"/>
                <w:sz w:val="20"/>
              </w:rPr>
            </w:pPr>
            <w:r w:rsidRPr="001F5AB0">
              <w:rPr>
                <w:rStyle w:val="FontStyle60"/>
                <w:color w:val="000000"/>
                <w:sz w:val="20"/>
              </w:rPr>
              <w:t>Наименование банка</w:t>
            </w:r>
          </w:p>
        </w:tc>
        <w:tc>
          <w:tcPr>
            <w:tcW w:w="1416" w:type="dxa"/>
          </w:tcPr>
          <w:p w:rsidR="009B6F65" w:rsidRPr="001F5AB0" w:rsidRDefault="009B6F65" w:rsidP="009B6F65">
            <w:pPr>
              <w:pStyle w:val="Style28"/>
              <w:widowControl/>
              <w:spacing w:line="240" w:lineRule="auto"/>
              <w:ind w:firstLine="0"/>
              <w:jc w:val="center"/>
              <w:rPr>
                <w:rStyle w:val="FontStyle60"/>
                <w:color w:val="000000"/>
                <w:sz w:val="20"/>
              </w:rPr>
            </w:pPr>
            <w:r w:rsidRPr="001F5AB0">
              <w:rPr>
                <w:rStyle w:val="FontStyle60"/>
                <w:color w:val="000000"/>
                <w:sz w:val="20"/>
              </w:rPr>
              <w:t>Ссудный портфель</w:t>
            </w:r>
          </w:p>
        </w:tc>
        <w:tc>
          <w:tcPr>
            <w:tcW w:w="1276" w:type="dxa"/>
          </w:tcPr>
          <w:p w:rsidR="009B6F65" w:rsidRPr="001F5AB0" w:rsidRDefault="009B6F65" w:rsidP="009B6F65">
            <w:pPr>
              <w:pStyle w:val="Style28"/>
              <w:widowControl/>
              <w:spacing w:line="240" w:lineRule="auto"/>
              <w:ind w:firstLine="0"/>
              <w:jc w:val="center"/>
              <w:rPr>
                <w:rStyle w:val="FontStyle60"/>
                <w:color w:val="000000"/>
                <w:sz w:val="20"/>
              </w:rPr>
            </w:pPr>
            <w:r w:rsidRPr="001F5AB0">
              <w:rPr>
                <w:rStyle w:val="FontStyle60"/>
                <w:color w:val="000000"/>
                <w:sz w:val="20"/>
              </w:rPr>
              <w:t>Займы нерезидентам</w:t>
            </w:r>
          </w:p>
        </w:tc>
        <w:tc>
          <w:tcPr>
            <w:tcW w:w="1701" w:type="dxa"/>
          </w:tcPr>
          <w:p w:rsidR="009B6F65" w:rsidRPr="001F5AB0" w:rsidRDefault="009B6F65" w:rsidP="009B6F65">
            <w:pPr>
              <w:pStyle w:val="Style28"/>
              <w:widowControl/>
              <w:spacing w:line="240" w:lineRule="auto"/>
              <w:ind w:firstLine="0"/>
              <w:jc w:val="center"/>
              <w:rPr>
                <w:rStyle w:val="FontStyle60"/>
                <w:color w:val="000000"/>
                <w:sz w:val="20"/>
              </w:rPr>
            </w:pPr>
            <w:r w:rsidRPr="001F5AB0">
              <w:rPr>
                <w:rStyle w:val="FontStyle60"/>
                <w:color w:val="000000"/>
                <w:sz w:val="20"/>
              </w:rPr>
              <w:t>Доля займов нерезидентам банка в совокупных займах</w:t>
            </w:r>
          </w:p>
          <w:p w:rsidR="009B6F65" w:rsidRPr="001F5AB0" w:rsidRDefault="009B6F65" w:rsidP="009B6F65">
            <w:pPr>
              <w:pStyle w:val="Style28"/>
              <w:widowControl/>
              <w:spacing w:line="240" w:lineRule="auto"/>
              <w:ind w:firstLine="0"/>
              <w:jc w:val="center"/>
              <w:rPr>
                <w:rStyle w:val="FontStyle60"/>
                <w:color w:val="000000"/>
                <w:sz w:val="20"/>
              </w:rPr>
            </w:pPr>
            <w:r w:rsidRPr="001F5AB0">
              <w:rPr>
                <w:rStyle w:val="FontStyle60"/>
                <w:color w:val="000000"/>
                <w:sz w:val="20"/>
              </w:rPr>
              <w:t>нерезидентам по банковской системе, %</w:t>
            </w:r>
          </w:p>
        </w:tc>
        <w:tc>
          <w:tcPr>
            <w:tcW w:w="1559" w:type="dxa"/>
          </w:tcPr>
          <w:p w:rsidR="009B6F65" w:rsidRPr="001F5AB0" w:rsidRDefault="009B6F65" w:rsidP="009B6F65">
            <w:pPr>
              <w:pStyle w:val="Style28"/>
              <w:widowControl/>
              <w:spacing w:line="240" w:lineRule="auto"/>
              <w:ind w:firstLine="0"/>
              <w:jc w:val="center"/>
              <w:rPr>
                <w:rStyle w:val="FontStyle60"/>
                <w:color w:val="000000"/>
                <w:sz w:val="20"/>
              </w:rPr>
            </w:pPr>
            <w:r w:rsidRPr="001F5AB0">
              <w:rPr>
                <w:rStyle w:val="FontStyle60"/>
                <w:color w:val="000000"/>
                <w:sz w:val="20"/>
              </w:rPr>
              <w:t>Доля займов нерезидентам в ссудном портфеле,%</w:t>
            </w:r>
          </w:p>
        </w:tc>
      </w:tr>
      <w:tr w:rsidR="009B6F65" w:rsidRPr="001F5AB0" w:rsidTr="009B6F65">
        <w:tc>
          <w:tcPr>
            <w:tcW w:w="418" w:type="dxa"/>
          </w:tcPr>
          <w:p w:rsidR="009B6F65" w:rsidRPr="001F5AB0" w:rsidRDefault="009B6F65" w:rsidP="009B6F65">
            <w:pPr>
              <w:pStyle w:val="Style28"/>
              <w:widowControl/>
              <w:spacing w:line="240" w:lineRule="auto"/>
              <w:ind w:firstLine="0"/>
              <w:rPr>
                <w:rStyle w:val="FontStyle60"/>
                <w:b w:val="0"/>
                <w:color w:val="000000"/>
                <w:sz w:val="20"/>
              </w:rPr>
            </w:pPr>
            <w:r w:rsidRPr="001F5AB0">
              <w:rPr>
                <w:rStyle w:val="FontStyle60"/>
                <w:b w:val="0"/>
                <w:color w:val="000000"/>
                <w:sz w:val="20"/>
              </w:rPr>
              <w:t>1</w:t>
            </w:r>
          </w:p>
        </w:tc>
        <w:tc>
          <w:tcPr>
            <w:tcW w:w="2986" w:type="dxa"/>
          </w:tcPr>
          <w:p w:rsidR="009B6F65" w:rsidRPr="001F5AB0" w:rsidRDefault="009B6F65" w:rsidP="009B6F65">
            <w:pPr>
              <w:pStyle w:val="Style28"/>
              <w:widowControl/>
              <w:spacing w:line="240" w:lineRule="auto"/>
              <w:ind w:firstLine="0"/>
              <w:jc w:val="left"/>
              <w:rPr>
                <w:rStyle w:val="FontStyle60"/>
                <w:b w:val="0"/>
                <w:color w:val="000000"/>
                <w:sz w:val="20"/>
              </w:rPr>
            </w:pPr>
            <w:r w:rsidRPr="001F5AB0">
              <w:rPr>
                <w:rStyle w:val="FontStyle60"/>
                <w:b w:val="0"/>
                <w:color w:val="000000"/>
                <w:sz w:val="20"/>
              </w:rPr>
              <w:t>АО "БТА 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2 642,6</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1 370,0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70,8</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51,8</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2</w:t>
            </w:r>
          </w:p>
        </w:tc>
        <w:tc>
          <w:tcPr>
            <w:tcW w:w="2986" w:type="dxa"/>
          </w:tcPr>
          <w:p w:rsidR="009B6F65" w:rsidRPr="001F5AB0" w:rsidRDefault="009B6F65" w:rsidP="009B6F65">
            <w:pPr>
              <w:pStyle w:val="Style28"/>
              <w:widowControl/>
              <w:spacing w:line="240" w:lineRule="auto"/>
              <w:ind w:firstLine="0"/>
              <w:jc w:val="left"/>
              <w:rPr>
                <w:rStyle w:val="FontStyle60"/>
                <w:b w:val="0"/>
                <w:color w:val="000000"/>
                <w:sz w:val="20"/>
              </w:rPr>
            </w:pPr>
            <w:r w:rsidRPr="001F5AB0">
              <w:rPr>
                <w:rStyle w:val="FontStyle60"/>
                <w:b w:val="0"/>
                <w:color w:val="000000"/>
                <w:sz w:val="20"/>
              </w:rPr>
              <w:t>АО "КАЗКОММЕРЦБАНК"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2516,1</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360,8</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18,7</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14,3</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3</w:t>
            </w:r>
          </w:p>
        </w:tc>
        <w:tc>
          <w:tcPr>
            <w:tcW w:w="2986" w:type="dxa"/>
          </w:tcPr>
          <w:p w:rsidR="009B6F65" w:rsidRPr="001F5AB0" w:rsidRDefault="009B6F65" w:rsidP="009B6F65">
            <w:pPr>
              <w:pStyle w:val="Style28"/>
              <w:widowControl/>
              <w:spacing w:line="240" w:lineRule="auto"/>
              <w:ind w:firstLine="0"/>
              <w:jc w:val="left"/>
              <w:rPr>
                <w:rStyle w:val="FontStyle60"/>
                <w:b w:val="0"/>
                <w:color w:val="000000"/>
                <w:sz w:val="20"/>
              </w:rPr>
            </w:pPr>
            <w:r w:rsidRPr="001F5AB0">
              <w:rPr>
                <w:rStyle w:val="FontStyle60"/>
                <w:b w:val="0"/>
                <w:color w:val="000000"/>
                <w:sz w:val="20"/>
              </w:rPr>
              <w:t>АО "Народный Банк Казахстана"</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1 304,4</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122,1</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6,3</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9,4</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4</w:t>
            </w:r>
          </w:p>
        </w:tc>
        <w:tc>
          <w:tcPr>
            <w:tcW w:w="2986" w:type="dxa"/>
          </w:tcPr>
          <w:p w:rsidR="009B6F65" w:rsidRPr="001F5AB0" w:rsidRDefault="009B6F65" w:rsidP="009B6F65">
            <w:pPr>
              <w:pStyle w:val="Style28"/>
              <w:widowControl/>
              <w:spacing w:line="240" w:lineRule="auto"/>
              <w:ind w:firstLine="0"/>
              <w:jc w:val="left"/>
              <w:rPr>
                <w:rStyle w:val="FontStyle60"/>
                <w:b w:val="0"/>
                <w:color w:val="000000"/>
                <w:sz w:val="20"/>
              </w:rPr>
            </w:pPr>
            <w:r w:rsidRPr="001F5AB0">
              <w:rPr>
                <w:rStyle w:val="FontStyle60"/>
                <w:b w:val="0"/>
                <w:color w:val="000000"/>
                <w:sz w:val="20"/>
              </w:rPr>
              <w:t>АО "АТФБанк"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908,7</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15,1</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0,8</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1,7</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5</w:t>
            </w:r>
          </w:p>
        </w:tc>
        <w:tc>
          <w:tcPr>
            <w:tcW w:w="2986" w:type="dxa"/>
          </w:tcPr>
          <w:p w:rsidR="009B6F65" w:rsidRPr="001F5AB0" w:rsidRDefault="009B6F65" w:rsidP="009B6F65">
            <w:pPr>
              <w:pStyle w:val="Style28"/>
              <w:widowControl/>
              <w:spacing w:line="240" w:lineRule="auto"/>
              <w:ind w:firstLine="0"/>
              <w:jc w:val="left"/>
              <w:rPr>
                <w:rStyle w:val="FontStyle60"/>
                <w:b w:val="0"/>
                <w:color w:val="000000"/>
                <w:sz w:val="20"/>
              </w:rPr>
            </w:pPr>
            <w:r w:rsidRPr="001F5AB0">
              <w:rPr>
                <w:rStyle w:val="FontStyle60"/>
                <w:b w:val="0"/>
                <w:color w:val="000000"/>
                <w:sz w:val="20"/>
              </w:rPr>
              <w:t>АО "Банк ЦентрКредит"</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700,8</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18,3</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0,9</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2,6</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6</w:t>
            </w:r>
          </w:p>
        </w:tc>
        <w:tc>
          <w:tcPr>
            <w:tcW w:w="2986" w:type="dxa"/>
          </w:tcPr>
          <w:p w:rsidR="009B6F65" w:rsidRPr="001F5AB0" w:rsidRDefault="009B6F65" w:rsidP="009B6F65">
            <w:pPr>
              <w:pStyle w:val="Style28"/>
              <w:widowControl/>
              <w:spacing w:line="240" w:lineRule="auto"/>
              <w:ind w:firstLine="0"/>
              <w:jc w:val="left"/>
              <w:rPr>
                <w:rStyle w:val="FontStyle60"/>
                <w:b w:val="0"/>
                <w:color w:val="000000"/>
                <w:sz w:val="20"/>
              </w:rPr>
            </w:pPr>
            <w:r w:rsidRPr="001F5AB0">
              <w:rPr>
                <w:rStyle w:val="FontStyle60"/>
                <w:b w:val="0"/>
                <w:color w:val="000000"/>
                <w:sz w:val="20"/>
              </w:rPr>
              <w:t>АО "Альянс 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690,4</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25,9</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1,3</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3,7</w:t>
            </w:r>
          </w:p>
        </w:tc>
      </w:tr>
      <w:tr w:rsidR="009B6F65" w:rsidRPr="001F5AB0" w:rsidTr="009B6F65">
        <w:tc>
          <w:tcPr>
            <w:tcW w:w="418" w:type="dxa"/>
          </w:tcPr>
          <w:p w:rsidR="009B6F65" w:rsidRPr="001F5AB0" w:rsidRDefault="009B6F65" w:rsidP="009B6F65">
            <w:pPr>
              <w:pStyle w:val="Style26"/>
              <w:widowControl/>
              <w:spacing w:line="240" w:lineRule="auto"/>
              <w:ind w:firstLine="0"/>
              <w:rPr>
                <w:rStyle w:val="FontStyle58"/>
                <w:color w:val="000000"/>
                <w:sz w:val="20"/>
              </w:rPr>
            </w:pPr>
            <w:r w:rsidRPr="001F5AB0">
              <w:rPr>
                <w:rStyle w:val="FontStyle58"/>
                <w:color w:val="000000"/>
                <w:sz w:val="20"/>
              </w:rPr>
              <w:t>7</w:t>
            </w:r>
          </w:p>
        </w:tc>
        <w:tc>
          <w:tcPr>
            <w:tcW w:w="2986" w:type="dxa"/>
          </w:tcPr>
          <w:p w:rsidR="009B6F65" w:rsidRPr="001F5AB0" w:rsidRDefault="009B6F65" w:rsidP="009B6F65">
            <w:pPr>
              <w:pStyle w:val="Style28"/>
              <w:widowControl/>
              <w:spacing w:line="240" w:lineRule="auto"/>
              <w:ind w:firstLine="0"/>
              <w:jc w:val="left"/>
              <w:rPr>
                <w:rStyle w:val="FontStyle60"/>
                <w:b w:val="0"/>
                <w:color w:val="000000"/>
                <w:sz w:val="20"/>
              </w:rPr>
            </w:pPr>
            <w:r w:rsidRPr="001F5AB0">
              <w:rPr>
                <w:rStyle w:val="FontStyle60"/>
                <w:b w:val="0"/>
                <w:color w:val="000000"/>
                <w:sz w:val="20"/>
              </w:rPr>
              <w:t xml:space="preserve">ДО АО "БТА БАНК" - </w:t>
            </w:r>
            <w:r w:rsidRPr="001F5AB0">
              <w:rPr>
                <w:rStyle w:val="FontStyle60"/>
                <w:b w:val="0"/>
                <w:color w:val="000000"/>
                <w:sz w:val="20"/>
                <w:lang w:val="en-US"/>
              </w:rPr>
              <w:t>AO</w:t>
            </w:r>
            <w:r w:rsidRPr="001F5AB0">
              <w:rPr>
                <w:rStyle w:val="FontStyle60"/>
                <w:b w:val="0"/>
                <w:color w:val="000000"/>
                <w:sz w:val="20"/>
              </w:rPr>
              <w:t xml:space="preserve"> "ТЕМ</w:t>
            </w:r>
            <w:r>
              <w:rPr>
                <w:rStyle w:val="FontStyle60"/>
                <w:b w:val="0"/>
                <w:color w:val="000000"/>
                <w:sz w:val="20"/>
                <w:lang w:val="en-US"/>
              </w:rPr>
              <w:t>I</w:t>
            </w:r>
            <w:r w:rsidRPr="001F5AB0">
              <w:rPr>
                <w:rStyle w:val="FontStyle60"/>
                <w:b w:val="0"/>
                <w:color w:val="000000"/>
                <w:sz w:val="20"/>
              </w:rPr>
              <w:t>РБАНК"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279,8</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3,0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0,2</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1,1</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8</w:t>
            </w:r>
          </w:p>
        </w:tc>
        <w:tc>
          <w:tcPr>
            <w:tcW w:w="2986" w:type="dxa"/>
          </w:tcPr>
          <w:p w:rsidR="009B6F65" w:rsidRPr="001F5AB0" w:rsidRDefault="009B6F65" w:rsidP="009B6F65">
            <w:pPr>
              <w:pStyle w:val="Style28"/>
              <w:widowControl/>
              <w:spacing w:line="240" w:lineRule="auto"/>
              <w:ind w:firstLine="0"/>
              <w:jc w:val="left"/>
              <w:rPr>
                <w:rStyle w:val="FontStyle60"/>
                <w:b w:val="0"/>
                <w:color w:val="000000"/>
                <w:sz w:val="20"/>
              </w:rPr>
            </w:pPr>
            <w:r w:rsidRPr="001F5AB0">
              <w:rPr>
                <w:rStyle w:val="FontStyle60"/>
                <w:b w:val="0"/>
                <w:color w:val="000000"/>
                <w:sz w:val="20"/>
              </w:rPr>
              <w:t>АО "Нурбанк"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251,8</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5,9</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0,3</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2,3</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9</w:t>
            </w:r>
          </w:p>
        </w:tc>
        <w:tc>
          <w:tcPr>
            <w:tcW w:w="2986" w:type="dxa"/>
          </w:tcPr>
          <w:p w:rsidR="009B6F65" w:rsidRPr="001F5AB0" w:rsidRDefault="009B6F65" w:rsidP="009B6F65">
            <w:pPr>
              <w:pStyle w:val="Style28"/>
              <w:widowControl/>
              <w:spacing w:line="240" w:lineRule="auto"/>
              <w:ind w:firstLine="0"/>
              <w:jc w:val="left"/>
              <w:rPr>
                <w:rStyle w:val="FontStyle60"/>
                <w:b w:val="0"/>
                <w:color w:val="000000"/>
                <w:sz w:val="20"/>
                <w:lang w:val="en-US"/>
              </w:rPr>
            </w:pPr>
            <w:r w:rsidRPr="001F5AB0">
              <w:rPr>
                <w:rStyle w:val="FontStyle60"/>
                <w:b w:val="0"/>
                <w:color w:val="000000"/>
                <w:sz w:val="20"/>
              </w:rPr>
              <w:t xml:space="preserve">АО </w:t>
            </w:r>
            <w:r w:rsidRPr="001F5AB0">
              <w:rPr>
                <w:rStyle w:val="FontStyle60"/>
                <w:b w:val="0"/>
                <w:color w:val="000000"/>
                <w:sz w:val="20"/>
                <w:lang w:val="en-US"/>
              </w:rPr>
              <w:t>"K.ASPI BANK"</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213,4</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1,4</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0,1</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0,7</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10</w:t>
            </w:r>
          </w:p>
        </w:tc>
        <w:tc>
          <w:tcPr>
            <w:tcW w:w="2986" w:type="dxa"/>
          </w:tcPr>
          <w:p w:rsidR="009B6F65" w:rsidRPr="001F5AB0" w:rsidRDefault="009B6F65" w:rsidP="009B6F65">
            <w:pPr>
              <w:pStyle w:val="Style4"/>
              <w:widowControl/>
              <w:spacing w:line="240" w:lineRule="auto"/>
              <w:ind w:firstLine="0"/>
              <w:jc w:val="left"/>
              <w:rPr>
                <w:rFonts w:ascii="Times New Roman" w:hAnsi="Times New Roman"/>
                <w:color w:val="000000"/>
                <w:sz w:val="20"/>
              </w:rPr>
            </w:pPr>
            <w:r w:rsidRPr="001F5AB0">
              <w:rPr>
                <w:rStyle w:val="FontStyle60"/>
                <w:b w:val="0"/>
                <w:color w:val="000000"/>
                <w:sz w:val="20"/>
              </w:rPr>
              <w:t>АО "Евразийский 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164,5</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10,1</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0,5</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6,1</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60"/>
                <w:b w:val="0"/>
                <w:color w:val="000000"/>
                <w:sz w:val="20"/>
                <w:lang w:val="en-US"/>
              </w:rPr>
            </w:pPr>
            <w:r w:rsidRPr="001F5AB0">
              <w:rPr>
                <w:rStyle w:val="FontStyle50"/>
                <w:color w:val="000000"/>
                <w:sz w:val="20"/>
              </w:rPr>
              <w:t>11</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lang w:eastAsia="en-US"/>
              </w:rPr>
            </w:pPr>
            <w:r w:rsidRPr="001F5AB0">
              <w:rPr>
                <w:rStyle w:val="FontStyle58"/>
                <w:color w:val="000000"/>
                <w:sz w:val="20"/>
                <w:lang w:val="en-US" w:eastAsia="en-US"/>
              </w:rPr>
              <w:t xml:space="preserve">AO </w:t>
            </w:r>
            <w:r w:rsidRPr="001F5AB0">
              <w:rPr>
                <w:rStyle w:val="FontStyle58"/>
                <w:color w:val="000000"/>
                <w:sz w:val="20"/>
                <w:lang w:eastAsia="en-US"/>
              </w:rPr>
              <w:t>"Цеснабанк"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101,6</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0,3</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0,3</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12</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 xml:space="preserve">ДБ </w:t>
            </w:r>
            <w:r w:rsidRPr="001F5AB0">
              <w:rPr>
                <w:rStyle w:val="FontStyle58"/>
                <w:color w:val="000000"/>
                <w:sz w:val="20"/>
                <w:lang w:val="en-US"/>
              </w:rPr>
              <w:t xml:space="preserve">AO </w:t>
            </w:r>
            <w:r w:rsidRPr="001F5AB0">
              <w:rPr>
                <w:rStyle w:val="FontStyle58"/>
                <w:color w:val="000000"/>
                <w:sz w:val="20"/>
              </w:rPr>
              <w:t>"Сбербанк"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80,7</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13</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ДБ АО "</w:t>
            </w:r>
            <w:r w:rsidRPr="001F5AB0">
              <w:rPr>
                <w:rStyle w:val="FontStyle58"/>
                <w:color w:val="000000"/>
                <w:sz w:val="20"/>
                <w:lang w:val="en-US"/>
              </w:rPr>
              <w:t>HSBC</w:t>
            </w:r>
            <w:r w:rsidRPr="001F5AB0">
              <w:rPr>
                <w:rStyle w:val="FontStyle58"/>
                <w:color w:val="000000"/>
                <w:sz w:val="20"/>
              </w:rPr>
              <w:t xml:space="preserve"> БАНК КАЗАХСТАН"</w:t>
            </w:r>
          </w:p>
        </w:tc>
        <w:tc>
          <w:tcPr>
            <w:tcW w:w="1416" w:type="dxa"/>
          </w:tcPr>
          <w:p w:rsidR="009B6F65" w:rsidRPr="001F5AB0" w:rsidRDefault="009B6F65" w:rsidP="009B6F65">
            <w:pPr>
              <w:pStyle w:val="Style26"/>
              <w:widowControl/>
              <w:spacing w:line="240" w:lineRule="auto"/>
              <w:ind w:firstLine="0"/>
              <w:jc w:val="right"/>
              <w:rPr>
                <w:rStyle w:val="FontStyle50"/>
                <w:color w:val="000000"/>
                <w:sz w:val="20"/>
              </w:rPr>
            </w:pPr>
            <w:r w:rsidRPr="001F5AB0">
              <w:rPr>
                <w:rStyle w:val="FontStyle58"/>
                <w:color w:val="000000"/>
                <w:sz w:val="20"/>
              </w:rPr>
              <w:t>56</w:t>
            </w:r>
            <w:r w:rsidRPr="001F5AB0">
              <w:rPr>
                <w:rStyle w:val="FontStyle50"/>
                <w:color w:val="000000"/>
                <w:sz w:val="20"/>
              </w:rPr>
              <w:t>,7</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0,3</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0,6</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14</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"Казинвестбанк"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56,1</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15</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lang w:val="en-US"/>
              </w:rPr>
            </w:pPr>
            <w:r w:rsidRPr="001F5AB0">
              <w:rPr>
                <w:rStyle w:val="FontStyle58"/>
                <w:color w:val="000000"/>
                <w:sz w:val="20"/>
              </w:rPr>
              <w:t xml:space="preserve">АО ДБ </w:t>
            </w:r>
            <w:r w:rsidRPr="001F5AB0">
              <w:rPr>
                <w:rStyle w:val="FontStyle58"/>
                <w:color w:val="000000"/>
                <w:sz w:val="20"/>
                <w:lang w:val="en-US"/>
              </w:rPr>
              <w:t>"RBS (Kazakhstan)"</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55,0</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0,1</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16</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"ЭКСИМБАНК КАЗАХСТАН"</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46,8</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0,5</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1,0</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17</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"Жилстройсбербанк Казахстана"</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36,6</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18</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"Ситибанк Казахстан"</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33,5</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0,1</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0,3</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19</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lang w:val="en-US"/>
              </w:rPr>
            </w:pPr>
            <w:r w:rsidRPr="001F5AB0">
              <w:rPr>
                <w:rStyle w:val="FontStyle58"/>
                <w:color w:val="000000"/>
                <w:sz w:val="20"/>
              </w:rPr>
              <w:t xml:space="preserve">АО </w:t>
            </w:r>
            <w:r w:rsidRPr="001F5AB0">
              <w:rPr>
                <w:rStyle w:val="FontStyle58"/>
                <w:color w:val="000000"/>
                <w:sz w:val="20"/>
                <w:lang w:val="en-US"/>
              </w:rPr>
              <w:t>"Delta Bank"</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19,4</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20</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"ДБ "АЛЬФА-БАНК"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17,6</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r>
      <w:tr w:rsidR="009B6F65" w:rsidRPr="001F5AB0" w:rsidTr="009B6F65">
        <w:tc>
          <w:tcPr>
            <w:tcW w:w="418" w:type="dxa"/>
          </w:tcPr>
          <w:p w:rsidR="009B6F65" w:rsidRPr="001F5AB0" w:rsidRDefault="009B6F65" w:rsidP="009B6F65">
            <w:pPr>
              <w:pStyle w:val="Style26"/>
              <w:widowControl/>
              <w:spacing w:line="240" w:lineRule="auto"/>
              <w:ind w:firstLine="0"/>
              <w:rPr>
                <w:rStyle w:val="FontStyle58"/>
                <w:color w:val="000000"/>
                <w:sz w:val="20"/>
              </w:rPr>
            </w:pPr>
            <w:r w:rsidRPr="001F5AB0">
              <w:rPr>
                <w:rStyle w:val="FontStyle58"/>
                <w:color w:val="000000"/>
                <w:sz w:val="20"/>
              </w:rPr>
              <w:t>21</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"Банк "Астана-финанс"</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12,8</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22</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"Хоум Кредит 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10,2</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23</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"Банк Позитив Казахстан"</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5,2</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0,1</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2,5</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24</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"ДБ "КЗИ 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4,4</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0,1</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3,1</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25</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"МЕТРОКОМБАНК"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3,5</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26</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lang w:val="en-US"/>
              </w:rPr>
            </w:pPr>
            <w:r w:rsidRPr="001F5AB0">
              <w:rPr>
                <w:rStyle w:val="FontStyle58"/>
                <w:color w:val="000000"/>
                <w:sz w:val="20"/>
              </w:rPr>
              <w:t>АО</w:t>
            </w:r>
            <w:r w:rsidRPr="001F5AB0">
              <w:rPr>
                <w:rStyle w:val="FontStyle58"/>
                <w:color w:val="000000"/>
                <w:sz w:val="20"/>
                <w:lang w:val="en-US"/>
              </w:rPr>
              <w:t xml:space="preserve"> "AsiaCredit Bank (</w:t>
            </w:r>
            <w:r w:rsidRPr="001F5AB0">
              <w:rPr>
                <w:rStyle w:val="FontStyle58"/>
                <w:color w:val="000000"/>
                <w:sz w:val="20"/>
              </w:rPr>
              <w:t>АзияКредит</w:t>
            </w:r>
            <w:r w:rsidRPr="001F5AB0">
              <w:rPr>
                <w:rStyle w:val="FontStyle58"/>
                <w:color w:val="000000"/>
                <w:sz w:val="20"/>
                <w:lang w:val="en-US"/>
              </w:rPr>
              <w:t xml:space="preserve"> </w:t>
            </w:r>
            <w:r w:rsidRPr="001F5AB0">
              <w:rPr>
                <w:rStyle w:val="FontStyle58"/>
                <w:color w:val="000000"/>
                <w:sz w:val="20"/>
              </w:rPr>
              <w:t>Банк</w:t>
            </w:r>
            <w:r w:rsidRPr="001F5AB0">
              <w:rPr>
                <w:rStyle w:val="FontStyle58"/>
                <w:color w:val="000000"/>
                <w:sz w:val="20"/>
                <w:lang w:val="en-US"/>
              </w:rPr>
              <w:t>)"</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3,4</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27</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"Заман-Банк"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3,2</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28</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"Сеним-Банк"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2,3</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29</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ДБ "ТАИБ КАЗАХСКИЙ 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2,3</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0,1</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30</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"Данабанк"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2,2</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31</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"Мастербанк"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1,7</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32</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"Экспресс 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1,7</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33</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ДБ "БАНК КИТАЯ В КАЗАХСТАНЕ"</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1,1</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34</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"Казинкомбанк"</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0,9</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35</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ДБ "НБ Пакистана" в Казахстане</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0,5</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5.0</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36</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"ТПБ Китая в г.Алматы"</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r>
      <w:tr w:rsidR="009B6F65" w:rsidRPr="001F5AB0" w:rsidTr="009B6F65">
        <w:tc>
          <w:tcPr>
            <w:tcW w:w="418" w:type="dxa"/>
          </w:tcPr>
          <w:p w:rsidR="009B6F65" w:rsidRPr="001F5AB0" w:rsidRDefault="009B6F65" w:rsidP="009B6F65">
            <w:pPr>
              <w:pStyle w:val="Style3"/>
              <w:widowControl/>
              <w:spacing w:line="240" w:lineRule="auto"/>
              <w:ind w:firstLine="0"/>
              <w:jc w:val="both"/>
              <w:rPr>
                <w:rStyle w:val="FontStyle50"/>
                <w:color w:val="000000"/>
                <w:sz w:val="20"/>
              </w:rPr>
            </w:pPr>
            <w:r w:rsidRPr="001F5AB0">
              <w:rPr>
                <w:rStyle w:val="FontStyle50"/>
                <w:color w:val="000000"/>
                <w:sz w:val="20"/>
              </w:rPr>
              <w:t>37</w:t>
            </w: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АО "Шинхан Банк Казахстан"</w:t>
            </w:r>
          </w:p>
        </w:tc>
        <w:tc>
          <w:tcPr>
            <w:tcW w:w="141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276"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701"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c>
          <w:tcPr>
            <w:tcW w:w="1559" w:type="dxa"/>
          </w:tcPr>
          <w:p w:rsidR="009B6F65" w:rsidRPr="001F5AB0" w:rsidRDefault="009B6F65" w:rsidP="009B6F65">
            <w:pPr>
              <w:pStyle w:val="Style26"/>
              <w:widowControl/>
              <w:spacing w:line="240" w:lineRule="auto"/>
              <w:ind w:firstLine="0"/>
              <w:jc w:val="right"/>
              <w:rPr>
                <w:rStyle w:val="FontStyle58"/>
                <w:color w:val="000000"/>
                <w:sz w:val="20"/>
              </w:rPr>
            </w:pPr>
            <w:r w:rsidRPr="001F5AB0">
              <w:rPr>
                <w:rStyle w:val="FontStyle58"/>
                <w:color w:val="000000"/>
                <w:sz w:val="20"/>
              </w:rPr>
              <w:t>0,0</w:t>
            </w:r>
          </w:p>
        </w:tc>
      </w:tr>
      <w:tr w:rsidR="009B6F65" w:rsidRPr="001F5AB0" w:rsidTr="009B6F65">
        <w:tc>
          <w:tcPr>
            <w:tcW w:w="418" w:type="dxa"/>
          </w:tcPr>
          <w:p w:rsidR="009B6F65" w:rsidRPr="001F5AB0" w:rsidRDefault="009B6F65" w:rsidP="009B6F65">
            <w:pPr>
              <w:pStyle w:val="Style4"/>
              <w:widowControl/>
              <w:spacing w:line="240" w:lineRule="auto"/>
              <w:ind w:firstLine="0"/>
              <w:rPr>
                <w:rFonts w:ascii="Times New Roman" w:hAnsi="Times New Roman"/>
                <w:color w:val="000000"/>
                <w:sz w:val="20"/>
              </w:rPr>
            </w:pPr>
          </w:p>
        </w:tc>
        <w:tc>
          <w:tcPr>
            <w:tcW w:w="2986" w:type="dxa"/>
          </w:tcPr>
          <w:p w:rsidR="009B6F65" w:rsidRPr="001F5AB0" w:rsidRDefault="009B6F65" w:rsidP="009B6F65">
            <w:pPr>
              <w:pStyle w:val="Style26"/>
              <w:widowControl/>
              <w:spacing w:line="240" w:lineRule="auto"/>
              <w:ind w:firstLine="0"/>
              <w:jc w:val="left"/>
              <w:rPr>
                <w:rStyle w:val="FontStyle58"/>
                <w:color w:val="000000"/>
                <w:sz w:val="20"/>
              </w:rPr>
            </w:pPr>
            <w:r w:rsidRPr="001F5AB0">
              <w:rPr>
                <w:rStyle w:val="FontStyle58"/>
                <w:color w:val="000000"/>
                <w:sz w:val="20"/>
              </w:rPr>
              <w:t>Всего</w:t>
            </w:r>
          </w:p>
        </w:tc>
        <w:tc>
          <w:tcPr>
            <w:tcW w:w="1416" w:type="dxa"/>
          </w:tcPr>
          <w:p w:rsidR="009B6F65" w:rsidRPr="001F5AB0" w:rsidRDefault="009B6F65" w:rsidP="009B6F65">
            <w:pPr>
              <w:pStyle w:val="Style28"/>
              <w:widowControl/>
              <w:spacing w:line="240" w:lineRule="auto"/>
              <w:ind w:firstLine="0"/>
              <w:jc w:val="right"/>
              <w:rPr>
                <w:rStyle w:val="FontStyle60"/>
                <w:b w:val="0"/>
                <w:color w:val="000000"/>
                <w:sz w:val="20"/>
              </w:rPr>
            </w:pPr>
            <w:r w:rsidRPr="001F5AB0">
              <w:rPr>
                <w:rStyle w:val="FontStyle60"/>
                <w:b w:val="0"/>
                <w:color w:val="000000"/>
                <w:sz w:val="20"/>
              </w:rPr>
              <w:t>10 231,8</w:t>
            </w:r>
          </w:p>
        </w:tc>
        <w:tc>
          <w:tcPr>
            <w:tcW w:w="1276" w:type="dxa"/>
            <w:vAlign w:val="center"/>
          </w:tcPr>
          <w:p w:rsidR="009B6F65" w:rsidRPr="001F5AB0" w:rsidRDefault="009B6F65" w:rsidP="009B6F65">
            <w:pPr>
              <w:pStyle w:val="Style28"/>
              <w:widowControl/>
              <w:spacing w:line="240" w:lineRule="auto"/>
              <w:ind w:firstLine="0"/>
              <w:jc w:val="right"/>
              <w:rPr>
                <w:rStyle w:val="FontStyle60"/>
                <w:b w:val="0"/>
                <w:color w:val="000000"/>
                <w:sz w:val="20"/>
              </w:rPr>
            </w:pPr>
            <w:r w:rsidRPr="001F5AB0">
              <w:rPr>
                <w:rStyle w:val="FontStyle60"/>
                <w:b w:val="0"/>
                <w:color w:val="000000"/>
                <w:sz w:val="20"/>
              </w:rPr>
              <w:t>1 934,1</w:t>
            </w:r>
          </w:p>
        </w:tc>
        <w:tc>
          <w:tcPr>
            <w:tcW w:w="1701" w:type="dxa"/>
          </w:tcPr>
          <w:p w:rsidR="009B6F65" w:rsidRPr="001F5AB0" w:rsidRDefault="009B6F65" w:rsidP="009B6F65">
            <w:pPr>
              <w:pStyle w:val="Style28"/>
              <w:widowControl/>
              <w:spacing w:line="240" w:lineRule="auto"/>
              <w:ind w:firstLine="0"/>
              <w:jc w:val="right"/>
              <w:rPr>
                <w:rStyle w:val="FontStyle60"/>
                <w:b w:val="0"/>
                <w:color w:val="000000"/>
                <w:sz w:val="20"/>
              </w:rPr>
            </w:pPr>
            <w:r w:rsidRPr="001F5AB0">
              <w:rPr>
                <w:rStyle w:val="FontStyle60"/>
                <w:b w:val="0"/>
                <w:color w:val="000000"/>
                <w:sz w:val="20"/>
              </w:rPr>
              <w:t>100,0</w:t>
            </w:r>
          </w:p>
        </w:tc>
        <w:tc>
          <w:tcPr>
            <w:tcW w:w="1559" w:type="dxa"/>
          </w:tcPr>
          <w:p w:rsidR="009B6F65" w:rsidRPr="001F5AB0" w:rsidRDefault="009B6F65" w:rsidP="009B6F65">
            <w:pPr>
              <w:pStyle w:val="Style28"/>
              <w:widowControl/>
              <w:spacing w:line="240" w:lineRule="auto"/>
              <w:ind w:firstLine="0"/>
              <w:jc w:val="right"/>
              <w:rPr>
                <w:rStyle w:val="FontStyle60"/>
                <w:b w:val="0"/>
                <w:color w:val="000000"/>
                <w:sz w:val="20"/>
              </w:rPr>
            </w:pPr>
            <w:r w:rsidRPr="001F5AB0">
              <w:rPr>
                <w:rStyle w:val="FontStyle60"/>
                <w:b w:val="0"/>
                <w:color w:val="000000"/>
                <w:sz w:val="20"/>
              </w:rPr>
              <w:t>18,9</w:t>
            </w:r>
          </w:p>
        </w:tc>
      </w:tr>
    </w:tbl>
    <w:p w:rsidR="009B6F65" w:rsidRPr="001F5AB0" w:rsidRDefault="009B6F65" w:rsidP="00DB4896">
      <w:pPr>
        <w:rPr>
          <w:color w:val="000000"/>
        </w:rPr>
      </w:pPr>
    </w:p>
    <w:p w:rsidR="009B6F65" w:rsidRPr="001F5AB0" w:rsidRDefault="009B6F65" w:rsidP="00DB4896">
      <w:pPr>
        <w:pStyle w:val="Style66"/>
        <w:widowControl/>
        <w:spacing w:line="240" w:lineRule="auto"/>
        <w:rPr>
          <w:rStyle w:val="FontStyle162"/>
          <w:i w:val="0"/>
          <w:color w:val="000000"/>
        </w:rPr>
      </w:pPr>
      <w:r w:rsidRPr="001F5AB0">
        <w:rPr>
          <w:rStyle w:val="FontStyle188"/>
          <w:color w:val="000000"/>
          <w:sz w:val="24"/>
          <w:szCs w:val="24"/>
        </w:rPr>
        <w:t>Приложение Б - Оценочная карта качества каждого из направлений (элементов) внутреннего контроля (и</w:t>
      </w:r>
      <w:r w:rsidRPr="001F5AB0">
        <w:rPr>
          <w:rStyle w:val="FontStyle162"/>
          <w:b/>
          <w:i w:val="0"/>
          <w:color w:val="000000"/>
        </w:rPr>
        <w:t>нтегральная оценка качества каждого и, направлений (элементов) внутреннего контроля</w:t>
      </w:r>
      <w:r w:rsidRPr="001F5AB0">
        <w:rPr>
          <w:rStyle w:val="FontStyle162"/>
          <w:i w:val="0"/>
          <w:color w:val="000000"/>
        </w:rPr>
        <w:t>)</w:t>
      </w:r>
    </w:p>
    <w:tbl>
      <w:tblPr>
        <w:tblW w:w="5000" w:type="pct"/>
        <w:tblCellMar>
          <w:left w:w="40" w:type="dxa"/>
          <w:right w:w="40" w:type="dxa"/>
        </w:tblCellMar>
        <w:tblLook w:val="0000" w:firstRow="0" w:lastRow="0" w:firstColumn="0" w:lastColumn="0" w:noHBand="0" w:noVBand="0"/>
      </w:tblPr>
      <w:tblGrid>
        <w:gridCol w:w="2014"/>
        <w:gridCol w:w="6829"/>
        <w:gridCol w:w="590"/>
      </w:tblGrid>
      <w:tr w:rsidR="009B6F65" w:rsidRPr="001F5AB0" w:rsidTr="009B6F65">
        <w:tc>
          <w:tcPr>
            <w:tcW w:w="1067"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4"/>
              <w:widowControl/>
              <w:spacing w:line="240" w:lineRule="auto"/>
              <w:jc w:val="center"/>
              <w:rPr>
                <w:rStyle w:val="FontStyle194"/>
                <w:b/>
                <w:color w:val="000000"/>
                <w:sz w:val="20"/>
                <w:szCs w:val="20"/>
              </w:rPr>
            </w:pPr>
            <w:r w:rsidRPr="001F5AB0">
              <w:rPr>
                <w:rStyle w:val="FontStyle194"/>
                <w:b/>
                <w:color w:val="000000"/>
                <w:sz w:val="20"/>
                <w:szCs w:val="20"/>
              </w:rPr>
              <w:t>Направления внутреннего контроля</w:t>
            </w: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4"/>
              <w:widowControl/>
              <w:spacing w:line="240" w:lineRule="auto"/>
              <w:jc w:val="center"/>
              <w:rPr>
                <w:rStyle w:val="FontStyle194"/>
                <w:b/>
                <w:color w:val="000000"/>
                <w:sz w:val="20"/>
                <w:szCs w:val="20"/>
              </w:rPr>
            </w:pPr>
            <w:r w:rsidRPr="001F5AB0">
              <w:rPr>
                <w:rStyle w:val="FontStyle194"/>
                <w:b/>
                <w:color w:val="000000"/>
                <w:sz w:val="20"/>
                <w:szCs w:val="20"/>
              </w:rPr>
              <w:t>Вопросы</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4"/>
              <w:widowControl/>
              <w:spacing w:line="240" w:lineRule="auto"/>
              <w:jc w:val="center"/>
              <w:rPr>
                <w:rStyle w:val="FontStyle194"/>
                <w:b/>
                <w:color w:val="000000"/>
                <w:sz w:val="20"/>
                <w:szCs w:val="20"/>
              </w:rPr>
            </w:pPr>
            <w:r w:rsidRPr="001F5AB0">
              <w:rPr>
                <w:rStyle w:val="FontStyle194"/>
                <w:b/>
                <w:color w:val="000000"/>
                <w:sz w:val="20"/>
                <w:szCs w:val="20"/>
              </w:rPr>
              <w:t>Балл</w:t>
            </w:r>
          </w:p>
        </w:tc>
      </w:tr>
      <w:tr w:rsidR="009B6F65" w:rsidRPr="001F5AB0" w:rsidTr="009B6F65">
        <w:tc>
          <w:tcPr>
            <w:tcW w:w="1067" w:type="pct"/>
            <w:vMerge w:val="restart"/>
            <w:tcBorders>
              <w:top w:val="single" w:sz="6" w:space="0" w:color="auto"/>
              <w:left w:val="single" w:sz="6" w:space="0" w:color="auto"/>
              <w:bottom w:val="nil"/>
              <w:right w:val="single" w:sz="6" w:space="0" w:color="auto"/>
            </w:tcBorders>
          </w:tcPr>
          <w:p w:rsidR="009B6F65" w:rsidRPr="001F5AB0" w:rsidRDefault="009B6F65" w:rsidP="009B6F65">
            <w:pPr>
              <w:pStyle w:val="Style84"/>
              <w:widowControl/>
              <w:spacing w:line="240" w:lineRule="auto"/>
              <w:rPr>
                <w:rStyle w:val="FontStyle194"/>
                <w:color w:val="000000"/>
                <w:sz w:val="20"/>
                <w:szCs w:val="20"/>
              </w:rPr>
            </w:pPr>
            <w:r w:rsidRPr="001F5AB0">
              <w:rPr>
                <w:rStyle w:val="FontStyle171"/>
                <w:color w:val="000000"/>
                <w:sz w:val="20"/>
                <w:szCs w:val="20"/>
              </w:rPr>
              <w:t>1</w:t>
            </w:r>
            <w:r w:rsidRPr="001F5AB0">
              <w:rPr>
                <w:rStyle w:val="FontStyle194"/>
                <w:color w:val="000000"/>
                <w:sz w:val="20"/>
                <w:szCs w:val="20"/>
              </w:rPr>
              <w:t>. Контроль со стороны органов управления за организацией деятельности кредитной организации</w:t>
            </w: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4"/>
              <w:widowControl/>
              <w:spacing w:line="240" w:lineRule="auto"/>
              <w:jc w:val="both"/>
              <w:rPr>
                <w:rStyle w:val="FontStyle194"/>
                <w:color w:val="000000"/>
                <w:sz w:val="20"/>
                <w:szCs w:val="20"/>
              </w:rPr>
            </w:pPr>
            <w:r w:rsidRPr="001F5AB0">
              <w:rPr>
                <w:rStyle w:val="FontStyle194"/>
                <w:color w:val="000000"/>
                <w:sz w:val="20"/>
                <w:szCs w:val="20"/>
              </w:rPr>
              <w:t>1.1. Соответствует ли созданная система органов внутреннего контроля положениям предусмотренным уставом, внутренними документами кредитной организации о  составе, порядке их образования и полномочиях</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5"/>
              <w:widowControl/>
              <w:jc w:val="both"/>
              <w:rPr>
                <w:color w:val="000000"/>
                <w:sz w:val="20"/>
                <w:szCs w:val="20"/>
              </w:rPr>
            </w:pPr>
          </w:p>
        </w:tc>
      </w:tr>
      <w:tr w:rsidR="009B6F65" w:rsidRPr="001F5AB0" w:rsidTr="009B6F65">
        <w:tc>
          <w:tcPr>
            <w:tcW w:w="1067" w:type="pct"/>
            <w:vMerge/>
            <w:tcBorders>
              <w:top w:val="nil"/>
              <w:left w:val="single" w:sz="6" w:space="0" w:color="auto"/>
              <w:bottom w:val="nil"/>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4"/>
              <w:widowControl/>
              <w:spacing w:line="240" w:lineRule="auto"/>
              <w:jc w:val="both"/>
              <w:rPr>
                <w:rStyle w:val="FontStyle194"/>
                <w:color w:val="000000"/>
                <w:sz w:val="20"/>
                <w:szCs w:val="20"/>
              </w:rPr>
            </w:pPr>
            <w:r w:rsidRPr="001F5AB0">
              <w:rPr>
                <w:rStyle w:val="FontStyle194"/>
                <w:color w:val="000000"/>
                <w:sz w:val="20"/>
                <w:szCs w:val="20"/>
              </w:rPr>
              <w:t>1.2. Имеет ли кредитная организация внутренние документы, определяющие:</w:t>
            </w:r>
          </w:p>
          <w:p w:rsidR="009B6F65" w:rsidRPr="001F5AB0" w:rsidRDefault="009B6F65" w:rsidP="009B6F65">
            <w:pPr>
              <w:pStyle w:val="Style86"/>
              <w:widowControl/>
              <w:tabs>
                <w:tab w:val="left" w:pos="418"/>
              </w:tabs>
              <w:spacing w:line="240" w:lineRule="auto"/>
              <w:jc w:val="both"/>
              <w:rPr>
                <w:rStyle w:val="FontStyle194"/>
                <w:color w:val="000000"/>
                <w:sz w:val="20"/>
                <w:szCs w:val="20"/>
              </w:rPr>
            </w:pPr>
            <w:r w:rsidRPr="001F5AB0">
              <w:rPr>
                <w:rStyle w:val="FontStyle194"/>
                <w:color w:val="000000"/>
                <w:sz w:val="20"/>
                <w:szCs w:val="20"/>
              </w:rPr>
              <w:t>1.2.1.Порядок организации системы внутреннего контроля, включая структуру и содержание системы внутреннего контроля</w:t>
            </w:r>
          </w:p>
          <w:p w:rsidR="009B6F65" w:rsidRPr="001F5AB0" w:rsidRDefault="009B6F65" w:rsidP="009B6F65">
            <w:pPr>
              <w:pStyle w:val="Style86"/>
              <w:widowControl/>
              <w:tabs>
                <w:tab w:val="left" w:pos="418"/>
              </w:tabs>
              <w:spacing w:line="240" w:lineRule="auto"/>
              <w:jc w:val="both"/>
              <w:rPr>
                <w:rStyle w:val="FontStyle194"/>
                <w:color w:val="000000"/>
                <w:sz w:val="20"/>
                <w:szCs w:val="20"/>
              </w:rPr>
            </w:pPr>
            <w:r w:rsidRPr="001F5AB0">
              <w:rPr>
                <w:rStyle w:val="FontStyle194"/>
                <w:color w:val="000000"/>
                <w:sz w:val="20"/>
                <w:szCs w:val="20"/>
              </w:rPr>
              <w:t>1.2.2.Порядок и процедуры осуществления внутреннего контроля</w:t>
            </w:r>
          </w:p>
          <w:p w:rsidR="009B6F65" w:rsidRPr="001F5AB0" w:rsidRDefault="009B6F65" w:rsidP="009B6F65">
            <w:pPr>
              <w:pStyle w:val="Style86"/>
              <w:widowControl/>
              <w:tabs>
                <w:tab w:val="left" w:pos="418"/>
              </w:tabs>
              <w:spacing w:line="240" w:lineRule="auto"/>
              <w:jc w:val="both"/>
              <w:rPr>
                <w:rStyle w:val="FontStyle194"/>
                <w:color w:val="000000"/>
                <w:sz w:val="20"/>
                <w:szCs w:val="20"/>
              </w:rPr>
            </w:pPr>
            <w:r w:rsidRPr="001F5AB0">
              <w:rPr>
                <w:rStyle w:val="FontStyle194"/>
                <w:color w:val="000000"/>
                <w:sz w:val="20"/>
                <w:szCs w:val="20"/>
              </w:rPr>
              <w:t xml:space="preserve">1.2.3.Основные вопросы, связанные с осуществлением внутреннего контроля предусмотренные </w:t>
            </w:r>
            <w:r w:rsidRPr="001F5AB0">
              <w:rPr>
                <w:rStyle w:val="FontStyle37"/>
                <w:color w:val="000000"/>
              </w:rPr>
              <w:t>Инструкция о требованиях к наличию систем управления рисками и внутреннего контроля в банках второго уровня № 434 от 6 декабря 2003 года.</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5"/>
              <w:widowControl/>
              <w:jc w:val="both"/>
              <w:rPr>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2"/>
              <w:widowControl/>
              <w:spacing w:line="240" w:lineRule="auto"/>
              <w:jc w:val="both"/>
              <w:rPr>
                <w:rStyle w:val="FontStyle194"/>
                <w:color w:val="000000"/>
                <w:sz w:val="20"/>
                <w:szCs w:val="20"/>
              </w:rPr>
            </w:pPr>
            <w:r w:rsidRPr="001F5AB0">
              <w:rPr>
                <w:rStyle w:val="FontStyle194"/>
                <w:color w:val="000000"/>
                <w:sz w:val="20"/>
                <w:szCs w:val="20"/>
              </w:rPr>
              <w:t>1.3. Соблюдаются ли кредитной организацией порядки и процедуры, указанные в п. п. 1.2.1 -1.2.3</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5"/>
              <w:widowControl/>
              <w:jc w:val="both"/>
              <w:rPr>
                <w:color w:val="000000"/>
                <w:sz w:val="20"/>
                <w:szCs w:val="20"/>
              </w:rPr>
            </w:pPr>
          </w:p>
        </w:tc>
      </w:tr>
      <w:tr w:rsidR="009B6F65" w:rsidRPr="001F5AB0" w:rsidTr="009B6F65">
        <w:tc>
          <w:tcPr>
            <w:tcW w:w="1067" w:type="pct"/>
            <w:vMerge w:val="restart"/>
            <w:tcBorders>
              <w:top w:val="single" w:sz="6" w:space="0" w:color="auto"/>
              <w:left w:val="single" w:sz="6" w:space="0" w:color="auto"/>
              <w:bottom w:val="nil"/>
              <w:right w:val="single" w:sz="6" w:space="0" w:color="auto"/>
            </w:tcBorders>
          </w:tcPr>
          <w:p w:rsidR="009B6F65" w:rsidRPr="001F5AB0" w:rsidRDefault="009B6F65" w:rsidP="009B6F65">
            <w:pPr>
              <w:pStyle w:val="Style84"/>
              <w:widowControl/>
              <w:spacing w:line="240" w:lineRule="auto"/>
              <w:rPr>
                <w:rStyle w:val="FontStyle194"/>
                <w:color w:val="000000"/>
                <w:sz w:val="20"/>
                <w:szCs w:val="20"/>
              </w:rPr>
            </w:pPr>
            <w:r w:rsidRPr="001F5AB0">
              <w:rPr>
                <w:rStyle w:val="FontStyle194"/>
                <w:color w:val="000000"/>
                <w:sz w:val="20"/>
                <w:szCs w:val="20"/>
              </w:rPr>
              <w:t>2. Контроль за функционированием системы управления банковскими рисками и оценка банковских рисков</w:t>
            </w: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2"/>
              <w:widowControl/>
              <w:spacing w:line="240" w:lineRule="auto"/>
              <w:jc w:val="both"/>
              <w:rPr>
                <w:rStyle w:val="FontStyle194"/>
                <w:color w:val="000000"/>
                <w:sz w:val="20"/>
                <w:szCs w:val="20"/>
              </w:rPr>
            </w:pPr>
            <w:r w:rsidRPr="001F5AB0">
              <w:rPr>
                <w:rStyle w:val="FontStyle194"/>
                <w:color w:val="000000"/>
                <w:sz w:val="20"/>
                <w:szCs w:val="20"/>
              </w:rPr>
              <w:t>2.1. Осуществляют ли органы внутреннего контроля кредитной организации на постоянной основе контроль за функционированием системы управления банковскими рисками и оценкой банковских рисков</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5"/>
              <w:widowControl/>
              <w:jc w:val="both"/>
              <w:rPr>
                <w:color w:val="000000"/>
                <w:sz w:val="20"/>
                <w:szCs w:val="20"/>
              </w:rPr>
            </w:pPr>
          </w:p>
        </w:tc>
      </w:tr>
      <w:tr w:rsidR="009B6F65" w:rsidRPr="001F5AB0" w:rsidTr="009B6F65">
        <w:tc>
          <w:tcPr>
            <w:tcW w:w="1067" w:type="pct"/>
            <w:vMerge/>
            <w:tcBorders>
              <w:top w:val="nil"/>
              <w:left w:val="single" w:sz="6" w:space="0" w:color="auto"/>
              <w:bottom w:val="nil"/>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4"/>
              <w:widowControl/>
              <w:spacing w:line="240" w:lineRule="auto"/>
              <w:jc w:val="both"/>
              <w:rPr>
                <w:rStyle w:val="FontStyle194"/>
                <w:color w:val="000000"/>
                <w:sz w:val="20"/>
                <w:szCs w:val="20"/>
              </w:rPr>
            </w:pPr>
            <w:r w:rsidRPr="001F5AB0">
              <w:rPr>
                <w:rStyle w:val="FontStyle194"/>
                <w:color w:val="000000"/>
                <w:sz w:val="20"/>
                <w:szCs w:val="20"/>
              </w:rPr>
              <w:t>2.2 Предусмотрен ли внутренними документами кредитной организации порядок информирования соответствующих руководителей кредитной организации о факторах (внутренних и внешних), влияющих на повышение уровня банковских рисков</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5"/>
              <w:widowControl/>
              <w:jc w:val="both"/>
              <w:rPr>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4"/>
              <w:widowControl/>
              <w:spacing w:line="240" w:lineRule="auto"/>
              <w:jc w:val="both"/>
              <w:rPr>
                <w:rStyle w:val="FontStyle194"/>
                <w:color w:val="000000"/>
                <w:sz w:val="20"/>
                <w:szCs w:val="20"/>
              </w:rPr>
            </w:pPr>
            <w:r w:rsidRPr="001F5AB0">
              <w:rPr>
                <w:rStyle w:val="FontStyle194"/>
                <w:color w:val="000000"/>
                <w:sz w:val="20"/>
                <w:szCs w:val="20"/>
              </w:rPr>
              <w:t>2.3. Осуществляем служба внутреннего контроля контроль за эффективностью принятых подразделениями и органами управления кредитной организации по результатам проверок мер, обеспечивающих снижение уровня выявленных рисков</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5"/>
              <w:widowControl/>
              <w:jc w:val="both"/>
              <w:rPr>
                <w:color w:val="000000"/>
                <w:sz w:val="20"/>
                <w:szCs w:val="20"/>
              </w:rPr>
            </w:pPr>
          </w:p>
        </w:tc>
      </w:tr>
      <w:tr w:rsidR="009B6F65" w:rsidRPr="001F5AB0" w:rsidTr="009B6F65">
        <w:tc>
          <w:tcPr>
            <w:tcW w:w="1067"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4"/>
              <w:widowControl/>
              <w:spacing w:line="240" w:lineRule="auto"/>
              <w:rPr>
                <w:rStyle w:val="FontStyle194"/>
                <w:color w:val="000000"/>
                <w:sz w:val="20"/>
                <w:szCs w:val="20"/>
              </w:rPr>
            </w:pPr>
            <w:r w:rsidRPr="001F5AB0">
              <w:rPr>
                <w:rStyle w:val="FontStyle194"/>
                <w:color w:val="000000"/>
                <w:sz w:val="20"/>
                <w:szCs w:val="20"/>
              </w:rPr>
              <w:t>3. Контроль за распределением полномочий при совершении банковских операций и других сделок</w:t>
            </w: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2"/>
              <w:widowControl/>
              <w:spacing w:line="240" w:lineRule="auto"/>
              <w:jc w:val="both"/>
              <w:rPr>
                <w:rStyle w:val="FontStyle194"/>
                <w:color w:val="000000"/>
                <w:sz w:val="20"/>
                <w:szCs w:val="20"/>
              </w:rPr>
            </w:pPr>
            <w:r w:rsidRPr="001F5AB0">
              <w:rPr>
                <w:rStyle w:val="FontStyle194"/>
                <w:color w:val="000000"/>
                <w:sz w:val="20"/>
                <w:szCs w:val="20"/>
              </w:rPr>
              <w:t>3.1. Соблюдается ли кредитной организацией установленный порядок распределения полномочий между подразделениями кредитной организации и служащими кредитной организации при совершении банковских операций и других сделок посредством материального (физического) контроля</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5"/>
              <w:widowControl/>
              <w:jc w:val="both"/>
              <w:rPr>
                <w:color w:val="000000"/>
                <w:sz w:val="20"/>
                <w:szCs w:val="20"/>
              </w:rPr>
            </w:pPr>
          </w:p>
        </w:tc>
      </w:tr>
      <w:tr w:rsidR="009B6F65" w:rsidRPr="001F5AB0" w:rsidTr="009B6F65">
        <w:tc>
          <w:tcPr>
            <w:tcW w:w="1067" w:type="pct"/>
            <w:vMerge w:val="restart"/>
            <w:tcBorders>
              <w:top w:val="single" w:sz="6" w:space="0" w:color="auto"/>
              <w:left w:val="single" w:sz="6" w:space="0" w:color="auto"/>
              <w:bottom w:val="nil"/>
              <w:right w:val="single" w:sz="6" w:space="0" w:color="auto"/>
            </w:tcBorders>
          </w:tcPr>
          <w:p w:rsidR="009B6F65" w:rsidRPr="001F5AB0" w:rsidRDefault="009B6F65" w:rsidP="009B6F65">
            <w:pPr>
              <w:pStyle w:val="Style15"/>
              <w:widowControl/>
              <w:rPr>
                <w:color w:val="000000"/>
                <w:sz w:val="20"/>
                <w:szCs w:val="2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4"/>
              <w:widowControl/>
              <w:spacing w:line="240" w:lineRule="auto"/>
              <w:jc w:val="both"/>
              <w:rPr>
                <w:rStyle w:val="FontStyle194"/>
                <w:color w:val="000000"/>
                <w:sz w:val="20"/>
                <w:szCs w:val="20"/>
              </w:rPr>
            </w:pPr>
            <w:r w:rsidRPr="001F5AB0">
              <w:rPr>
                <w:rStyle w:val="FontStyle194"/>
                <w:color w:val="000000"/>
                <w:sz w:val="20"/>
                <w:szCs w:val="20"/>
              </w:rPr>
              <w:t>3.2. Обеспечивается ли распределение должностных обязанностей таким образом чтобы исключить возможный конфликт интересов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5"/>
              <w:widowControl/>
              <w:jc w:val="both"/>
              <w:rPr>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4"/>
              <w:widowControl/>
              <w:spacing w:line="240" w:lineRule="auto"/>
              <w:jc w:val="both"/>
              <w:rPr>
                <w:rStyle w:val="FontStyle194"/>
                <w:color w:val="000000"/>
                <w:sz w:val="20"/>
                <w:szCs w:val="20"/>
                <w:lang w:eastAsia="en-US"/>
              </w:rPr>
            </w:pPr>
            <w:r w:rsidRPr="001F5AB0">
              <w:rPr>
                <w:rStyle w:val="FontStyle194"/>
                <w:color w:val="000000"/>
                <w:sz w:val="20"/>
                <w:szCs w:val="20"/>
                <w:lang w:val="en-US" w:eastAsia="en-US"/>
              </w:rPr>
              <w:t>J</w:t>
            </w:r>
            <w:r w:rsidRPr="001F5AB0">
              <w:rPr>
                <w:rStyle w:val="FontStyle194"/>
                <w:color w:val="000000"/>
                <w:sz w:val="20"/>
                <w:szCs w:val="20"/>
                <w:lang w:eastAsia="en-US"/>
              </w:rPr>
              <w:t>.3. Установлен ли кредитной организацией порядок выявления и контроля за областями потенциального конфликта интересов служащих в целях исключения возможности сокрытия ими противоправных действий</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5"/>
              <w:widowControl/>
              <w:jc w:val="both"/>
              <w:rPr>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pStyle w:val="Style15"/>
              <w:widowControl/>
              <w:rPr>
                <w:color w:val="000000"/>
                <w:sz w:val="20"/>
                <w:szCs w:val="2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3.4. Предоставляются ли совету директоров (наблюдательному совету), исполнительным органам кредитной организации, а также руководителям структурных подразделений, соответствующим комитетам и т.д. отчеты и информация о результатах деятельности структурных подразделений в целях выявления недостатков контроля, нарушений, ошибок</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pStyle w:val="Style15"/>
              <w:widowControl/>
              <w:rPr>
                <w:color w:val="000000"/>
                <w:sz w:val="20"/>
                <w:szCs w:val="2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3.5. Осуществляется ли сверка отчетов о соблюдении установленных лимитов на осуществление банковских и других сделок с данными первичных документов</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pStyle w:val="Style15"/>
              <w:widowControl/>
              <w:rPr>
                <w:color w:val="000000"/>
                <w:sz w:val="20"/>
                <w:szCs w:val="2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3.6. Действует ли в кредитной организации система согласования (утверждения) операций (сделок), превышающих установленные лимиты, предусматривающая своевременное информирование соответствующих руководителей кредитной организации (ее подразделений) о таких операциях (сделках)</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pStyle w:val="Style15"/>
              <w:widowControl/>
              <w:rPr>
                <w:color w:val="000000"/>
                <w:sz w:val="20"/>
                <w:szCs w:val="2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3.7. Осуществляется ли в кредитной организации проверка соблюдения порядка совершения банковских операций и других сделок с одновременным информированием соответствующих руководителей кредитной организации о выявленных нарушениях, ошибках и недостатках</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pStyle w:val="Style15"/>
              <w:widowControl/>
              <w:rPr>
                <w:color w:val="000000"/>
                <w:sz w:val="20"/>
                <w:szCs w:val="2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3.8. Осуществляется ли в кредитной организации выверка счетов с одновременным информированием соответствующих руководителей кредитной организации о выявленных нарушениях, ошибках и недостатках</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pStyle w:val="Style15"/>
              <w:widowControl/>
              <w:rPr>
                <w:color w:val="000000"/>
                <w:sz w:val="20"/>
                <w:szCs w:val="2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3.9. Соблюдаются ли требования законодательства Республики Казахстан в части достоверности, полноты и объективности систем учета (отчетности) кредитной организации, сбора, обработки и хранения иных сведений</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pStyle w:val="Style57"/>
              <w:widowControl/>
              <w:spacing w:line="240" w:lineRule="auto"/>
              <w:rPr>
                <w:rStyle w:val="FontStyle165"/>
                <w:rFonts w:ascii="Times New Roman" w:hAnsi="Times New Roman"/>
                <w:color w:val="000000"/>
                <w:sz w:val="20"/>
                <w:szCs w:val="20"/>
              </w:rPr>
            </w:pPr>
            <w:r w:rsidRPr="001F5AB0">
              <w:rPr>
                <w:rStyle w:val="FontStyle194"/>
                <w:color w:val="000000"/>
                <w:sz w:val="20"/>
                <w:szCs w:val="20"/>
              </w:rPr>
              <w:t xml:space="preserve">4. </w:t>
            </w:r>
            <w:r w:rsidRPr="001F5AB0">
              <w:rPr>
                <w:rStyle w:val="FontStyle165"/>
                <w:rFonts w:ascii="Times New Roman" w:hAnsi="Times New Roman"/>
                <w:color w:val="000000"/>
                <w:sz w:val="20"/>
                <w:szCs w:val="20"/>
              </w:rPr>
              <w:t>Контроль за управлением информационными потоками (получением и передачей информации) и обеспечением информационной безопасности</w:t>
            </w: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4.1. Обеспечивает ли установленный кредитной организацией порядок контроля своевременность, надежность, конфиденциальность, правильность оформления информации</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4.2. Осуществляет ли кредитная организация процедуры по общему контролю автоматизированных информационных систем</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4.3. Осуществляет ли кредитная организация программный контроль банковских операций и других сделок</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4.4. Устанавливаются ли кредитной организацией правила управления информационной деятельностью, включая порядок защиты от несанкционированного доступа и распространения конфиденциальной информации</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4.5. Разработаны ли кредитной организацией планы действий на случай непредвиденных обстоятельстве использованием дублирующих (резервных) систем и/или устройств</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4.6. Соблюдается ли порядок проверки планов действий, указанных в п. 4.5.</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pStyle w:val="Style57"/>
              <w:widowControl/>
              <w:spacing w:line="240" w:lineRule="auto"/>
              <w:rPr>
                <w:rStyle w:val="FontStyle165"/>
                <w:rFonts w:ascii="Times New Roman" w:hAnsi="Times New Roman"/>
                <w:color w:val="000000"/>
                <w:sz w:val="20"/>
                <w:szCs w:val="20"/>
              </w:rPr>
            </w:pPr>
            <w:r w:rsidRPr="001F5AB0">
              <w:rPr>
                <w:rStyle w:val="FontStyle194"/>
                <w:color w:val="000000"/>
                <w:sz w:val="20"/>
                <w:szCs w:val="20"/>
              </w:rPr>
              <w:t xml:space="preserve">5. </w:t>
            </w:r>
            <w:r w:rsidRPr="001F5AB0">
              <w:rPr>
                <w:rStyle w:val="FontStyle165"/>
                <w:rFonts w:ascii="Times New Roman" w:hAnsi="Times New Roman"/>
                <w:color w:val="000000"/>
                <w:sz w:val="20"/>
                <w:szCs w:val="20"/>
              </w:rPr>
              <w:t>Осуществляемое на постоянной основе наблюдение за функционированием системы внутреннего контроля (мониторинг СВЮ</w:t>
            </w: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5.1. Имеет ли кредитная организация внутренние документы, определяющие порядок мониторинга системы внутреннего контроля советом директоров (наблюдательным советом), исполнительными органами кредитной организации</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5.2. Соблюдаются ли кредитной организацией порядок, указанный в поли. 5.1.</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5.3. Соответствуют ли внутренние документы, определяющие порядок деятельности службы внутреннего контроля, функции службы внутреннего контроля, положениям АФН</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5.4. Обеспечивается ли кредитной организацией постоянство деятельности службы внутреннего контроля</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5.5. Определена ли во внутренних документах кредитной организацией независимость службы внутреннего контроля</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5.6. Обеспечивается ли кредитной организацией беспристрастность службы внутреннего контроля</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5.7. Установлены ли в кредитной организации требования к профессиональной компетентности руководителя (его заместителей) службы внутреннего контроля</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5.8. Соблюдаются ли требования, определенные в п. 5.7</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5.9. Осуществляет ли служба внутреннего контроля проверки в соответствии с планом, утвержденным советом директоров (наблюдательным советом) кредитной организации или уполномоченным им органом</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5.10. Применяются ли в кредитной организации основные способы (методы) осуществления проверок службой внутреннего контроля, рекомендуемые АФН</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5.11. Выполняется ли установленный кредитной организацией порядок контроля за принятием мер по устранению выявленных службой внутреннего контроля нарушений</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r w:rsidR="009B6F65" w:rsidRPr="001F5AB0" w:rsidTr="009B6F65">
        <w:tc>
          <w:tcPr>
            <w:tcW w:w="1067" w:type="pct"/>
            <w:vMerge/>
            <w:tcBorders>
              <w:top w:val="nil"/>
              <w:left w:val="single" w:sz="6" w:space="0" w:color="auto"/>
              <w:bottom w:val="single" w:sz="6" w:space="0" w:color="auto"/>
              <w:right w:val="single" w:sz="6" w:space="0" w:color="auto"/>
            </w:tcBorders>
          </w:tcPr>
          <w:p w:rsidR="009B6F65" w:rsidRPr="001F5AB0" w:rsidRDefault="009B6F65" w:rsidP="009B6F65">
            <w:pPr>
              <w:rPr>
                <w:color w:val="000000"/>
              </w:rPr>
            </w:pPr>
          </w:p>
          <w:p w:rsidR="009B6F65" w:rsidRPr="001F5AB0" w:rsidRDefault="009B6F65" w:rsidP="009B6F65">
            <w:pPr>
              <w:rPr>
                <w:color w:val="000000"/>
              </w:rPr>
            </w:pPr>
          </w:p>
        </w:tc>
        <w:tc>
          <w:tcPr>
            <w:tcW w:w="362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8"/>
              <w:spacing w:line="240" w:lineRule="auto"/>
              <w:ind w:firstLine="0"/>
              <w:rPr>
                <w:rStyle w:val="FontStyle165"/>
                <w:rFonts w:ascii="Times New Roman" w:hAnsi="Times New Roman"/>
                <w:color w:val="000000"/>
                <w:sz w:val="20"/>
                <w:szCs w:val="20"/>
              </w:rPr>
            </w:pPr>
            <w:r w:rsidRPr="001F5AB0">
              <w:rPr>
                <w:rStyle w:val="FontStyle165"/>
                <w:rFonts w:ascii="Times New Roman" w:hAnsi="Times New Roman"/>
                <w:color w:val="000000"/>
                <w:sz w:val="20"/>
                <w:szCs w:val="20"/>
              </w:rPr>
              <w:t>5.12. Выявляются ли службой внутреннего контроля кредитной организации недостатки и нарушения в деятельности кредитной организации, аналогичные установленным ранее входе проверок, проводимых АФН</w:t>
            </w:r>
          </w:p>
        </w:tc>
        <w:tc>
          <w:tcPr>
            <w:tcW w:w="308"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17"/>
              <w:spacing w:line="240" w:lineRule="auto"/>
              <w:ind w:firstLine="0"/>
              <w:jc w:val="both"/>
              <w:rPr>
                <w:rFonts w:cs="Arial"/>
                <w:color w:val="000000"/>
                <w:sz w:val="20"/>
                <w:szCs w:val="20"/>
              </w:rPr>
            </w:pPr>
          </w:p>
        </w:tc>
      </w:tr>
    </w:tbl>
    <w:p w:rsidR="009B6F65" w:rsidRPr="001F5AB0" w:rsidRDefault="009B6F65" w:rsidP="00DB4896">
      <w:pPr>
        <w:jc w:val="both"/>
        <w:rPr>
          <w:color w:val="000000"/>
          <w:sz w:val="28"/>
        </w:rPr>
      </w:pPr>
    </w:p>
    <w:p w:rsidR="009B6F65" w:rsidRDefault="009B6F65" w:rsidP="00DB4896">
      <w:pPr>
        <w:jc w:val="both"/>
        <w:rPr>
          <w:rStyle w:val="FontStyle162"/>
          <w:rFonts w:ascii="Times New Roman" w:hAnsi="Times New Roman"/>
          <w:i w:val="0"/>
          <w:color w:val="000000"/>
          <w:sz w:val="24"/>
          <w:szCs w:val="24"/>
        </w:rPr>
      </w:pPr>
    </w:p>
    <w:p w:rsidR="009B6F65" w:rsidRDefault="009B6F65" w:rsidP="00DB4896">
      <w:pPr>
        <w:jc w:val="both"/>
        <w:rPr>
          <w:rStyle w:val="FontStyle162"/>
          <w:rFonts w:ascii="Times New Roman" w:hAnsi="Times New Roman"/>
          <w:i w:val="0"/>
          <w:color w:val="000000"/>
          <w:sz w:val="24"/>
          <w:szCs w:val="24"/>
        </w:rPr>
      </w:pPr>
    </w:p>
    <w:p w:rsidR="009B6F65" w:rsidRDefault="009B6F65" w:rsidP="00DB4896">
      <w:pPr>
        <w:jc w:val="both"/>
        <w:rPr>
          <w:rStyle w:val="FontStyle162"/>
          <w:rFonts w:ascii="Times New Roman" w:hAnsi="Times New Roman"/>
          <w:i w:val="0"/>
          <w:color w:val="000000"/>
          <w:sz w:val="24"/>
          <w:szCs w:val="24"/>
        </w:rPr>
      </w:pPr>
    </w:p>
    <w:p w:rsidR="009B6F65" w:rsidRPr="001F5AB0" w:rsidRDefault="009B6F65" w:rsidP="00DB4896">
      <w:pPr>
        <w:jc w:val="both"/>
        <w:rPr>
          <w:b/>
          <w:color w:val="000000"/>
        </w:rPr>
      </w:pPr>
      <w:r w:rsidRPr="001F5AB0">
        <w:rPr>
          <w:rStyle w:val="FontStyle162"/>
          <w:rFonts w:ascii="Times New Roman" w:hAnsi="Times New Roman"/>
          <w:b/>
          <w:i w:val="0"/>
          <w:color w:val="000000"/>
          <w:sz w:val="24"/>
          <w:szCs w:val="24"/>
        </w:rPr>
        <w:t>Приложение В - Интегральная оценка качества каждого из направлений (элементов) внутреннего контроля (дополнительные критерии Базельского комитета)</w:t>
      </w:r>
    </w:p>
    <w:tbl>
      <w:tblPr>
        <w:tblW w:w="5033" w:type="pct"/>
        <w:tblCellMar>
          <w:left w:w="40" w:type="dxa"/>
          <w:right w:w="40" w:type="dxa"/>
        </w:tblCellMar>
        <w:tblLook w:val="0000" w:firstRow="0" w:lastRow="0" w:firstColumn="0" w:lastColumn="0" w:noHBand="0" w:noVBand="0"/>
      </w:tblPr>
      <w:tblGrid>
        <w:gridCol w:w="1814"/>
        <w:gridCol w:w="7045"/>
        <w:gridCol w:w="636"/>
      </w:tblGrid>
      <w:tr w:rsidR="009B6F65" w:rsidRPr="001F5AB0" w:rsidTr="009B6F65">
        <w:tc>
          <w:tcPr>
            <w:tcW w:w="95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
              <w:widowControl/>
              <w:jc w:val="center"/>
              <w:rPr>
                <w:rStyle w:val="FontStyle19"/>
                <w:b/>
                <w:i w:val="0"/>
                <w:color w:val="000000"/>
                <w:sz w:val="20"/>
              </w:rPr>
            </w:pPr>
            <w:r w:rsidRPr="001F5AB0">
              <w:rPr>
                <w:rStyle w:val="FontStyle19"/>
                <w:b/>
                <w:i w:val="0"/>
                <w:color w:val="000000"/>
                <w:sz w:val="20"/>
              </w:rPr>
              <w:t>Направления внутреннего контроля</w:t>
            </w: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
              <w:widowControl/>
              <w:jc w:val="center"/>
              <w:rPr>
                <w:rStyle w:val="FontStyle19"/>
                <w:b/>
                <w:i w:val="0"/>
                <w:color w:val="000000"/>
                <w:sz w:val="20"/>
              </w:rPr>
            </w:pPr>
            <w:r w:rsidRPr="001F5AB0">
              <w:rPr>
                <w:rStyle w:val="FontStyle19"/>
                <w:b/>
                <w:i w:val="0"/>
                <w:color w:val="000000"/>
                <w:sz w:val="20"/>
              </w:rPr>
              <w:t>Вопросы</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2"/>
              <w:widowControl/>
              <w:jc w:val="center"/>
              <w:rPr>
                <w:rStyle w:val="FontStyle19"/>
                <w:b/>
                <w:i w:val="0"/>
                <w:color w:val="000000"/>
                <w:sz w:val="20"/>
              </w:rPr>
            </w:pPr>
            <w:r w:rsidRPr="001F5AB0">
              <w:rPr>
                <w:rStyle w:val="FontStyle19"/>
                <w:b/>
                <w:i w:val="0"/>
                <w:color w:val="000000"/>
                <w:sz w:val="20"/>
              </w:rPr>
              <w:t>Балл</w:t>
            </w:r>
          </w:p>
        </w:tc>
      </w:tr>
      <w:tr w:rsidR="009B6F65" w:rsidRPr="001F5AB0" w:rsidTr="009B6F65">
        <w:tc>
          <w:tcPr>
            <w:tcW w:w="955" w:type="pct"/>
            <w:vMerge w:val="restart"/>
            <w:tcBorders>
              <w:top w:val="single" w:sz="6" w:space="0" w:color="auto"/>
              <w:left w:val="single" w:sz="6" w:space="0" w:color="auto"/>
              <w:right w:val="single" w:sz="6" w:space="0" w:color="auto"/>
            </w:tcBorders>
          </w:tcPr>
          <w:p w:rsidR="009B6F65" w:rsidRPr="001F5AB0" w:rsidRDefault="009B6F65" w:rsidP="009B6F65">
            <w:pPr>
              <w:pStyle w:val="Style5"/>
              <w:widowControl/>
              <w:spacing w:line="240" w:lineRule="auto"/>
              <w:ind w:firstLine="0"/>
              <w:jc w:val="left"/>
              <w:rPr>
                <w:rStyle w:val="FontStyle19"/>
                <w:i w:val="0"/>
                <w:color w:val="000000"/>
                <w:sz w:val="20"/>
              </w:rPr>
            </w:pPr>
            <w:r w:rsidRPr="001F5AB0">
              <w:rPr>
                <w:rStyle w:val="FontStyle19"/>
                <w:i w:val="0"/>
                <w:color w:val="000000"/>
                <w:sz w:val="20"/>
              </w:rPr>
              <w:t>1. Управленческий контроль и культура контроля</w:t>
            </w:r>
          </w:p>
          <w:p w:rsidR="009B6F65" w:rsidRPr="001F5AB0" w:rsidRDefault="009B6F65" w:rsidP="009B6F65">
            <w:pPr>
              <w:rPr>
                <w:color w:val="000000"/>
              </w:rPr>
            </w:pPr>
          </w:p>
          <w:p w:rsidR="009B6F65" w:rsidRPr="001F5AB0" w:rsidRDefault="009B6F65" w:rsidP="009B6F65">
            <w:pPr>
              <w:rPr>
                <w:color w:val="000000"/>
              </w:rPr>
            </w:pPr>
          </w:p>
          <w:p w:rsidR="009B6F65" w:rsidRPr="001F5AB0" w:rsidRDefault="009B6F65" w:rsidP="009B6F65">
            <w:pPr>
              <w:rPr>
                <w:color w:val="000000"/>
              </w:rPr>
            </w:pPr>
          </w:p>
          <w:p w:rsidR="009B6F65" w:rsidRPr="001F5AB0" w:rsidRDefault="009B6F65" w:rsidP="009B6F65">
            <w:pPr>
              <w:rPr>
                <w:color w:val="000000"/>
              </w:rPr>
            </w:pPr>
          </w:p>
          <w:p w:rsidR="009B6F65" w:rsidRPr="001F5AB0" w:rsidRDefault="009B6F65" w:rsidP="009B6F65">
            <w:pPr>
              <w:rPr>
                <w:color w:val="000000"/>
              </w:rPr>
            </w:pPr>
          </w:p>
          <w:p w:rsidR="009B6F65" w:rsidRPr="001F5AB0" w:rsidRDefault="009B6F65" w:rsidP="009B6F65">
            <w:pPr>
              <w:rPr>
                <w:color w:val="000000"/>
              </w:rPr>
            </w:pPr>
          </w:p>
          <w:p w:rsidR="009B6F65" w:rsidRPr="001F5AB0" w:rsidRDefault="009B6F65" w:rsidP="009B6F65">
            <w:pPr>
              <w:rPr>
                <w:rStyle w:val="FontStyle19"/>
                <w:i w:val="0"/>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6"/>
              <w:widowControl/>
              <w:spacing w:line="240" w:lineRule="auto"/>
              <w:rPr>
                <w:rStyle w:val="FontStyle20"/>
                <w:b w:val="0"/>
                <w:color w:val="000000"/>
                <w:sz w:val="20"/>
              </w:rPr>
            </w:pPr>
            <w:r w:rsidRPr="001F5AB0">
              <w:rPr>
                <w:rStyle w:val="FontStyle19"/>
                <w:i w:val="0"/>
                <w:color w:val="000000"/>
                <w:sz w:val="20"/>
              </w:rPr>
              <w:t xml:space="preserve">1.1. </w:t>
            </w:r>
            <w:r w:rsidRPr="001F5AB0">
              <w:rPr>
                <w:rStyle w:val="FontStyle20"/>
                <w:b w:val="0"/>
                <w:color w:val="000000"/>
                <w:sz w:val="20"/>
              </w:rPr>
              <w:t>Осуществляет ли Совет директоров утверждение и периодический пересмотр общей стратегии кредитной организации</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6"/>
              <w:widowControl/>
              <w:spacing w:line="240" w:lineRule="auto"/>
              <w:rPr>
                <w:rStyle w:val="FontStyle20"/>
                <w:b w:val="0"/>
                <w:color w:val="000000"/>
                <w:sz w:val="20"/>
                <w:lang w:eastAsia="en-US"/>
              </w:rPr>
            </w:pPr>
            <w:r w:rsidRPr="001F5AB0">
              <w:rPr>
                <w:rStyle w:val="FontStyle20"/>
                <w:b w:val="0"/>
                <w:color w:val="000000"/>
                <w:sz w:val="20"/>
                <w:lang w:eastAsia="en-US"/>
              </w:rPr>
              <w:t>1.2. Осуществляет ли Совет директоров утверждение и периодический пересмотр документов по различным аспектам политики кредитной организации</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6"/>
              <w:widowControl/>
              <w:spacing w:line="240" w:lineRule="auto"/>
              <w:rPr>
                <w:rStyle w:val="FontStyle20"/>
                <w:b w:val="0"/>
                <w:color w:val="000000"/>
                <w:sz w:val="20"/>
              </w:rPr>
            </w:pPr>
            <w:r w:rsidRPr="001F5AB0">
              <w:rPr>
                <w:rStyle w:val="FontStyle20"/>
                <w:b w:val="0"/>
                <w:color w:val="000000"/>
                <w:sz w:val="20"/>
              </w:rPr>
              <w:t>1.3. Установлены ли в кредитной организации требования к профессиональной компетентности членов Совета директоров</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6"/>
              <w:widowControl/>
              <w:spacing w:line="240" w:lineRule="auto"/>
              <w:rPr>
                <w:rStyle w:val="FontStyle20"/>
                <w:b w:val="0"/>
                <w:color w:val="000000"/>
                <w:sz w:val="20"/>
              </w:rPr>
            </w:pPr>
            <w:r w:rsidRPr="001F5AB0">
              <w:rPr>
                <w:rStyle w:val="FontStyle20"/>
                <w:b w:val="0"/>
                <w:color w:val="000000"/>
                <w:sz w:val="20"/>
              </w:rPr>
              <w:t>1.4. Входят ли в состав Совета директоров лица, не занимающиеся повседневным управлением кредитной организации</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6"/>
              <w:widowControl/>
              <w:spacing w:line="240" w:lineRule="auto"/>
              <w:rPr>
                <w:rStyle w:val="FontStyle20"/>
                <w:b w:val="0"/>
                <w:color w:val="000000"/>
                <w:sz w:val="20"/>
              </w:rPr>
            </w:pPr>
            <w:r w:rsidRPr="001F5AB0">
              <w:rPr>
                <w:rStyle w:val="FontStyle20"/>
                <w:b w:val="0"/>
                <w:color w:val="000000"/>
                <w:sz w:val="20"/>
              </w:rPr>
              <w:t>1.5. Создан ли при Совете директоров специальный комитет, ответственный за общий надзор за подготовкой финансовой отчетности и функционированием системы внутреннего контроля (комитет по аудиту)</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6"/>
              <w:widowControl/>
              <w:spacing w:line="240" w:lineRule="auto"/>
              <w:rPr>
                <w:rStyle w:val="FontStyle20"/>
                <w:b w:val="0"/>
                <w:color w:val="000000"/>
                <w:sz w:val="20"/>
              </w:rPr>
            </w:pPr>
            <w:r w:rsidRPr="001F5AB0">
              <w:rPr>
                <w:rStyle w:val="FontStyle20"/>
                <w:b w:val="0"/>
                <w:color w:val="000000"/>
                <w:sz w:val="20"/>
              </w:rPr>
              <w:t>1.6. На сколько доступны документы, определяющие операционные процедуры в области внутреннего контроля, всем заинтересованным сотрудникам кредитной организации</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bottom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6"/>
              <w:widowControl/>
              <w:spacing w:line="240" w:lineRule="auto"/>
              <w:rPr>
                <w:rStyle w:val="FontStyle20"/>
                <w:b w:val="0"/>
                <w:color w:val="000000"/>
                <w:sz w:val="20"/>
              </w:rPr>
            </w:pPr>
            <w:r w:rsidRPr="001F5AB0">
              <w:rPr>
                <w:rStyle w:val="FontStyle20"/>
                <w:b w:val="0"/>
                <w:color w:val="000000"/>
                <w:sz w:val="20"/>
              </w:rPr>
              <w:t>1.7. Существуют ли в кредитной организации программы, направленные на повышение уровня компетентности всех заинтересованных сотрудников кредитной организации в области внутреннего контроля</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val="restart"/>
            <w:tcBorders>
              <w:top w:val="single" w:sz="6" w:space="0" w:color="auto"/>
              <w:left w:val="single" w:sz="6" w:space="0" w:color="auto"/>
              <w:right w:val="single" w:sz="6" w:space="0" w:color="auto"/>
            </w:tcBorders>
          </w:tcPr>
          <w:p w:rsidR="009B6F65" w:rsidRPr="001F5AB0" w:rsidRDefault="009B6F65" w:rsidP="009B6F65">
            <w:pPr>
              <w:pStyle w:val="Style5"/>
              <w:widowControl/>
              <w:spacing w:line="240" w:lineRule="auto"/>
              <w:ind w:firstLine="0"/>
              <w:jc w:val="left"/>
              <w:rPr>
                <w:rStyle w:val="FontStyle19"/>
                <w:i w:val="0"/>
                <w:color w:val="000000"/>
                <w:sz w:val="20"/>
              </w:rPr>
            </w:pPr>
            <w:r w:rsidRPr="001F5AB0">
              <w:rPr>
                <w:rStyle w:val="FontStyle20"/>
                <w:b w:val="0"/>
                <w:color w:val="000000"/>
                <w:sz w:val="20"/>
              </w:rPr>
              <w:t>2. П</w:t>
            </w:r>
            <w:r w:rsidRPr="001F5AB0">
              <w:rPr>
                <w:rStyle w:val="FontStyle19"/>
                <w:i w:val="0"/>
                <w:color w:val="000000"/>
                <w:sz w:val="20"/>
              </w:rPr>
              <w:t>ризнание и оценка рисков</w:t>
            </w:r>
          </w:p>
          <w:p w:rsidR="009B6F65" w:rsidRPr="001F5AB0" w:rsidRDefault="009B6F65" w:rsidP="009B6F65">
            <w:pPr>
              <w:rPr>
                <w:color w:val="000000"/>
              </w:rPr>
            </w:pPr>
          </w:p>
          <w:p w:rsidR="009B6F65" w:rsidRPr="001F5AB0" w:rsidRDefault="009B6F65" w:rsidP="009B6F65">
            <w:pPr>
              <w:rPr>
                <w:color w:val="000000"/>
              </w:rPr>
            </w:pPr>
          </w:p>
          <w:p w:rsidR="009B6F65" w:rsidRPr="001F5AB0" w:rsidRDefault="009B6F65" w:rsidP="009B6F65">
            <w:pPr>
              <w:rPr>
                <w:color w:val="000000"/>
              </w:rPr>
            </w:pPr>
          </w:p>
          <w:p w:rsidR="009B6F65" w:rsidRPr="001F5AB0" w:rsidRDefault="009B6F65" w:rsidP="009B6F65">
            <w:pPr>
              <w:rPr>
                <w:color w:val="000000"/>
              </w:rPr>
            </w:pPr>
          </w:p>
          <w:p w:rsidR="009B6F65" w:rsidRPr="001F5AB0" w:rsidRDefault="009B6F65" w:rsidP="009B6F65">
            <w:pPr>
              <w:rPr>
                <w:color w:val="000000"/>
              </w:rPr>
            </w:pPr>
          </w:p>
          <w:p w:rsidR="009B6F65" w:rsidRPr="001F5AB0" w:rsidRDefault="009B6F65" w:rsidP="009B6F65">
            <w:pPr>
              <w:rPr>
                <w:rStyle w:val="FontStyle19"/>
                <w:i w:val="0"/>
                <w:color w:val="000000"/>
              </w:rPr>
            </w:pPr>
          </w:p>
        </w:tc>
        <w:tc>
          <w:tcPr>
            <w:tcW w:w="3710" w:type="pct"/>
            <w:tcBorders>
              <w:top w:val="single" w:sz="6" w:space="0" w:color="auto"/>
              <w:left w:val="single" w:sz="6" w:space="0" w:color="auto"/>
              <w:bottom w:val="nil"/>
              <w:right w:val="single" w:sz="6" w:space="0" w:color="auto"/>
            </w:tcBorders>
          </w:tcPr>
          <w:p w:rsidR="009B6F65" w:rsidRPr="001F5AB0" w:rsidRDefault="009B6F65" w:rsidP="009B6F65">
            <w:pPr>
              <w:pStyle w:val="Style6"/>
              <w:widowControl/>
              <w:spacing w:line="240" w:lineRule="auto"/>
              <w:rPr>
                <w:rStyle w:val="FontStyle20"/>
                <w:b w:val="0"/>
                <w:color w:val="000000"/>
                <w:sz w:val="20"/>
              </w:rPr>
            </w:pPr>
            <w:r w:rsidRPr="001F5AB0">
              <w:rPr>
                <w:rStyle w:val="FontStyle20"/>
                <w:b w:val="0"/>
                <w:color w:val="000000"/>
                <w:sz w:val="20"/>
              </w:rPr>
              <w:t>2.1. Устанавливает ли Совет директоров приемлемые уровни рисков, принимаемых на себя кредитной организацией, в частности:</w:t>
            </w:r>
          </w:p>
          <w:p w:rsidR="009B6F65" w:rsidRPr="001F5AB0" w:rsidRDefault="009B6F65" w:rsidP="009B6F65">
            <w:pPr>
              <w:pStyle w:val="Style7"/>
              <w:widowControl/>
              <w:tabs>
                <w:tab w:val="left" w:pos="355"/>
              </w:tabs>
              <w:spacing w:line="240" w:lineRule="auto"/>
              <w:ind w:firstLine="0"/>
              <w:rPr>
                <w:rStyle w:val="FontStyle20"/>
                <w:b w:val="0"/>
                <w:color w:val="000000"/>
                <w:sz w:val="20"/>
              </w:rPr>
            </w:pPr>
            <w:r w:rsidRPr="001F5AB0">
              <w:rPr>
                <w:rStyle w:val="FontStyle20"/>
                <w:b w:val="0"/>
                <w:color w:val="000000"/>
                <w:sz w:val="20"/>
              </w:rPr>
              <w:t>2.1.1. лимиты ответственности при осуществлении сделок со связанными с кредитной организацией лицами;</w:t>
            </w:r>
          </w:p>
          <w:p w:rsidR="009B6F65" w:rsidRPr="001F5AB0" w:rsidRDefault="009B6F65" w:rsidP="009B6F65">
            <w:pPr>
              <w:pStyle w:val="Style7"/>
              <w:widowControl/>
              <w:tabs>
                <w:tab w:val="left" w:pos="350"/>
              </w:tabs>
              <w:spacing w:line="240" w:lineRule="auto"/>
              <w:ind w:firstLine="0"/>
              <w:rPr>
                <w:rStyle w:val="FontStyle20"/>
                <w:b w:val="0"/>
                <w:color w:val="000000"/>
                <w:sz w:val="20"/>
              </w:rPr>
            </w:pPr>
            <w:r w:rsidRPr="001F5AB0">
              <w:rPr>
                <w:rStyle w:val="FontStyle20"/>
                <w:b w:val="0"/>
                <w:color w:val="000000"/>
                <w:sz w:val="20"/>
              </w:rPr>
              <w:t>2.1.3. предельные значения коэффициентов дефицита / избытка ликвидности в разрезе групп активов и пассивов, сформированных по срокам востребования / погашения</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6"/>
              <w:widowControl/>
              <w:spacing w:line="240" w:lineRule="auto"/>
              <w:rPr>
                <w:rStyle w:val="FontStyle20"/>
                <w:b w:val="0"/>
                <w:color w:val="000000"/>
                <w:sz w:val="20"/>
              </w:rPr>
            </w:pPr>
            <w:r w:rsidRPr="001F5AB0">
              <w:rPr>
                <w:rStyle w:val="FontStyle20"/>
                <w:b w:val="0"/>
                <w:color w:val="000000"/>
                <w:sz w:val="20"/>
              </w:rPr>
              <w:t>2.2. Постоянно ли выявляются и оцениваются существенные риски, принимаемые на себя кредитной организацией на индивидуальной и консолидированной основе, которые могут оказать отрицательное влияние на достижение се целей</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6"/>
              <w:widowControl/>
              <w:spacing w:line="240" w:lineRule="auto"/>
              <w:rPr>
                <w:rStyle w:val="FontStyle20"/>
                <w:b w:val="0"/>
                <w:color w:val="000000"/>
                <w:sz w:val="20"/>
              </w:rPr>
            </w:pPr>
            <w:r w:rsidRPr="001F5AB0">
              <w:rPr>
                <w:rStyle w:val="FontStyle20"/>
                <w:b w:val="0"/>
                <w:color w:val="000000"/>
                <w:sz w:val="20"/>
              </w:rPr>
              <w:t>2.3. Применяются ли кредитной организацией внутренние модели оценки банковских рисков</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6"/>
              <w:widowControl/>
              <w:spacing w:line="240" w:lineRule="auto"/>
              <w:rPr>
                <w:rStyle w:val="FontStyle20"/>
                <w:b w:val="0"/>
                <w:color w:val="000000"/>
                <w:sz w:val="20"/>
              </w:rPr>
            </w:pPr>
            <w:r w:rsidRPr="001F5AB0">
              <w:rPr>
                <w:rStyle w:val="FontStyle20"/>
                <w:b w:val="0"/>
                <w:color w:val="000000"/>
                <w:sz w:val="20"/>
              </w:rPr>
              <w:t>2.4. Предусмотрены ли внутренними документами кредитной организации процедуры, направленные на раннюю диагностику критических уровней банковских рисков (например, процедура стресс-тестинга)</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6"/>
              <w:widowControl/>
              <w:spacing w:line="240" w:lineRule="auto"/>
              <w:rPr>
                <w:rStyle w:val="FontStyle20"/>
                <w:b w:val="0"/>
                <w:color w:val="000000"/>
                <w:sz w:val="20"/>
              </w:rPr>
            </w:pPr>
            <w:r w:rsidRPr="001F5AB0">
              <w:rPr>
                <w:rStyle w:val="FontStyle20"/>
                <w:b w:val="0"/>
                <w:color w:val="000000"/>
                <w:sz w:val="20"/>
              </w:rPr>
              <w:t>2.5. Предусмотрены ли внутренними документами кредитной организации мероприятия, направленные на устранение рисков кредитной организации</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bottom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6"/>
              <w:widowControl/>
              <w:spacing w:line="240" w:lineRule="auto"/>
              <w:rPr>
                <w:rStyle w:val="FontStyle20"/>
                <w:b w:val="0"/>
                <w:color w:val="000000"/>
                <w:sz w:val="20"/>
              </w:rPr>
            </w:pPr>
            <w:r w:rsidRPr="001F5AB0">
              <w:rPr>
                <w:rStyle w:val="FontStyle20"/>
                <w:b w:val="0"/>
                <w:color w:val="000000"/>
                <w:sz w:val="20"/>
              </w:rPr>
              <w:t>2.6. Возможен ли в кредитной организации пересмотр системы внутреннего контроля для эффективного отслеживания новых или до этого неконтролируемых рисков</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val="restart"/>
            <w:tcBorders>
              <w:top w:val="single" w:sz="6" w:space="0" w:color="auto"/>
              <w:left w:val="single" w:sz="6" w:space="0" w:color="auto"/>
              <w:right w:val="single" w:sz="6" w:space="0" w:color="auto"/>
            </w:tcBorders>
          </w:tcPr>
          <w:p w:rsidR="009B6F65" w:rsidRPr="001F5AB0" w:rsidRDefault="009B6F65" w:rsidP="009B6F65">
            <w:pPr>
              <w:pStyle w:val="Style5"/>
              <w:widowControl/>
              <w:spacing w:line="240" w:lineRule="auto"/>
              <w:ind w:firstLine="0"/>
              <w:jc w:val="left"/>
              <w:rPr>
                <w:rStyle w:val="FontStyle19"/>
                <w:i w:val="0"/>
                <w:color w:val="000000"/>
                <w:sz w:val="20"/>
              </w:rPr>
            </w:pPr>
            <w:r w:rsidRPr="001F5AB0">
              <w:rPr>
                <w:rStyle w:val="FontStyle20"/>
                <w:b w:val="0"/>
                <w:color w:val="000000"/>
                <w:sz w:val="20"/>
              </w:rPr>
              <w:t xml:space="preserve">3. </w:t>
            </w:r>
            <w:r w:rsidRPr="001F5AB0">
              <w:rPr>
                <w:rStyle w:val="FontStyle19"/>
                <w:i w:val="0"/>
                <w:color w:val="000000"/>
                <w:sz w:val="20"/>
              </w:rPr>
              <w:t>Деятельность по осуществлению контроля и разделение полномочий</w:t>
            </w:r>
          </w:p>
          <w:p w:rsidR="009B6F65" w:rsidRPr="001F5AB0" w:rsidRDefault="009B6F65" w:rsidP="009B6F65">
            <w:pPr>
              <w:rPr>
                <w:color w:val="000000"/>
              </w:rPr>
            </w:pPr>
          </w:p>
          <w:p w:rsidR="009B6F65" w:rsidRPr="001F5AB0" w:rsidRDefault="009B6F65" w:rsidP="009B6F65">
            <w:pPr>
              <w:rPr>
                <w:rStyle w:val="FontStyle19"/>
                <w:i w:val="0"/>
                <w:color w:val="000000"/>
              </w:rPr>
            </w:pPr>
          </w:p>
        </w:tc>
        <w:tc>
          <w:tcPr>
            <w:tcW w:w="3710" w:type="pct"/>
            <w:tcBorders>
              <w:top w:val="single" w:sz="6" w:space="0" w:color="auto"/>
              <w:left w:val="single" w:sz="6" w:space="0" w:color="auto"/>
              <w:bottom w:val="nil"/>
              <w:right w:val="single" w:sz="6" w:space="0" w:color="auto"/>
            </w:tcBorders>
          </w:tcPr>
          <w:p w:rsidR="009B6F65" w:rsidRPr="001F5AB0" w:rsidRDefault="009B6F65" w:rsidP="009B6F65">
            <w:pPr>
              <w:pStyle w:val="Style6"/>
              <w:widowControl/>
              <w:spacing w:line="240" w:lineRule="auto"/>
              <w:rPr>
                <w:rStyle w:val="FontStyle20"/>
                <w:b w:val="0"/>
                <w:color w:val="000000"/>
                <w:sz w:val="20"/>
              </w:rPr>
            </w:pPr>
            <w:r w:rsidRPr="001F5AB0">
              <w:rPr>
                <w:rStyle w:val="FontStyle20"/>
                <w:b w:val="0"/>
                <w:color w:val="000000"/>
                <w:sz w:val="20"/>
              </w:rPr>
              <w:t>3.1. Предусмотрены ли внутренними документами кредитной организации следующие процедуры:</w:t>
            </w:r>
          </w:p>
          <w:p w:rsidR="009B6F65" w:rsidRPr="001F5AB0" w:rsidRDefault="009B6F65" w:rsidP="009B6F65">
            <w:pPr>
              <w:pStyle w:val="Style7"/>
              <w:widowControl/>
              <w:tabs>
                <w:tab w:val="left" w:pos="370"/>
              </w:tabs>
              <w:spacing w:line="240" w:lineRule="auto"/>
              <w:ind w:firstLine="0"/>
              <w:rPr>
                <w:rStyle w:val="FontStyle20"/>
                <w:b w:val="0"/>
                <w:color w:val="000000"/>
                <w:sz w:val="20"/>
              </w:rPr>
            </w:pPr>
            <w:r w:rsidRPr="001F5AB0">
              <w:rPr>
                <w:rStyle w:val="FontStyle20"/>
                <w:b w:val="0"/>
                <w:color w:val="000000"/>
                <w:sz w:val="20"/>
              </w:rPr>
              <w:t>3.1.1. Проверки на высшем уровне, в частности запрос Советом директоров и менеджментом информации и отчетов о результатах деятельности, которые дают возможность проверки хода достижения кредитной организацией поставленных целей и задач;</w:t>
            </w:r>
          </w:p>
          <w:p w:rsidR="009B6F65" w:rsidRPr="001F5AB0" w:rsidRDefault="009B6F65" w:rsidP="009B6F65">
            <w:pPr>
              <w:pStyle w:val="Style7"/>
              <w:widowControl/>
              <w:tabs>
                <w:tab w:val="left" w:pos="370"/>
              </w:tabs>
              <w:spacing w:line="240" w:lineRule="auto"/>
              <w:ind w:firstLine="0"/>
              <w:rPr>
                <w:rStyle w:val="FontStyle20"/>
                <w:b w:val="0"/>
                <w:color w:val="000000"/>
                <w:sz w:val="20"/>
              </w:rPr>
            </w:pPr>
            <w:r w:rsidRPr="001F5AB0">
              <w:rPr>
                <w:rStyle w:val="FontStyle20"/>
                <w:b w:val="0"/>
                <w:color w:val="000000"/>
                <w:sz w:val="20"/>
              </w:rPr>
              <w:t>3.1.2.Контроль за деятельностью, в частности проверка руководителями подразделений отчетов о работе и отклонениях от поставленных целей на ежедневной, еженедельной или ежемесячной основе;</w:t>
            </w:r>
          </w:p>
          <w:p w:rsidR="009B6F65" w:rsidRPr="001F5AB0" w:rsidRDefault="009B6F65" w:rsidP="009B6F65">
            <w:pPr>
              <w:pStyle w:val="Style7"/>
              <w:widowControl/>
              <w:tabs>
                <w:tab w:val="left" w:pos="370"/>
              </w:tabs>
              <w:spacing w:line="240" w:lineRule="auto"/>
              <w:ind w:firstLine="0"/>
              <w:rPr>
                <w:rStyle w:val="FontStyle20"/>
                <w:b w:val="0"/>
                <w:color w:val="000000"/>
                <w:sz w:val="20"/>
              </w:rPr>
            </w:pPr>
            <w:r w:rsidRPr="001F5AB0">
              <w:rPr>
                <w:rStyle w:val="FontStyle20"/>
                <w:b w:val="0"/>
                <w:color w:val="000000"/>
                <w:sz w:val="20"/>
              </w:rPr>
              <w:t>3.1.3.Проверка соблюдения установленных лимитов на риски и последующий контроль устранения выявленных нарушений;</w:t>
            </w:r>
          </w:p>
          <w:p w:rsidR="009B6F65" w:rsidRPr="001F5AB0" w:rsidRDefault="009B6F65" w:rsidP="009B6F65">
            <w:pPr>
              <w:pStyle w:val="Style7"/>
              <w:widowControl/>
              <w:tabs>
                <w:tab w:val="left" w:pos="370"/>
              </w:tabs>
              <w:spacing w:line="240" w:lineRule="auto"/>
              <w:ind w:firstLine="0"/>
              <w:rPr>
                <w:rStyle w:val="FontStyle20"/>
                <w:b w:val="0"/>
                <w:color w:val="000000"/>
                <w:sz w:val="20"/>
              </w:rPr>
            </w:pPr>
            <w:r w:rsidRPr="001F5AB0">
              <w:rPr>
                <w:rStyle w:val="FontStyle20"/>
                <w:b w:val="0"/>
                <w:color w:val="000000"/>
                <w:sz w:val="20"/>
              </w:rPr>
              <w:t>3.1.4.Система согласований и делегирования прав;</w:t>
            </w:r>
          </w:p>
          <w:p w:rsidR="009B6F65" w:rsidRPr="001F5AB0" w:rsidRDefault="009B6F65" w:rsidP="009B6F65">
            <w:pPr>
              <w:pStyle w:val="Style7"/>
              <w:widowControl/>
              <w:tabs>
                <w:tab w:val="left" w:pos="370"/>
              </w:tabs>
              <w:spacing w:line="240" w:lineRule="auto"/>
              <w:ind w:firstLine="0"/>
              <w:rPr>
                <w:rStyle w:val="FontStyle20"/>
                <w:b w:val="0"/>
                <w:color w:val="000000"/>
                <w:sz w:val="20"/>
              </w:rPr>
            </w:pPr>
            <w:r w:rsidRPr="001F5AB0">
              <w:rPr>
                <w:rStyle w:val="FontStyle20"/>
                <w:b w:val="0"/>
                <w:color w:val="000000"/>
                <w:sz w:val="20"/>
              </w:rPr>
              <w:t>3.1.5.Система сверки счетов и перекрестной проверки</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7"/>
              <w:widowControl/>
              <w:spacing w:line="240" w:lineRule="auto"/>
              <w:ind w:firstLine="0"/>
              <w:rPr>
                <w:rStyle w:val="FontStyle20"/>
                <w:b w:val="0"/>
                <w:color w:val="000000"/>
                <w:sz w:val="20"/>
              </w:rPr>
            </w:pPr>
            <w:r w:rsidRPr="001F5AB0">
              <w:rPr>
                <w:rStyle w:val="FontStyle20"/>
                <w:b w:val="0"/>
                <w:color w:val="000000"/>
                <w:sz w:val="20"/>
              </w:rPr>
              <w:t>3.2. Существует ли в кредитной организации в максимально возможной степени разделение полномочий между некоторыми сотрудниками для снижения риска манипулирования финансовой информацией и риска хищения имущества</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bottom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7"/>
              <w:widowControl/>
              <w:spacing w:line="240" w:lineRule="auto"/>
              <w:ind w:firstLine="0"/>
              <w:rPr>
                <w:rStyle w:val="FontStyle20"/>
                <w:b w:val="0"/>
                <w:color w:val="000000"/>
                <w:sz w:val="20"/>
              </w:rPr>
            </w:pPr>
            <w:r w:rsidRPr="001F5AB0">
              <w:rPr>
                <w:rStyle w:val="FontStyle20"/>
                <w:b w:val="0"/>
                <w:color w:val="000000"/>
                <w:sz w:val="20"/>
              </w:rPr>
              <w:t>3.3. Проводятся ли в кредитной организации периодические проверки обязанностей и функций сотрудников, занимающих ключевые посты, с тем чтобы они не имели возможности скрывать совершение неправомерных действий</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val="restart"/>
            <w:tcBorders>
              <w:top w:val="single" w:sz="6" w:space="0" w:color="auto"/>
              <w:left w:val="single" w:sz="6" w:space="0" w:color="auto"/>
              <w:right w:val="single" w:sz="6" w:space="0" w:color="auto"/>
            </w:tcBorders>
          </w:tcPr>
          <w:p w:rsidR="009B6F65" w:rsidRPr="001F5AB0" w:rsidRDefault="009B6F65" w:rsidP="009B6F65">
            <w:pPr>
              <w:pStyle w:val="Style5"/>
              <w:widowControl/>
              <w:spacing w:line="240" w:lineRule="auto"/>
              <w:ind w:firstLine="0"/>
              <w:jc w:val="left"/>
              <w:rPr>
                <w:rStyle w:val="FontStyle19"/>
                <w:i w:val="0"/>
                <w:color w:val="000000"/>
                <w:sz w:val="20"/>
              </w:rPr>
            </w:pPr>
            <w:r w:rsidRPr="001F5AB0">
              <w:rPr>
                <w:rStyle w:val="FontStyle19"/>
                <w:i w:val="0"/>
                <w:color w:val="000000"/>
                <w:sz w:val="20"/>
              </w:rPr>
              <w:t xml:space="preserve">4. Информация </w:t>
            </w:r>
            <w:r w:rsidRPr="001F5AB0">
              <w:rPr>
                <w:rStyle w:val="FontStyle25"/>
                <w:b w:val="0"/>
                <w:color w:val="000000"/>
                <w:sz w:val="20"/>
              </w:rPr>
              <w:t xml:space="preserve">и </w:t>
            </w:r>
            <w:r w:rsidRPr="001F5AB0">
              <w:rPr>
                <w:rStyle w:val="FontStyle19"/>
                <w:i w:val="0"/>
                <w:color w:val="000000"/>
                <w:sz w:val="20"/>
              </w:rPr>
              <w:t>система ее передачи</w:t>
            </w:r>
          </w:p>
          <w:p w:rsidR="009B6F65" w:rsidRPr="001F5AB0" w:rsidRDefault="009B6F65" w:rsidP="009B6F65">
            <w:pPr>
              <w:rPr>
                <w:color w:val="000000"/>
              </w:rPr>
            </w:pPr>
          </w:p>
          <w:p w:rsidR="009B6F65" w:rsidRPr="001F5AB0" w:rsidRDefault="009B6F65" w:rsidP="009B6F65">
            <w:pPr>
              <w:rPr>
                <w:color w:val="000000"/>
              </w:rPr>
            </w:pPr>
          </w:p>
          <w:p w:rsidR="009B6F65" w:rsidRPr="001F5AB0" w:rsidRDefault="009B6F65" w:rsidP="009B6F65">
            <w:pPr>
              <w:rPr>
                <w:rStyle w:val="FontStyle19"/>
                <w:i w:val="0"/>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7"/>
              <w:widowControl/>
              <w:spacing w:line="240" w:lineRule="auto"/>
              <w:ind w:firstLine="0"/>
              <w:rPr>
                <w:rStyle w:val="FontStyle20"/>
                <w:b w:val="0"/>
                <w:color w:val="000000"/>
                <w:sz w:val="20"/>
              </w:rPr>
            </w:pPr>
            <w:r w:rsidRPr="001F5AB0">
              <w:rPr>
                <w:rStyle w:val="FontStyle20"/>
                <w:b w:val="0"/>
                <w:color w:val="000000"/>
                <w:sz w:val="20"/>
              </w:rPr>
              <w:t>4.1. Ограничивает ли (определяет лимиты) автоматизированная банковская система кредитной организации доступ к информации любого незаинтересованного пользователя — сотрудника организации</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7"/>
              <w:widowControl/>
              <w:spacing w:line="240" w:lineRule="auto"/>
              <w:ind w:firstLine="0"/>
              <w:rPr>
                <w:rStyle w:val="FontStyle20"/>
                <w:b w:val="0"/>
                <w:color w:val="000000"/>
                <w:sz w:val="20"/>
              </w:rPr>
            </w:pPr>
            <w:r w:rsidRPr="001F5AB0">
              <w:rPr>
                <w:rStyle w:val="FontStyle20"/>
                <w:b w:val="0"/>
                <w:color w:val="000000"/>
                <w:sz w:val="20"/>
              </w:rPr>
              <w:t>4.2. Разработано ли в кредитной организации положение или правила, касающиеся формирования, передачи и защиты внутрибанковской отчетности</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bottom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7"/>
              <w:widowControl/>
              <w:spacing w:line="240" w:lineRule="auto"/>
              <w:ind w:firstLine="0"/>
              <w:rPr>
                <w:rStyle w:val="FontStyle20"/>
                <w:b w:val="0"/>
                <w:color w:val="000000"/>
                <w:sz w:val="20"/>
              </w:rPr>
            </w:pPr>
            <w:r w:rsidRPr="001F5AB0">
              <w:rPr>
                <w:rStyle w:val="FontStyle20"/>
                <w:b w:val="0"/>
                <w:color w:val="000000"/>
                <w:sz w:val="20"/>
              </w:rPr>
              <w:t>4.3. Соблюдаются ли указанные в п. 4.2. внутренние документы кредитной организации.</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val="restart"/>
            <w:tcBorders>
              <w:top w:val="single" w:sz="6" w:space="0" w:color="auto"/>
              <w:left w:val="single" w:sz="6" w:space="0" w:color="auto"/>
              <w:right w:val="single" w:sz="6" w:space="0" w:color="auto"/>
            </w:tcBorders>
          </w:tcPr>
          <w:p w:rsidR="009B6F65" w:rsidRPr="001F5AB0" w:rsidRDefault="009B6F65" w:rsidP="009B6F65">
            <w:pPr>
              <w:pStyle w:val="Style16"/>
              <w:widowControl/>
              <w:rPr>
                <w:rStyle w:val="FontStyle20"/>
                <w:b w:val="0"/>
                <w:color w:val="000000"/>
                <w:sz w:val="20"/>
              </w:rPr>
            </w:pPr>
            <w:r w:rsidRPr="001F5AB0">
              <w:rPr>
                <w:rStyle w:val="FontStyle20"/>
                <w:b w:val="0"/>
                <w:color w:val="000000"/>
                <w:sz w:val="20"/>
              </w:rPr>
              <w:t xml:space="preserve">5. </w:t>
            </w:r>
            <w:r w:rsidRPr="001F5AB0">
              <w:rPr>
                <w:rStyle w:val="FontStyle25"/>
                <w:b w:val="0"/>
                <w:color w:val="000000"/>
                <w:sz w:val="20"/>
              </w:rPr>
              <w:t xml:space="preserve">Мониторинг </w:t>
            </w:r>
            <w:r w:rsidRPr="001F5AB0">
              <w:rPr>
                <w:rStyle w:val="FontStyle19"/>
                <w:i w:val="0"/>
                <w:color w:val="000000"/>
                <w:sz w:val="20"/>
              </w:rPr>
              <w:t>де</w:t>
            </w:r>
            <w:r w:rsidRPr="001F5AB0">
              <w:rPr>
                <w:rStyle w:val="FontStyle25"/>
                <w:b w:val="0"/>
                <w:color w:val="000000"/>
                <w:sz w:val="20"/>
              </w:rPr>
              <w:t>ятельности и исправ</w:t>
            </w:r>
            <w:r w:rsidRPr="001F5AB0">
              <w:rPr>
                <w:rStyle w:val="FontStyle19"/>
                <w:i w:val="0"/>
                <w:color w:val="000000"/>
                <w:sz w:val="20"/>
              </w:rPr>
              <w:t xml:space="preserve">ление </w:t>
            </w:r>
            <w:r w:rsidRPr="001F5AB0">
              <w:rPr>
                <w:rStyle w:val="FontStyle20"/>
                <w:b w:val="0"/>
                <w:color w:val="000000"/>
                <w:sz w:val="20"/>
              </w:rPr>
              <w:t>недостатков</w:t>
            </w:r>
          </w:p>
          <w:p w:rsidR="009B6F65" w:rsidRPr="001F5AB0" w:rsidRDefault="009B6F65" w:rsidP="009B6F65">
            <w:pPr>
              <w:rPr>
                <w:color w:val="000000"/>
              </w:rPr>
            </w:pPr>
          </w:p>
          <w:p w:rsidR="009B6F65" w:rsidRPr="001F5AB0" w:rsidRDefault="009B6F65" w:rsidP="009B6F65">
            <w:pPr>
              <w:rPr>
                <w:color w:val="000000"/>
              </w:rPr>
            </w:pPr>
          </w:p>
          <w:p w:rsidR="009B6F65" w:rsidRPr="001F5AB0" w:rsidRDefault="009B6F65" w:rsidP="009B6F65">
            <w:pPr>
              <w:rPr>
                <w:color w:val="000000"/>
              </w:rPr>
            </w:pPr>
          </w:p>
          <w:p w:rsidR="009B6F65" w:rsidRPr="001F5AB0" w:rsidRDefault="009B6F65" w:rsidP="009B6F65">
            <w:pPr>
              <w:rPr>
                <w:color w:val="000000"/>
              </w:rPr>
            </w:pPr>
          </w:p>
          <w:p w:rsidR="009B6F65" w:rsidRPr="001F5AB0" w:rsidRDefault="009B6F65" w:rsidP="009B6F65">
            <w:pPr>
              <w:rPr>
                <w:color w:val="000000"/>
              </w:rPr>
            </w:pPr>
          </w:p>
          <w:p w:rsidR="009B6F65" w:rsidRPr="001F5AB0" w:rsidRDefault="009B6F65" w:rsidP="009B6F65">
            <w:pPr>
              <w:rPr>
                <w:color w:val="000000"/>
              </w:rPr>
            </w:pPr>
          </w:p>
          <w:p w:rsidR="009B6F65" w:rsidRPr="001F5AB0" w:rsidRDefault="009B6F65" w:rsidP="009B6F65">
            <w:pPr>
              <w:rPr>
                <w:rStyle w:val="FontStyle20"/>
                <w:b w:val="0"/>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7"/>
              <w:widowControl/>
              <w:spacing w:line="240" w:lineRule="auto"/>
              <w:ind w:firstLine="0"/>
              <w:rPr>
                <w:rStyle w:val="FontStyle20"/>
                <w:b w:val="0"/>
                <w:color w:val="000000"/>
                <w:sz w:val="20"/>
              </w:rPr>
            </w:pPr>
            <w:r w:rsidRPr="001F5AB0">
              <w:rPr>
                <w:rStyle w:val="FontStyle20"/>
                <w:b w:val="0"/>
                <w:color w:val="000000"/>
                <w:sz w:val="20"/>
              </w:rPr>
              <w:t>5.1. Отслеживает ли исполнительное руководство кредитной организации (менеджмент) адекватность и действенность системы внутреннего контроля</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7"/>
              <w:widowControl/>
              <w:spacing w:line="240" w:lineRule="auto"/>
              <w:ind w:firstLine="0"/>
              <w:rPr>
                <w:rStyle w:val="FontStyle20"/>
                <w:b w:val="0"/>
                <w:color w:val="000000"/>
                <w:sz w:val="20"/>
              </w:rPr>
            </w:pPr>
            <w:r w:rsidRPr="001F5AB0">
              <w:rPr>
                <w:rStyle w:val="FontStyle20"/>
                <w:b w:val="0"/>
                <w:color w:val="000000"/>
                <w:sz w:val="20"/>
              </w:rPr>
              <w:t>5.2. Оценивается ли на постоянной основе общая эффективность внутреннего контроля</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7"/>
              <w:widowControl/>
              <w:spacing w:line="240" w:lineRule="auto"/>
              <w:ind w:firstLine="0"/>
              <w:rPr>
                <w:rStyle w:val="FontStyle20"/>
                <w:b w:val="0"/>
                <w:color w:val="000000"/>
                <w:sz w:val="20"/>
              </w:rPr>
            </w:pPr>
            <w:r w:rsidRPr="001F5AB0">
              <w:rPr>
                <w:rStyle w:val="FontStyle20"/>
                <w:b w:val="0"/>
                <w:color w:val="000000"/>
                <w:sz w:val="20"/>
              </w:rPr>
              <w:t>5.3. Разработана ли детальная методика оценки эффективности системы внутреннего контроля, проводимая службой внутреннего аудита</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7"/>
              <w:widowControl/>
              <w:spacing w:line="240" w:lineRule="auto"/>
              <w:ind w:firstLine="0"/>
              <w:rPr>
                <w:rStyle w:val="FontStyle20"/>
                <w:b w:val="0"/>
                <w:color w:val="000000"/>
                <w:sz w:val="20"/>
              </w:rPr>
            </w:pPr>
            <w:r w:rsidRPr="001F5AB0">
              <w:rPr>
                <w:rStyle w:val="FontStyle20"/>
                <w:b w:val="0"/>
                <w:color w:val="000000"/>
                <w:sz w:val="20"/>
              </w:rPr>
              <w:t>5.4. Разработана ли программа координации деятельности (взаимодействия) внешнего и внутреннего аудита кредитной организации</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7"/>
              <w:widowControl/>
              <w:spacing w:line="240" w:lineRule="auto"/>
              <w:ind w:firstLine="0"/>
              <w:rPr>
                <w:rStyle w:val="FontStyle20"/>
                <w:b w:val="0"/>
                <w:color w:val="000000"/>
                <w:sz w:val="20"/>
              </w:rPr>
            </w:pPr>
            <w:r w:rsidRPr="001F5AB0">
              <w:rPr>
                <w:rStyle w:val="FontStyle20"/>
                <w:b w:val="0"/>
                <w:color w:val="000000"/>
                <w:sz w:val="20"/>
              </w:rPr>
              <w:t>5.5. Адекватен ли выбранный в плане цикл аудита (срок плана аудита) срочности, проводимым кредитной организацией операций</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7"/>
              <w:widowControl/>
              <w:spacing w:line="240" w:lineRule="auto"/>
              <w:ind w:firstLine="0"/>
              <w:rPr>
                <w:rStyle w:val="FontStyle20"/>
                <w:b w:val="0"/>
                <w:color w:val="000000"/>
                <w:sz w:val="20"/>
              </w:rPr>
            </w:pPr>
            <w:r w:rsidRPr="001F5AB0">
              <w:rPr>
                <w:rStyle w:val="FontStyle20"/>
                <w:b w:val="0"/>
                <w:color w:val="000000"/>
                <w:sz w:val="20"/>
              </w:rPr>
              <w:t>5.6. Предусмотрен ли в кредитной организации порядок пересмотра плана аудита.</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r w:rsidR="009B6F65" w:rsidRPr="001F5AB0" w:rsidTr="009B6F65">
        <w:tc>
          <w:tcPr>
            <w:tcW w:w="955" w:type="pct"/>
            <w:vMerge/>
            <w:tcBorders>
              <w:left w:val="single" w:sz="6" w:space="0" w:color="auto"/>
              <w:bottom w:val="single" w:sz="6" w:space="0" w:color="auto"/>
              <w:right w:val="single" w:sz="6" w:space="0" w:color="auto"/>
            </w:tcBorders>
          </w:tcPr>
          <w:p w:rsidR="009B6F65" w:rsidRPr="001F5AB0" w:rsidRDefault="009B6F65" w:rsidP="009B6F65">
            <w:pPr>
              <w:rPr>
                <w:color w:val="000000"/>
              </w:rPr>
            </w:pPr>
          </w:p>
        </w:tc>
        <w:tc>
          <w:tcPr>
            <w:tcW w:w="3710"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7"/>
              <w:widowControl/>
              <w:spacing w:line="240" w:lineRule="auto"/>
              <w:ind w:firstLine="0"/>
              <w:rPr>
                <w:rStyle w:val="FontStyle20"/>
                <w:b w:val="0"/>
                <w:color w:val="000000"/>
                <w:sz w:val="20"/>
              </w:rPr>
            </w:pPr>
            <w:r w:rsidRPr="001F5AB0">
              <w:rPr>
                <w:rStyle w:val="FontStyle20"/>
                <w:b w:val="0"/>
                <w:color w:val="000000"/>
                <w:sz w:val="20"/>
              </w:rPr>
              <w:t>5.7. Существует ли в кредитной организации внутрибанковская процедура оценка капитала, отличная от базового подхода определения достаточности капитала АФН</w:t>
            </w:r>
          </w:p>
        </w:tc>
        <w:tc>
          <w:tcPr>
            <w:tcW w:w="335" w:type="pct"/>
            <w:tcBorders>
              <w:top w:val="single" w:sz="6" w:space="0" w:color="auto"/>
              <w:left w:val="single" w:sz="6" w:space="0" w:color="auto"/>
              <w:bottom w:val="single" w:sz="6" w:space="0" w:color="auto"/>
              <w:right w:val="single" w:sz="6" w:space="0" w:color="auto"/>
            </w:tcBorders>
          </w:tcPr>
          <w:p w:rsidR="009B6F65" w:rsidRPr="001F5AB0" w:rsidRDefault="009B6F65" w:rsidP="009B6F65">
            <w:pPr>
              <w:pStyle w:val="Style8"/>
              <w:widowControl/>
              <w:spacing w:line="240" w:lineRule="auto"/>
              <w:ind w:firstLine="0"/>
              <w:rPr>
                <w:color w:val="000000"/>
                <w:sz w:val="20"/>
              </w:rPr>
            </w:pPr>
          </w:p>
        </w:tc>
      </w:tr>
    </w:tbl>
    <w:p w:rsidR="009B6F65" w:rsidRPr="001F5AB0" w:rsidRDefault="009B6F65" w:rsidP="00DB4896">
      <w:pPr>
        <w:rPr>
          <w:color w:val="000000"/>
        </w:rPr>
      </w:pPr>
    </w:p>
    <w:p w:rsidR="009B6F65" w:rsidRPr="00841317" w:rsidRDefault="009B6F65" w:rsidP="00DB4896">
      <w:pPr>
        <w:rPr>
          <w:color w:val="000000"/>
        </w:rPr>
      </w:pPr>
    </w:p>
    <w:p w:rsidR="009B6F65" w:rsidRPr="00841317" w:rsidRDefault="009B6F65" w:rsidP="00DB4896">
      <w:pPr>
        <w:rPr>
          <w:color w:val="000000"/>
        </w:rPr>
      </w:pPr>
    </w:p>
    <w:p w:rsidR="009B6F65" w:rsidRPr="00841317" w:rsidRDefault="009B6F65" w:rsidP="00DB4896">
      <w:pPr>
        <w:rPr>
          <w:color w:val="000000"/>
        </w:rPr>
      </w:pPr>
    </w:p>
    <w:p w:rsidR="009B6F65" w:rsidRPr="00841317" w:rsidRDefault="009B6F65" w:rsidP="00DB4896">
      <w:pPr>
        <w:rPr>
          <w:color w:val="000000"/>
        </w:rPr>
      </w:pPr>
    </w:p>
    <w:p w:rsidR="009B6F65" w:rsidRPr="00841317" w:rsidRDefault="009B6F65" w:rsidP="00DB4896">
      <w:pPr>
        <w:rPr>
          <w:color w:val="000000"/>
        </w:rPr>
      </w:pPr>
    </w:p>
    <w:p w:rsidR="009B6F65" w:rsidRPr="00841317" w:rsidRDefault="009B6F65" w:rsidP="00DB4896">
      <w:pPr>
        <w:rPr>
          <w:color w:val="000000"/>
        </w:rPr>
      </w:pPr>
    </w:p>
    <w:p w:rsidR="009B6F65" w:rsidRPr="00841317" w:rsidRDefault="009B6F65" w:rsidP="00DB4896">
      <w:pPr>
        <w:rPr>
          <w:color w:val="000000"/>
        </w:rPr>
      </w:pPr>
    </w:p>
    <w:p w:rsidR="009B6F65" w:rsidRPr="00841317" w:rsidRDefault="009B6F65" w:rsidP="00DB4896">
      <w:pPr>
        <w:rPr>
          <w:color w:val="000000"/>
        </w:rPr>
      </w:pPr>
    </w:p>
    <w:p w:rsidR="009B6F65" w:rsidRDefault="009B6F65" w:rsidP="00DB4896">
      <w:pPr>
        <w:pStyle w:val="ac"/>
        <w:jc w:val="both"/>
        <w:rPr>
          <w:color w:val="000000"/>
          <w:sz w:val="28"/>
        </w:rPr>
      </w:pPr>
    </w:p>
    <w:p w:rsidR="009B6F65" w:rsidRDefault="009B6F65" w:rsidP="00DB4896">
      <w:pPr>
        <w:pStyle w:val="ac"/>
        <w:jc w:val="both"/>
        <w:rPr>
          <w:color w:val="000000"/>
          <w:sz w:val="28"/>
        </w:rPr>
      </w:pPr>
    </w:p>
    <w:p w:rsidR="009B6F65" w:rsidRDefault="009B6F65" w:rsidP="00DB4896">
      <w:pPr>
        <w:pStyle w:val="ac"/>
        <w:jc w:val="both"/>
        <w:rPr>
          <w:color w:val="000000"/>
          <w:sz w:val="28"/>
        </w:rPr>
      </w:pPr>
    </w:p>
    <w:p w:rsidR="009B6F65" w:rsidRDefault="009B6F65" w:rsidP="00DB4896">
      <w:pPr>
        <w:pStyle w:val="ac"/>
        <w:jc w:val="both"/>
        <w:rPr>
          <w:color w:val="000000"/>
          <w:sz w:val="28"/>
        </w:rPr>
      </w:pPr>
    </w:p>
    <w:p w:rsidR="009B6F65" w:rsidRDefault="009B6F65" w:rsidP="00DB4896">
      <w:pPr>
        <w:pStyle w:val="ac"/>
        <w:jc w:val="both"/>
        <w:rPr>
          <w:color w:val="000000"/>
          <w:sz w:val="28"/>
        </w:rPr>
      </w:pPr>
    </w:p>
    <w:p w:rsidR="009B6F65" w:rsidRDefault="009B6F65" w:rsidP="00DB4896">
      <w:pPr>
        <w:pStyle w:val="ac"/>
        <w:jc w:val="both"/>
        <w:rPr>
          <w:color w:val="000000"/>
          <w:sz w:val="28"/>
        </w:rPr>
      </w:pPr>
    </w:p>
    <w:p w:rsidR="009B6F65" w:rsidRDefault="009B6F65" w:rsidP="00DB4896">
      <w:pPr>
        <w:pStyle w:val="ac"/>
        <w:jc w:val="both"/>
        <w:rPr>
          <w:color w:val="000000"/>
          <w:sz w:val="28"/>
        </w:rPr>
      </w:pPr>
    </w:p>
    <w:p w:rsidR="009B6F65" w:rsidRDefault="009B6F65" w:rsidP="00DB4896">
      <w:pPr>
        <w:pStyle w:val="ac"/>
        <w:jc w:val="both"/>
        <w:rPr>
          <w:color w:val="000000"/>
          <w:sz w:val="28"/>
        </w:rPr>
      </w:pPr>
    </w:p>
    <w:p w:rsidR="009B6F65" w:rsidRDefault="009B6F65" w:rsidP="00DB4896">
      <w:pPr>
        <w:pStyle w:val="ac"/>
        <w:jc w:val="both"/>
        <w:rPr>
          <w:color w:val="000000"/>
          <w:sz w:val="28"/>
        </w:rPr>
      </w:pPr>
    </w:p>
    <w:p w:rsidR="009B6F65" w:rsidRDefault="009B6F65" w:rsidP="00DB4896">
      <w:pPr>
        <w:pStyle w:val="ac"/>
        <w:jc w:val="both"/>
        <w:rPr>
          <w:color w:val="000000"/>
          <w:sz w:val="28"/>
        </w:rPr>
      </w:pPr>
    </w:p>
    <w:p w:rsidR="009B6F65" w:rsidRDefault="009B6F65" w:rsidP="00DB4896">
      <w:pPr>
        <w:pStyle w:val="ac"/>
        <w:jc w:val="both"/>
        <w:rPr>
          <w:color w:val="000000"/>
          <w:sz w:val="28"/>
        </w:rPr>
      </w:pPr>
    </w:p>
    <w:p w:rsidR="009B6F65" w:rsidRPr="009F1C36" w:rsidRDefault="009B6F65" w:rsidP="00DB4896">
      <w:pPr>
        <w:pStyle w:val="ac"/>
        <w:jc w:val="both"/>
        <w:rPr>
          <w:color w:val="000000"/>
          <w:sz w:val="2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Algerian"/>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65" w:rsidRDefault="004448A8" w:rsidP="009B6F65">
    <w:pPr>
      <w:pStyle w:val="afb"/>
      <w:framePr w:wrap="around" w:vAnchor="text" w:hAnchor="margin" w:xAlign="center" w:y="1"/>
      <w:rPr>
        <w:rStyle w:val="afd"/>
      </w:rPr>
    </w:pPr>
    <w:r>
      <w:rPr>
        <w:rStyle w:val="afd"/>
      </w:rPr>
      <w:fldChar w:fldCharType="begin"/>
    </w:r>
    <w:r w:rsidR="009B6F65">
      <w:rPr>
        <w:rStyle w:val="afd"/>
      </w:rPr>
      <w:instrText xml:space="preserve">PAGE  </w:instrText>
    </w:r>
    <w:r>
      <w:rPr>
        <w:rStyle w:val="afd"/>
      </w:rPr>
      <w:fldChar w:fldCharType="end"/>
    </w:r>
  </w:p>
  <w:p w:rsidR="009B6F65" w:rsidRDefault="009B6F65">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65" w:rsidRDefault="004448A8" w:rsidP="009B6F65">
    <w:pPr>
      <w:pStyle w:val="afb"/>
      <w:framePr w:wrap="around" w:vAnchor="text" w:hAnchor="margin" w:xAlign="center" w:y="1"/>
      <w:rPr>
        <w:rStyle w:val="afd"/>
      </w:rPr>
    </w:pPr>
    <w:r>
      <w:rPr>
        <w:rStyle w:val="afd"/>
      </w:rPr>
      <w:fldChar w:fldCharType="begin"/>
    </w:r>
    <w:r w:rsidR="009B6F65">
      <w:rPr>
        <w:rStyle w:val="afd"/>
      </w:rPr>
      <w:instrText xml:space="preserve">PAGE  </w:instrText>
    </w:r>
    <w:r>
      <w:rPr>
        <w:rStyle w:val="afd"/>
      </w:rPr>
      <w:fldChar w:fldCharType="separate"/>
    </w:r>
    <w:r w:rsidR="00D5342C">
      <w:rPr>
        <w:rStyle w:val="afd"/>
        <w:noProof/>
      </w:rPr>
      <w:t>196</w:t>
    </w:r>
    <w:r>
      <w:rPr>
        <w:rStyle w:val="afd"/>
      </w:rPr>
      <w:fldChar w:fldCharType="end"/>
    </w:r>
  </w:p>
  <w:p w:rsidR="009B6F65" w:rsidRDefault="009B6F65">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619" w:rsidRDefault="00454619" w:rsidP="00DB4896">
      <w:pPr>
        <w:spacing w:after="0" w:line="240" w:lineRule="auto"/>
      </w:pPr>
      <w:r>
        <w:separator/>
      </w:r>
    </w:p>
  </w:footnote>
  <w:footnote w:type="continuationSeparator" w:id="0">
    <w:p w:rsidR="00454619" w:rsidRDefault="00454619" w:rsidP="00DB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5A2002"/>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360"/>
        </w:tabs>
        <w:ind w:left="360" w:hanging="360"/>
      </w:pPr>
      <w:rPr>
        <w:rFonts w:ascii="Wingdings" w:hAnsi="Wingdings"/>
        <w:color w:val="auto"/>
        <w:sz w:val="24"/>
        <w:szCs w:val="24"/>
      </w:rPr>
    </w:lvl>
  </w:abstractNum>
  <w:abstractNum w:abstractNumId="2">
    <w:nsid w:val="00000002"/>
    <w:multiLevelType w:val="singleLevel"/>
    <w:tmpl w:val="00000002"/>
    <w:name w:val="WW8Num7"/>
    <w:lvl w:ilvl="0">
      <w:start w:val="1"/>
      <w:numFmt w:val="bullet"/>
      <w:lvlText w:val=""/>
      <w:lvlJc w:val="left"/>
      <w:pPr>
        <w:tabs>
          <w:tab w:val="num" w:pos="928"/>
        </w:tabs>
        <w:ind w:left="928" w:hanging="360"/>
      </w:pPr>
      <w:rPr>
        <w:rFonts w:ascii="Wingdings" w:hAnsi="Wingdings"/>
        <w:color w:val="auto"/>
        <w:sz w:val="24"/>
        <w:szCs w:val="24"/>
      </w:rPr>
    </w:lvl>
  </w:abstractNum>
  <w:abstractNum w:abstractNumId="3">
    <w:nsid w:val="000563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16E1A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4AF54D4"/>
    <w:multiLevelType w:val="singleLevel"/>
    <w:tmpl w:val="30E41D68"/>
    <w:lvl w:ilvl="0">
      <w:start w:val="1"/>
      <w:numFmt w:val="decimal"/>
      <w:lvlText w:val="%1."/>
      <w:legacy w:legacy="1" w:legacySpace="0" w:legacyIndent="144"/>
      <w:lvlJc w:val="left"/>
      <w:rPr>
        <w:rFonts w:ascii="Times New Roman" w:hAnsi="Times New Roman" w:cs="Times New Roman" w:hint="default"/>
      </w:rPr>
    </w:lvl>
  </w:abstractNum>
  <w:abstractNum w:abstractNumId="6">
    <w:nsid w:val="07143119"/>
    <w:multiLevelType w:val="singleLevel"/>
    <w:tmpl w:val="858016E8"/>
    <w:lvl w:ilvl="0">
      <w:start w:val="1"/>
      <w:numFmt w:val="decimal"/>
      <w:lvlText w:val="%1)"/>
      <w:legacy w:legacy="1" w:legacySpace="57" w:legacyIndent="283"/>
      <w:lvlJc w:val="left"/>
      <w:pPr>
        <w:ind w:left="283" w:hanging="283"/>
      </w:pPr>
    </w:lvl>
  </w:abstractNum>
  <w:abstractNum w:abstractNumId="7">
    <w:nsid w:val="082E72BD"/>
    <w:multiLevelType w:val="singleLevel"/>
    <w:tmpl w:val="1F0E9E86"/>
    <w:lvl w:ilvl="0">
      <w:numFmt w:val="bullet"/>
      <w:lvlText w:val="-"/>
      <w:lvlJc w:val="left"/>
      <w:pPr>
        <w:tabs>
          <w:tab w:val="num" w:pos="1069"/>
        </w:tabs>
        <w:ind w:left="1069" w:hanging="360"/>
      </w:pPr>
      <w:rPr>
        <w:rFonts w:hint="default"/>
      </w:rPr>
    </w:lvl>
  </w:abstractNum>
  <w:abstractNum w:abstractNumId="8">
    <w:nsid w:val="0B865101"/>
    <w:multiLevelType w:val="singleLevel"/>
    <w:tmpl w:val="CC242866"/>
    <w:lvl w:ilvl="0">
      <w:start w:val="2"/>
      <w:numFmt w:val="decimal"/>
      <w:lvlText w:val="%1."/>
      <w:legacy w:legacy="1" w:legacySpace="0" w:legacyIndent="154"/>
      <w:lvlJc w:val="left"/>
      <w:rPr>
        <w:rFonts w:ascii="Times New Roman" w:hAnsi="Times New Roman" w:cs="Times New Roman" w:hint="default"/>
      </w:rPr>
    </w:lvl>
  </w:abstractNum>
  <w:abstractNum w:abstractNumId="9">
    <w:nsid w:val="0BB13C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7B07329"/>
    <w:multiLevelType w:val="hybridMultilevel"/>
    <w:tmpl w:val="760C133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1">
    <w:nsid w:val="18A826CF"/>
    <w:multiLevelType w:val="singleLevel"/>
    <w:tmpl w:val="31FCFA36"/>
    <w:lvl w:ilvl="0">
      <w:start w:val="5"/>
      <w:numFmt w:val="decimal"/>
      <w:lvlText w:val="%1."/>
      <w:legacy w:legacy="1" w:legacySpace="0" w:legacyIndent="250"/>
      <w:lvlJc w:val="left"/>
      <w:rPr>
        <w:rFonts w:ascii="Times New Roman" w:hAnsi="Times New Roman" w:cs="Times New Roman" w:hint="default"/>
      </w:rPr>
    </w:lvl>
  </w:abstractNum>
  <w:abstractNum w:abstractNumId="12">
    <w:nsid w:val="213D4C60"/>
    <w:multiLevelType w:val="hybridMultilevel"/>
    <w:tmpl w:val="9EE2C9B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3">
    <w:nsid w:val="248F3A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52F39E1"/>
    <w:multiLevelType w:val="singleLevel"/>
    <w:tmpl w:val="663EC6D8"/>
    <w:lvl w:ilvl="0">
      <w:start w:val="2"/>
      <w:numFmt w:val="decimal"/>
      <w:lvlText w:val="%1."/>
      <w:legacy w:legacy="1" w:legacySpace="0" w:legacyIndent="158"/>
      <w:lvlJc w:val="left"/>
      <w:rPr>
        <w:rFonts w:ascii="Times New Roman" w:hAnsi="Times New Roman" w:cs="Times New Roman" w:hint="default"/>
      </w:rPr>
    </w:lvl>
  </w:abstractNum>
  <w:abstractNum w:abstractNumId="15">
    <w:nsid w:val="26512939"/>
    <w:multiLevelType w:val="hybridMultilevel"/>
    <w:tmpl w:val="4AB4502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6">
    <w:nsid w:val="29C77AE2"/>
    <w:multiLevelType w:val="singleLevel"/>
    <w:tmpl w:val="22D8F96E"/>
    <w:lvl w:ilvl="0">
      <w:start w:val="1"/>
      <w:numFmt w:val="decimal"/>
      <w:lvlText w:val="%1)"/>
      <w:legacy w:legacy="1" w:legacySpace="0" w:legacyIndent="269"/>
      <w:lvlJc w:val="left"/>
      <w:rPr>
        <w:rFonts w:ascii="Times New Roman" w:hAnsi="Times New Roman" w:cs="Times New Roman" w:hint="default"/>
      </w:rPr>
    </w:lvl>
  </w:abstractNum>
  <w:abstractNum w:abstractNumId="17">
    <w:nsid w:val="2AAD74AB"/>
    <w:multiLevelType w:val="hybridMultilevel"/>
    <w:tmpl w:val="366E626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8">
    <w:nsid w:val="2C340717"/>
    <w:multiLevelType w:val="hybridMultilevel"/>
    <w:tmpl w:val="5EBCF10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9">
    <w:nsid w:val="31401502"/>
    <w:multiLevelType w:val="singleLevel"/>
    <w:tmpl w:val="B89244A2"/>
    <w:lvl w:ilvl="0">
      <w:start w:val="3"/>
      <w:numFmt w:val="decimal"/>
      <w:lvlText w:val="%1."/>
      <w:legacy w:legacy="1" w:legacySpace="0" w:legacyIndent="220"/>
      <w:lvlJc w:val="left"/>
      <w:rPr>
        <w:rFonts w:ascii="Times New Roman" w:hAnsi="Times New Roman" w:cs="Times New Roman" w:hint="default"/>
      </w:rPr>
    </w:lvl>
  </w:abstractNum>
  <w:abstractNum w:abstractNumId="20">
    <w:nsid w:val="326807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3340053"/>
    <w:multiLevelType w:val="singleLevel"/>
    <w:tmpl w:val="2BB42468"/>
    <w:lvl w:ilvl="0">
      <w:start w:val="3"/>
      <w:numFmt w:val="decimal"/>
      <w:lvlText w:val="%1."/>
      <w:legacy w:legacy="1" w:legacySpace="0" w:legacyIndent="264"/>
      <w:lvlJc w:val="left"/>
      <w:rPr>
        <w:rFonts w:ascii="Times New Roman" w:hAnsi="Times New Roman" w:cs="Times New Roman" w:hint="default"/>
      </w:rPr>
    </w:lvl>
  </w:abstractNum>
  <w:abstractNum w:abstractNumId="22">
    <w:nsid w:val="333F27CF"/>
    <w:multiLevelType w:val="hybridMultilevel"/>
    <w:tmpl w:val="C5B8AB1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3">
    <w:nsid w:val="357333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9A47CF9"/>
    <w:multiLevelType w:val="singleLevel"/>
    <w:tmpl w:val="75407B44"/>
    <w:lvl w:ilvl="0">
      <w:start w:val="1"/>
      <w:numFmt w:val="decimal"/>
      <w:lvlText w:val="%1."/>
      <w:legacy w:legacy="1" w:legacySpace="0" w:legacyIndent="158"/>
      <w:lvlJc w:val="left"/>
      <w:rPr>
        <w:rFonts w:ascii="Times New Roman" w:hAnsi="Times New Roman" w:cs="Times New Roman" w:hint="default"/>
      </w:rPr>
    </w:lvl>
  </w:abstractNum>
  <w:abstractNum w:abstractNumId="25">
    <w:nsid w:val="4198352A"/>
    <w:multiLevelType w:val="singleLevel"/>
    <w:tmpl w:val="A70A9F5C"/>
    <w:lvl w:ilvl="0">
      <w:start w:val="1"/>
      <w:numFmt w:val="decimal"/>
      <w:lvlText w:val="%1."/>
      <w:legacy w:legacy="1" w:legacySpace="0" w:legacyIndent="154"/>
      <w:lvlJc w:val="left"/>
      <w:rPr>
        <w:rFonts w:ascii="Times New Roman" w:hAnsi="Times New Roman" w:cs="Times New Roman" w:hint="default"/>
      </w:rPr>
    </w:lvl>
  </w:abstractNum>
  <w:abstractNum w:abstractNumId="26">
    <w:nsid w:val="454A70F7"/>
    <w:multiLevelType w:val="singleLevel"/>
    <w:tmpl w:val="15D26E5C"/>
    <w:lvl w:ilvl="0">
      <w:start w:val="1"/>
      <w:numFmt w:val="decimal"/>
      <w:lvlText w:val="%1."/>
      <w:legacy w:legacy="1" w:legacySpace="0" w:legacyIndent="254"/>
      <w:lvlJc w:val="left"/>
      <w:rPr>
        <w:rFonts w:ascii="Times New Roman" w:hAnsi="Times New Roman" w:cs="Times New Roman" w:hint="default"/>
      </w:rPr>
    </w:lvl>
  </w:abstractNum>
  <w:abstractNum w:abstractNumId="27">
    <w:nsid w:val="47DA37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89B2F0A"/>
    <w:multiLevelType w:val="hybridMultilevel"/>
    <w:tmpl w:val="929C16A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4B3D38AE"/>
    <w:multiLevelType w:val="hybridMultilevel"/>
    <w:tmpl w:val="540E2DC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0">
    <w:nsid w:val="4D6E4A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27D522C"/>
    <w:multiLevelType w:val="singleLevel"/>
    <w:tmpl w:val="42E257BA"/>
    <w:lvl w:ilvl="0">
      <w:start w:val="13"/>
      <w:numFmt w:val="decimal"/>
      <w:lvlText w:val="%1."/>
      <w:legacy w:legacy="1" w:legacySpace="0" w:legacyIndent="312"/>
      <w:lvlJc w:val="left"/>
      <w:rPr>
        <w:rFonts w:ascii="Times New Roman" w:hAnsi="Times New Roman" w:cs="Times New Roman" w:hint="default"/>
      </w:rPr>
    </w:lvl>
  </w:abstractNum>
  <w:abstractNum w:abstractNumId="32">
    <w:nsid w:val="64A30BC6"/>
    <w:multiLevelType w:val="singleLevel"/>
    <w:tmpl w:val="C8528D88"/>
    <w:lvl w:ilvl="0">
      <w:start w:val="1"/>
      <w:numFmt w:val="decimal"/>
      <w:lvlText w:val="%1)"/>
      <w:legacy w:legacy="1" w:legacySpace="0" w:legacyIndent="260"/>
      <w:lvlJc w:val="left"/>
      <w:rPr>
        <w:rFonts w:ascii="Times New Roman" w:hAnsi="Times New Roman" w:cs="Times New Roman" w:hint="default"/>
      </w:rPr>
    </w:lvl>
  </w:abstractNum>
  <w:abstractNum w:abstractNumId="33">
    <w:nsid w:val="64B963E3"/>
    <w:multiLevelType w:val="hybridMultilevel"/>
    <w:tmpl w:val="72E6458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4">
    <w:nsid w:val="66B91614"/>
    <w:multiLevelType w:val="hybridMultilevel"/>
    <w:tmpl w:val="856E6E9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5">
    <w:nsid w:val="72C24DD7"/>
    <w:multiLevelType w:val="hybridMultilevel"/>
    <w:tmpl w:val="DA8490B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6">
    <w:nsid w:val="74984AC6"/>
    <w:multiLevelType w:val="multilevel"/>
    <w:tmpl w:val="B05EAC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A7239CD"/>
    <w:multiLevelType w:val="hybridMultilevel"/>
    <w:tmpl w:val="5B94B4F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8">
    <w:nsid w:val="7D1C6669"/>
    <w:multiLevelType w:val="singleLevel"/>
    <w:tmpl w:val="1F0E9E86"/>
    <w:lvl w:ilvl="0">
      <w:numFmt w:val="bullet"/>
      <w:lvlText w:val="-"/>
      <w:lvlJc w:val="left"/>
      <w:pPr>
        <w:tabs>
          <w:tab w:val="num" w:pos="1069"/>
        </w:tabs>
        <w:ind w:left="1069" w:hanging="360"/>
      </w:pPr>
      <w:rPr>
        <w:rFonts w:hint="default"/>
      </w:rPr>
    </w:lvl>
  </w:abstractNum>
  <w:num w:numId="1">
    <w:abstractNumId w:val="1"/>
  </w:num>
  <w:num w:numId="2">
    <w:abstractNumId w:val="2"/>
  </w:num>
  <w:num w:numId="3">
    <w:abstractNumId w:val="0"/>
    <w:lvlOverride w:ilvl="0">
      <w:lvl w:ilvl="0">
        <w:start w:val="65535"/>
        <w:numFmt w:val="bullet"/>
        <w:lvlText w:val="-"/>
        <w:legacy w:legacy="1" w:legacySpace="0" w:legacyIndent="96"/>
        <w:lvlJc w:val="left"/>
        <w:rPr>
          <w:rFonts w:ascii="Franklin Gothic Book" w:hAnsi="Franklin Gothic Book" w:hint="default"/>
        </w:rPr>
      </w:lvl>
    </w:lvlOverride>
  </w:num>
  <w:num w:numId="4">
    <w:abstractNumId w:val="8"/>
  </w:num>
  <w:num w:numId="5">
    <w:abstractNumId w:val="21"/>
  </w:num>
  <w:num w:numId="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8">
    <w:abstractNumId w:val="32"/>
  </w:num>
  <w:num w:numId="9">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77"/>
        <w:lvlJc w:val="left"/>
        <w:rPr>
          <w:rFonts w:ascii="Lucida Sans Unicode" w:hAnsi="Lucida Sans Unicode" w:cs="Lucida Sans Unicode" w:hint="default"/>
        </w:rPr>
      </w:lvl>
    </w:lvlOverride>
  </w:num>
  <w:num w:numId="11">
    <w:abstractNumId w:val="0"/>
    <w:lvlOverride w:ilvl="0">
      <w:lvl w:ilvl="0">
        <w:start w:val="65535"/>
        <w:numFmt w:val="bullet"/>
        <w:lvlText w:val="-"/>
        <w:legacy w:legacy="1" w:legacySpace="0" w:legacyIndent="86"/>
        <w:lvlJc w:val="left"/>
        <w:rPr>
          <w:rFonts w:ascii="Franklin Gothic Book" w:hAnsi="Franklin Gothic Book" w:hint="default"/>
        </w:rPr>
      </w:lvl>
    </w:lvlOverride>
  </w:num>
  <w:num w:numId="12">
    <w:abstractNumId w:val="0"/>
    <w:lvlOverride w:ilvl="0">
      <w:lvl w:ilvl="0">
        <w:start w:val="65535"/>
        <w:numFmt w:val="bullet"/>
        <w:lvlText w:val="-"/>
        <w:legacy w:legacy="1" w:legacySpace="0" w:legacyIndent="81"/>
        <w:lvlJc w:val="left"/>
        <w:rPr>
          <w:rFonts w:ascii="Franklin Gothic Book" w:hAnsi="Franklin Gothic Book" w:hint="default"/>
        </w:rPr>
      </w:lvl>
    </w:lvlOverride>
  </w:num>
  <w:num w:numId="13">
    <w:abstractNumId w:val="14"/>
  </w:num>
  <w:num w:numId="14">
    <w:abstractNumId w:val="5"/>
  </w:num>
  <w:num w:numId="15">
    <w:abstractNumId w:val="5"/>
    <w:lvlOverride w:ilvl="0">
      <w:lvl w:ilvl="0">
        <w:start w:val="3"/>
        <w:numFmt w:val="decimal"/>
        <w:lvlText w:val="%1."/>
        <w:legacy w:legacy="1" w:legacySpace="0" w:legacyIndent="154"/>
        <w:lvlJc w:val="left"/>
        <w:rPr>
          <w:rFonts w:ascii="Times New Roman" w:hAnsi="Times New Roman" w:cs="Times New Roman" w:hint="default"/>
        </w:rPr>
      </w:lvl>
    </w:lvlOverride>
  </w:num>
  <w:num w:numId="16">
    <w:abstractNumId w:val="24"/>
  </w:num>
  <w:num w:numId="17">
    <w:abstractNumId w:val="25"/>
  </w:num>
  <w:num w:numId="18">
    <w:abstractNumId w:val="26"/>
  </w:num>
  <w:num w:numId="19">
    <w:abstractNumId w:val="19"/>
  </w:num>
  <w:num w:numId="20">
    <w:abstractNumId w:val="19"/>
    <w:lvlOverride w:ilvl="0">
      <w:lvl w:ilvl="0">
        <w:start w:val="3"/>
        <w:numFmt w:val="decimal"/>
        <w:lvlText w:val="%1."/>
        <w:legacy w:legacy="1" w:legacySpace="0" w:legacyIndent="220"/>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3">
    <w:abstractNumId w:val="11"/>
  </w:num>
  <w:num w:numId="24">
    <w:abstractNumId w:val="31"/>
  </w:num>
  <w:num w:numId="25">
    <w:abstractNumId w:val="16"/>
  </w:num>
  <w:num w:numId="26">
    <w:abstractNumId w:val="16"/>
    <w:lvlOverride w:ilvl="0">
      <w:lvl w:ilvl="0">
        <w:start w:val="1"/>
        <w:numFmt w:val="decimal"/>
        <w:lvlText w:val="%1)"/>
        <w:legacy w:legacy="1" w:legacySpace="0" w:legacyIndent="269"/>
        <w:lvlJc w:val="left"/>
        <w:rPr>
          <w:rFonts w:ascii="Times New Roman" w:hAnsi="Times New Roman" w:cs="Times New Roman" w:hint="default"/>
        </w:rPr>
      </w:lvl>
    </w:lvlOverride>
  </w:num>
  <w:num w:numId="27">
    <w:abstractNumId w:val="28"/>
  </w:num>
  <w:num w:numId="28">
    <w:abstractNumId w:val="12"/>
  </w:num>
  <w:num w:numId="29">
    <w:abstractNumId w:val="33"/>
  </w:num>
  <w:num w:numId="30">
    <w:abstractNumId w:val="29"/>
  </w:num>
  <w:num w:numId="31">
    <w:abstractNumId w:val="22"/>
  </w:num>
  <w:num w:numId="32">
    <w:abstractNumId w:val="35"/>
  </w:num>
  <w:num w:numId="33">
    <w:abstractNumId w:val="15"/>
  </w:num>
  <w:num w:numId="34">
    <w:abstractNumId w:val="17"/>
  </w:num>
  <w:num w:numId="35">
    <w:abstractNumId w:val="37"/>
  </w:num>
  <w:num w:numId="36">
    <w:abstractNumId w:val="34"/>
  </w:num>
  <w:num w:numId="37">
    <w:abstractNumId w:val="18"/>
  </w:num>
  <w:num w:numId="38">
    <w:abstractNumId w:val="10"/>
  </w:num>
  <w:num w:numId="39">
    <w:abstractNumId w:val="0"/>
    <w:lvlOverride w:ilvl="0">
      <w:lvl w:ilvl="0">
        <w:start w:val="1"/>
        <w:numFmt w:val="bullet"/>
        <w:lvlText w:val=""/>
        <w:legacy w:legacy="1" w:legacySpace="113" w:legacyIndent="284"/>
        <w:lvlJc w:val="right"/>
        <w:pPr>
          <w:ind w:left="284" w:hanging="284"/>
        </w:pPr>
        <w:rPr>
          <w:rFonts w:ascii="Symbol" w:hAnsi="Symbol" w:hint="default"/>
        </w:rPr>
      </w:lvl>
    </w:lvlOverride>
  </w:num>
  <w:num w:numId="40">
    <w:abstractNumId w:val="6"/>
  </w:num>
  <w:num w:numId="41">
    <w:abstractNumId w:val="6"/>
    <w:lvlOverride w:ilvl="0">
      <w:lvl w:ilvl="0">
        <w:start w:val="1"/>
        <w:numFmt w:val="decimal"/>
        <w:lvlText w:val="%1)"/>
        <w:legacy w:legacy="1" w:legacySpace="57" w:legacyIndent="283"/>
        <w:lvlJc w:val="right"/>
        <w:pPr>
          <w:ind w:left="283" w:hanging="283"/>
        </w:pPr>
      </w:lvl>
    </w:lvlOverride>
  </w:num>
  <w:num w:numId="42">
    <w:abstractNumId w:val="27"/>
  </w:num>
  <w:num w:numId="43">
    <w:abstractNumId w:val="23"/>
  </w:num>
  <w:num w:numId="44">
    <w:abstractNumId w:val="30"/>
  </w:num>
  <w:num w:numId="45">
    <w:abstractNumId w:val="13"/>
  </w:num>
  <w:num w:numId="46">
    <w:abstractNumId w:val="38"/>
  </w:num>
  <w:num w:numId="47">
    <w:abstractNumId w:val="7"/>
  </w:num>
  <w:num w:numId="48">
    <w:abstractNumId w:val="4"/>
  </w:num>
  <w:num w:numId="49">
    <w:abstractNumId w:val="3"/>
  </w:num>
  <w:num w:numId="50">
    <w:abstractNumId w:val="20"/>
  </w:num>
  <w:num w:numId="51">
    <w:abstractNumId w:val="9"/>
  </w:num>
  <w:num w:numId="5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DB4896"/>
    <w:rsid w:val="000B1117"/>
    <w:rsid w:val="00124625"/>
    <w:rsid w:val="00191040"/>
    <w:rsid w:val="001A534D"/>
    <w:rsid w:val="00227E27"/>
    <w:rsid w:val="004448A8"/>
    <w:rsid w:val="00454619"/>
    <w:rsid w:val="00492AAF"/>
    <w:rsid w:val="00550116"/>
    <w:rsid w:val="00595B55"/>
    <w:rsid w:val="006B718A"/>
    <w:rsid w:val="006D1150"/>
    <w:rsid w:val="00723DB5"/>
    <w:rsid w:val="007905F9"/>
    <w:rsid w:val="0084660A"/>
    <w:rsid w:val="00865D68"/>
    <w:rsid w:val="00880B39"/>
    <w:rsid w:val="00882777"/>
    <w:rsid w:val="00884127"/>
    <w:rsid w:val="0089309C"/>
    <w:rsid w:val="008A6518"/>
    <w:rsid w:val="008F625C"/>
    <w:rsid w:val="009B6F65"/>
    <w:rsid w:val="00A701C4"/>
    <w:rsid w:val="00AA01AF"/>
    <w:rsid w:val="00B9248C"/>
    <w:rsid w:val="00C50B39"/>
    <w:rsid w:val="00C63FEA"/>
    <w:rsid w:val="00CD4BB8"/>
    <w:rsid w:val="00CF08A8"/>
    <w:rsid w:val="00D25A40"/>
    <w:rsid w:val="00D5342C"/>
    <w:rsid w:val="00D6330E"/>
    <w:rsid w:val="00D639C4"/>
    <w:rsid w:val="00DB4896"/>
    <w:rsid w:val="00EA4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18"/>
    <o:shapelayout v:ext="edit">
      <o:idmap v:ext="edit" data="1"/>
      <o:rules v:ext="edit">
        <o:r id="V:Rule1" type="arc" idref="#_x0000_s149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48C"/>
  </w:style>
  <w:style w:type="paragraph" w:styleId="2">
    <w:name w:val="heading 2"/>
    <w:basedOn w:val="a"/>
    <w:next w:val="a"/>
    <w:link w:val="20"/>
    <w:qFormat/>
    <w:rsid w:val="00DB4896"/>
    <w:pPr>
      <w:keepNext/>
      <w:spacing w:before="240" w:after="60" w:line="240" w:lineRule="auto"/>
      <w:outlineLvl w:val="1"/>
    </w:pPr>
    <w:rPr>
      <w:rFonts w:ascii="Arial" w:eastAsia="Times New Roman" w:hAnsi="Arial" w:cs="Arial"/>
      <w:b/>
      <w:bCs/>
      <w:i/>
      <w:iCs/>
      <w:sz w:val="28"/>
      <w:szCs w:val="28"/>
    </w:rPr>
  </w:style>
  <w:style w:type="paragraph" w:styleId="5">
    <w:name w:val="heading 5"/>
    <w:basedOn w:val="a"/>
    <w:next w:val="a"/>
    <w:link w:val="50"/>
    <w:uiPriority w:val="9"/>
    <w:semiHidden/>
    <w:unhideWhenUsed/>
    <w:qFormat/>
    <w:rsid w:val="00492AA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B4896"/>
    <w:rPr>
      <w:rFonts w:ascii="Arial" w:eastAsia="Times New Roman" w:hAnsi="Arial" w:cs="Arial"/>
      <w:b/>
      <w:bCs/>
      <w:i/>
      <w:iCs/>
      <w:sz w:val="28"/>
      <w:szCs w:val="28"/>
    </w:rPr>
  </w:style>
  <w:style w:type="character" w:customStyle="1" w:styleId="WW8Num1z0">
    <w:name w:val="WW8Num1z0"/>
    <w:rsid w:val="00DB4896"/>
    <w:rPr>
      <w:rFonts w:ascii="Wingdings" w:hAnsi="Wingdings"/>
      <w:color w:val="auto"/>
      <w:sz w:val="24"/>
      <w:szCs w:val="24"/>
    </w:rPr>
  </w:style>
  <w:style w:type="character" w:customStyle="1" w:styleId="WW8Num1z1">
    <w:name w:val="WW8Num1z1"/>
    <w:rsid w:val="00DB4896"/>
    <w:rPr>
      <w:rFonts w:ascii="Courier New" w:hAnsi="Courier New" w:cs="Courier New"/>
    </w:rPr>
  </w:style>
  <w:style w:type="character" w:customStyle="1" w:styleId="WW8Num1z2">
    <w:name w:val="WW8Num1z2"/>
    <w:rsid w:val="00DB4896"/>
    <w:rPr>
      <w:rFonts w:ascii="Wingdings" w:hAnsi="Wingdings"/>
    </w:rPr>
  </w:style>
  <w:style w:type="character" w:customStyle="1" w:styleId="WW8Num1z3">
    <w:name w:val="WW8Num1z3"/>
    <w:rsid w:val="00DB4896"/>
    <w:rPr>
      <w:rFonts w:ascii="Symbol" w:hAnsi="Symbol"/>
    </w:rPr>
  </w:style>
  <w:style w:type="character" w:customStyle="1" w:styleId="WW8Num2z0">
    <w:name w:val="WW8Num2z0"/>
    <w:rsid w:val="00DB4896"/>
    <w:rPr>
      <w:rFonts w:ascii="Times New Roman" w:hAnsi="Times New Roman" w:cs="Times New Roman"/>
    </w:rPr>
  </w:style>
  <w:style w:type="character" w:customStyle="1" w:styleId="WW8Num3z0">
    <w:name w:val="WW8Num3z0"/>
    <w:rsid w:val="00DB4896"/>
    <w:rPr>
      <w:rFonts w:ascii="Wingdings" w:hAnsi="Wingdings"/>
      <w:color w:val="auto"/>
      <w:sz w:val="24"/>
      <w:szCs w:val="24"/>
    </w:rPr>
  </w:style>
  <w:style w:type="character" w:customStyle="1" w:styleId="WW8Num3z1">
    <w:name w:val="WW8Num3z1"/>
    <w:rsid w:val="00DB4896"/>
    <w:rPr>
      <w:rFonts w:ascii="Courier New" w:hAnsi="Courier New" w:cs="Courier New"/>
    </w:rPr>
  </w:style>
  <w:style w:type="character" w:customStyle="1" w:styleId="WW8Num3z2">
    <w:name w:val="WW8Num3z2"/>
    <w:rsid w:val="00DB4896"/>
    <w:rPr>
      <w:rFonts w:ascii="Wingdings" w:hAnsi="Wingdings"/>
    </w:rPr>
  </w:style>
  <w:style w:type="character" w:customStyle="1" w:styleId="WW8Num3z3">
    <w:name w:val="WW8Num3z3"/>
    <w:rsid w:val="00DB4896"/>
    <w:rPr>
      <w:rFonts w:ascii="Symbol" w:hAnsi="Symbol"/>
    </w:rPr>
  </w:style>
  <w:style w:type="character" w:customStyle="1" w:styleId="WW8Num4z0">
    <w:name w:val="WW8Num4z0"/>
    <w:rsid w:val="00DB4896"/>
    <w:rPr>
      <w:rFonts w:ascii="Wingdings" w:hAnsi="Wingdings"/>
      <w:color w:val="auto"/>
      <w:sz w:val="24"/>
      <w:szCs w:val="24"/>
    </w:rPr>
  </w:style>
  <w:style w:type="character" w:customStyle="1" w:styleId="WW8Num4z1">
    <w:name w:val="WW8Num4z1"/>
    <w:rsid w:val="00DB4896"/>
    <w:rPr>
      <w:rFonts w:ascii="Courier New" w:hAnsi="Courier New" w:cs="Courier New"/>
    </w:rPr>
  </w:style>
  <w:style w:type="character" w:customStyle="1" w:styleId="WW8Num4z2">
    <w:name w:val="WW8Num4z2"/>
    <w:rsid w:val="00DB4896"/>
    <w:rPr>
      <w:rFonts w:ascii="Wingdings" w:hAnsi="Wingdings"/>
    </w:rPr>
  </w:style>
  <w:style w:type="character" w:customStyle="1" w:styleId="WW8Num4z3">
    <w:name w:val="WW8Num4z3"/>
    <w:rsid w:val="00DB4896"/>
    <w:rPr>
      <w:rFonts w:ascii="Symbol" w:hAnsi="Symbol"/>
    </w:rPr>
  </w:style>
  <w:style w:type="character" w:customStyle="1" w:styleId="WW8Num5z0">
    <w:name w:val="WW8Num5z0"/>
    <w:rsid w:val="00DB4896"/>
    <w:rPr>
      <w:rFonts w:ascii="Wingdings" w:hAnsi="Wingdings"/>
      <w:color w:val="auto"/>
      <w:sz w:val="24"/>
      <w:szCs w:val="24"/>
    </w:rPr>
  </w:style>
  <w:style w:type="character" w:customStyle="1" w:styleId="WW8Num5z1">
    <w:name w:val="WW8Num5z1"/>
    <w:rsid w:val="00DB4896"/>
    <w:rPr>
      <w:rFonts w:ascii="Courier New" w:hAnsi="Courier New" w:cs="Courier New"/>
    </w:rPr>
  </w:style>
  <w:style w:type="character" w:customStyle="1" w:styleId="WW8Num5z2">
    <w:name w:val="WW8Num5z2"/>
    <w:rsid w:val="00DB4896"/>
    <w:rPr>
      <w:rFonts w:ascii="Wingdings" w:hAnsi="Wingdings"/>
    </w:rPr>
  </w:style>
  <w:style w:type="character" w:customStyle="1" w:styleId="WW8Num5z3">
    <w:name w:val="WW8Num5z3"/>
    <w:rsid w:val="00DB4896"/>
    <w:rPr>
      <w:rFonts w:ascii="Symbol" w:hAnsi="Symbol"/>
    </w:rPr>
  </w:style>
  <w:style w:type="character" w:customStyle="1" w:styleId="WW8Num6z0">
    <w:name w:val="WW8Num6z0"/>
    <w:rsid w:val="00DB4896"/>
    <w:rPr>
      <w:rFonts w:ascii="Times New Roman" w:hAnsi="Times New Roman" w:cs="Times New Roman"/>
    </w:rPr>
  </w:style>
  <w:style w:type="character" w:customStyle="1" w:styleId="WW8Num7z0">
    <w:name w:val="WW8Num7z0"/>
    <w:rsid w:val="00DB4896"/>
    <w:rPr>
      <w:rFonts w:ascii="Wingdings" w:hAnsi="Wingdings"/>
      <w:color w:val="auto"/>
      <w:sz w:val="24"/>
      <w:szCs w:val="24"/>
    </w:rPr>
  </w:style>
  <w:style w:type="character" w:customStyle="1" w:styleId="WW8Num7z1">
    <w:name w:val="WW8Num7z1"/>
    <w:rsid w:val="00DB4896"/>
    <w:rPr>
      <w:rFonts w:ascii="Courier New" w:hAnsi="Courier New" w:cs="Courier New"/>
    </w:rPr>
  </w:style>
  <w:style w:type="character" w:customStyle="1" w:styleId="WW8Num7z2">
    <w:name w:val="WW8Num7z2"/>
    <w:rsid w:val="00DB4896"/>
    <w:rPr>
      <w:rFonts w:ascii="Wingdings" w:hAnsi="Wingdings"/>
    </w:rPr>
  </w:style>
  <w:style w:type="character" w:customStyle="1" w:styleId="WW8Num7z3">
    <w:name w:val="WW8Num7z3"/>
    <w:rsid w:val="00DB4896"/>
    <w:rPr>
      <w:rFonts w:ascii="Symbol" w:hAnsi="Symbol"/>
    </w:rPr>
  </w:style>
  <w:style w:type="character" w:customStyle="1" w:styleId="WW8Num8z0">
    <w:name w:val="WW8Num8z0"/>
    <w:rsid w:val="00DB4896"/>
    <w:rPr>
      <w:rFonts w:ascii="Times New Roman" w:hAnsi="Times New Roman" w:cs="Times New Roman"/>
    </w:rPr>
  </w:style>
  <w:style w:type="character" w:customStyle="1" w:styleId="WW8Num9z0">
    <w:name w:val="WW8Num9z0"/>
    <w:rsid w:val="00DB4896"/>
    <w:rPr>
      <w:rFonts w:ascii="Symbol" w:hAnsi="Symbol"/>
      <w:color w:val="auto"/>
    </w:rPr>
  </w:style>
  <w:style w:type="character" w:customStyle="1" w:styleId="WW8Num9z1">
    <w:name w:val="WW8Num9z1"/>
    <w:rsid w:val="00DB4896"/>
    <w:rPr>
      <w:rFonts w:ascii="Courier New" w:hAnsi="Courier New" w:cs="Courier New"/>
    </w:rPr>
  </w:style>
  <w:style w:type="character" w:customStyle="1" w:styleId="WW8Num9z2">
    <w:name w:val="WW8Num9z2"/>
    <w:rsid w:val="00DB4896"/>
    <w:rPr>
      <w:rFonts w:ascii="Wingdings" w:hAnsi="Wingdings"/>
    </w:rPr>
  </w:style>
  <w:style w:type="character" w:customStyle="1" w:styleId="WW8Num9z3">
    <w:name w:val="WW8Num9z3"/>
    <w:rsid w:val="00DB4896"/>
    <w:rPr>
      <w:rFonts w:ascii="Symbol" w:hAnsi="Symbol"/>
    </w:rPr>
  </w:style>
  <w:style w:type="character" w:customStyle="1" w:styleId="1">
    <w:name w:val="Основной шрифт абзаца1"/>
    <w:rsid w:val="00DB4896"/>
  </w:style>
  <w:style w:type="character" w:customStyle="1" w:styleId="a3">
    <w:name w:val="Символы концевой сноски"/>
    <w:basedOn w:val="1"/>
    <w:rsid w:val="00DB4896"/>
    <w:rPr>
      <w:vertAlign w:val="superscript"/>
    </w:rPr>
  </w:style>
  <w:style w:type="character" w:styleId="a4">
    <w:name w:val="Hyperlink"/>
    <w:basedOn w:val="1"/>
    <w:rsid w:val="00DB4896"/>
    <w:rPr>
      <w:color w:val="0000FF"/>
      <w:u w:val="single"/>
    </w:rPr>
  </w:style>
  <w:style w:type="character" w:styleId="a5">
    <w:name w:val="endnote reference"/>
    <w:rsid w:val="00DB4896"/>
    <w:rPr>
      <w:vertAlign w:val="superscript"/>
    </w:rPr>
  </w:style>
  <w:style w:type="character" w:styleId="a6">
    <w:name w:val="footnote reference"/>
    <w:rsid w:val="00DB4896"/>
    <w:rPr>
      <w:vertAlign w:val="superscript"/>
    </w:rPr>
  </w:style>
  <w:style w:type="character" w:customStyle="1" w:styleId="a7">
    <w:name w:val="Символ сноски"/>
    <w:rsid w:val="00DB4896"/>
  </w:style>
  <w:style w:type="paragraph" w:customStyle="1" w:styleId="a8">
    <w:name w:val="Заголовок"/>
    <w:basedOn w:val="a"/>
    <w:next w:val="a9"/>
    <w:rsid w:val="00DB4896"/>
    <w:pPr>
      <w:keepNext/>
      <w:widowControl w:val="0"/>
      <w:suppressAutoHyphens/>
      <w:autoSpaceDE w:val="0"/>
      <w:spacing w:before="240" w:after="120" w:line="240" w:lineRule="auto"/>
    </w:pPr>
    <w:rPr>
      <w:rFonts w:ascii="Arial" w:eastAsia="MS Mincho" w:hAnsi="Arial" w:cs="Tahoma"/>
      <w:sz w:val="28"/>
      <w:szCs w:val="28"/>
      <w:lang w:eastAsia="ar-SA"/>
    </w:rPr>
  </w:style>
  <w:style w:type="paragraph" w:styleId="a9">
    <w:name w:val="Body Text"/>
    <w:basedOn w:val="a"/>
    <w:link w:val="aa"/>
    <w:rsid w:val="00DB4896"/>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a">
    <w:name w:val="Основной текст Знак"/>
    <w:basedOn w:val="a0"/>
    <w:link w:val="a9"/>
    <w:rsid w:val="00DB4896"/>
    <w:rPr>
      <w:rFonts w:ascii="Times New Roman" w:eastAsia="Times New Roman" w:hAnsi="Times New Roman" w:cs="Times New Roman"/>
      <w:sz w:val="20"/>
      <w:szCs w:val="20"/>
      <w:lang w:eastAsia="ar-SA"/>
    </w:rPr>
  </w:style>
  <w:style w:type="paragraph" w:styleId="ab">
    <w:name w:val="List"/>
    <w:basedOn w:val="a9"/>
    <w:rsid w:val="00DB4896"/>
    <w:rPr>
      <w:rFonts w:ascii="Arial" w:hAnsi="Arial" w:cs="Tahoma"/>
    </w:rPr>
  </w:style>
  <w:style w:type="paragraph" w:customStyle="1" w:styleId="10">
    <w:name w:val="Название1"/>
    <w:basedOn w:val="a"/>
    <w:rsid w:val="00DB4896"/>
    <w:pPr>
      <w:widowControl w:val="0"/>
      <w:suppressLineNumbers/>
      <w:suppressAutoHyphens/>
      <w:autoSpaceDE w:val="0"/>
      <w:spacing w:before="120" w:after="120" w:line="240" w:lineRule="auto"/>
    </w:pPr>
    <w:rPr>
      <w:rFonts w:ascii="Arial" w:eastAsia="Times New Roman" w:hAnsi="Arial" w:cs="Tahoma"/>
      <w:i/>
      <w:iCs/>
      <w:sz w:val="20"/>
      <w:szCs w:val="24"/>
      <w:lang w:eastAsia="ar-SA"/>
    </w:rPr>
  </w:style>
  <w:style w:type="paragraph" w:customStyle="1" w:styleId="11">
    <w:name w:val="Указатель1"/>
    <w:basedOn w:val="a"/>
    <w:rsid w:val="00DB4896"/>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styleId="ac">
    <w:name w:val="endnote text"/>
    <w:basedOn w:val="a"/>
    <w:link w:val="ad"/>
    <w:rsid w:val="00DB4896"/>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d">
    <w:name w:val="Текст концевой сноски Знак"/>
    <w:basedOn w:val="a0"/>
    <w:link w:val="ac"/>
    <w:rsid w:val="00DB4896"/>
    <w:rPr>
      <w:rFonts w:ascii="Times New Roman" w:eastAsia="Times New Roman" w:hAnsi="Times New Roman" w:cs="Times New Roman"/>
      <w:sz w:val="20"/>
      <w:szCs w:val="20"/>
      <w:lang w:eastAsia="ar-SA"/>
    </w:rPr>
  </w:style>
  <w:style w:type="paragraph" w:customStyle="1" w:styleId="FR1">
    <w:name w:val="FR1"/>
    <w:rsid w:val="00DB4896"/>
    <w:pPr>
      <w:widowControl w:val="0"/>
      <w:suppressAutoHyphens/>
      <w:spacing w:after="0" w:line="240" w:lineRule="auto"/>
      <w:jc w:val="center"/>
    </w:pPr>
    <w:rPr>
      <w:rFonts w:ascii="Times New Roman" w:eastAsia="Arial" w:hAnsi="Times New Roman" w:cs="Times New Roman"/>
      <w:b/>
      <w:sz w:val="28"/>
      <w:szCs w:val="20"/>
      <w:lang w:eastAsia="ar-SA"/>
    </w:rPr>
  </w:style>
  <w:style w:type="paragraph" w:styleId="ae">
    <w:name w:val="Subtitle"/>
    <w:basedOn w:val="a"/>
    <w:next w:val="a9"/>
    <w:link w:val="af"/>
    <w:qFormat/>
    <w:rsid w:val="00DB4896"/>
    <w:pPr>
      <w:suppressAutoHyphens/>
      <w:spacing w:after="0" w:line="360" w:lineRule="auto"/>
      <w:ind w:firstLine="567"/>
      <w:jc w:val="both"/>
    </w:pPr>
    <w:rPr>
      <w:rFonts w:ascii="Times New Roman" w:eastAsia="Times New Roman" w:hAnsi="Times New Roman" w:cs="Times New Roman"/>
      <w:b/>
      <w:sz w:val="28"/>
      <w:szCs w:val="20"/>
      <w:lang w:eastAsia="ar-SA"/>
    </w:rPr>
  </w:style>
  <w:style w:type="character" w:customStyle="1" w:styleId="af">
    <w:name w:val="Подзаголовок Знак"/>
    <w:basedOn w:val="a0"/>
    <w:link w:val="ae"/>
    <w:rsid w:val="00DB4896"/>
    <w:rPr>
      <w:rFonts w:ascii="Times New Roman" w:eastAsia="Times New Roman" w:hAnsi="Times New Roman" w:cs="Times New Roman"/>
      <w:b/>
      <w:sz w:val="28"/>
      <w:szCs w:val="20"/>
      <w:lang w:eastAsia="ar-SA"/>
    </w:rPr>
  </w:style>
  <w:style w:type="paragraph" w:styleId="af0">
    <w:name w:val="Title"/>
    <w:basedOn w:val="a"/>
    <w:next w:val="ae"/>
    <w:link w:val="af1"/>
    <w:qFormat/>
    <w:rsid w:val="00DB4896"/>
    <w:pPr>
      <w:suppressAutoHyphens/>
      <w:spacing w:after="0" w:line="360" w:lineRule="auto"/>
      <w:jc w:val="center"/>
    </w:pPr>
    <w:rPr>
      <w:rFonts w:ascii="Times New Roman" w:eastAsia="Times New Roman" w:hAnsi="Times New Roman" w:cs="Times New Roman"/>
      <w:b/>
      <w:sz w:val="28"/>
      <w:szCs w:val="20"/>
      <w:lang w:eastAsia="ar-SA"/>
    </w:rPr>
  </w:style>
  <w:style w:type="character" w:customStyle="1" w:styleId="af1">
    <w:name w:val="Название Знак"/>
    <w:basedOn w:val="a0"/>
    <w:link w:val="af0"/>
    <w:rsid w:val="00DB4896"/>
    <w:rPr>
      <w:rFonts w:ascii="Times New Roman" w:eastAsia="Times New Roman" w:hAnsi="Times New Roman" w:cs="Times New Roman"/>
      <w:b/>
      <w:sz w:val="28"/>
      <w:szCs w:val="20"/>
      <w:lang w:eastAsia="ar-SA"/>
    </w:rPr>
  </w:style>
  <w:style w:type="paragraph" w:styleId="af2">
    <w:name w:val="header"/>
    <w:basedOn w:val="a"/>
    <w:link w:val="af3"/>
    <w:rsid w:val="00DB489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DB4896"/>
    <w:rPr>
      <w:rFonts w:ascii="Times New Roman" w:eastAsia="Times New Roman" w:hAnsi="Times New Roman" w:cs="Times New Roman"/>
      <w:sz w:val="24"/>
      <w:szCs w:val="24"/>
      <w:lang w:eastAsia="ar-SA"/>
    </w:rPr>
  </w:style>
  <w:style w:type="paragraph" w:styleId="af4">
    <w:name w:val="footnote text"/>
    <w:basedOn w:val="a"/>
    <w:link w:val="af5"/>
    <w:rsid w:val="00DB4896"/>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Текст сноски Знак"/>
    <w:basedOn w:val="a0"/>
    <w:link w:val="af4"/>
    <w:rsid w:val="00DB4896"/>
    <w:rPr>
      <w:rFonts w:ascii="Times New Roman" w:eastAsia="Times New Roman" w:hAnsi="Times New Roman" w:cs="Times New Roman"/>
      <w:sz w:val="20"/>
      <w:szCs w:val="20"/>
      <w:lang w:eastAsia="ar-SA"/>
    </w:rPr>
  </w:style>
  <w:style w:type="paragraph" w:customStyle="1" w:styleId="af6">
    <w:name w:val="Содержимое таблицы"/>
    <w:basedOn w:val="a"/>
    <w:rsid w:val="00DB4896"/>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af7">
    <w:name w:val="Заголовок таблицы"/>
    <w:basedOn w:val="af6"/>
    <w:rsid w:val="00DB4896"/>
    <w:pPr>
      <w:jc w:val="center"/>
    </w:pPr>
    <w:rPr>
      <w:b/>
      <w:bCs/>
    </w:rPr>
  </w:style>
  <w:style w:type="paragraph" w:customStyle="1" w:styleId="Style14">
    <w:name w:val="Style14"/>
    <w:basedOn w:val="a"/>
    <w:rsid w:val="00DB4896"/>
    <w:pPr>
      <w:widowControl w:val="0"/>
      <w:autoSpaceDE w:val="0"/>
      <w:autoSpaceDN w:val="0"/>
      <w:adjustRightInd w:val="0"/>
      <w:spacing w:after="0" w:line="264" w:lineRule="exact"/>
      <w:ind w:firstLine="518"/>
      <w:jc w:val="both"/>
    </w:pPr>
    <w:rPr>
      <w:rFonts w:ascii="Times New Roman" w:eastAsia="Times New Roman" w:hAnsi="Times New Roman" w:cs="Times New Roman"/>
      <w:sz w:val="24"/>
      <w:szCs w:val="24"/>
    </w:rPr>
  </w:style>
  <w:style w:type="character" w:customStyle="1" w:styleId="FontStyle37">
    <w:name w:val="Font Style37"/>
    <w:basedOn w:val="a0"/>
    <w:rsid w:val="00DB4896"/>
    <w:rPr>
      <w:rFonts w:ascii="Times New Roman" w:hAnsi="Times New Roman" w:cs="Times New Roman"/>
      <w:sz w:val="20"/>
      <w:szCs w:val="20"/>
    </w:rPr>
  </w:style>
  <w:style w:type="paragraph" w:customStyle="1" w:styleId="Style67">
    <w:name w:val="Style67"/>
    <w:basedOn w:val="a"/>
    <w:rsid w:val="00DB4896"/>
    <w:pPr>
      <w:widowControl w:val="0"/>
      <w:autoSpaceDE w:val="0"/>
      <w:autoSpaceDN w:val="0"/>
      <w:adjustRightInd w:val="0"/>
      <w:spacing w:after="0" w:line="206" w:lineRule="exact"/>
      <w:ind w:firstLine="274"/>
      <w:jc w:val="both"/>
    </w:pPr>
    <w:rPr>
      <w:rFonts w:ascii="Arial" w:eastAsia="Times New Roman" w:hAnsi="Arial" w:cs="Times New Roman"/>
      <w:sz w:val="24"/>
      <w:szCs w:val="24"/>
    </w:rPr>
  </w:style>
  <w:style w:type="character" w:customStyle="1" w:styleId="FontStyle111">
    <w:name w:val="Font Style111"/>
    <w:basedOn w:val="a0"/>
    <w:rsid w:val="00DB4896"/>
    <w:rPr>
      <w:rFonts w:ascii="Times New Roman" w:hAnsi="Times New Roman" w:cs="Times New Roman"/>
      <w:sz w:val="14"/>
      <w:szCs w:val="14"/>
    </w:rPr>
  </w:style>
  <w:style w:type="character" w:customStyle="1" w:styleId="FontStyle35">
    <w:name w:val="Font Style35"/>
    <w:basedOn w:val="a0"/>
    <w:rsid w:val="00DB4896"/>
    <w:rPr>
      <w:rFonts w:ascii="Times New Roman" w:hAnsi="Times New Roman" w:cs="Times New Roman"/>
      <w:b/>
      <w:bCs/>
      <w:sz w:val="20"/>
      <w:szCs w:val="20"/>
    </w:rPr>
  </w:style>
  <w:style w:type="character" w:customStyle="1" w:styleId="FontStyle20">
    <w:name w:val="Font Style20"/>
    <w:basedOn w:val="a0"/>
    <w:rsid w:val="00DB4896"/>
    <w:rPr>
      <w:rFonts w:ascii="Times New Roman" w:hAnsi="Times New Roman" w:cs="Times New Roman"/>
      <w:b/>
      <w:bCs/>
      <w:sz w:val="18"/>
      <w:szCs w:val="18"/>
    </w:rPr>
  </w:style>
  <w:style w:type="character" w:customStyle="1" w:styleId="FontStyle71">
    <w:name w:val="Font Style71"/>
    <w:basedOn w:val="a0"/>
    <w:rsid w:val="00DB4896"/>
    <w:rPr>
      <w:rFonts w:ascii="Franklin Gothic Book" w:hAnsi="Franklin Gothic Book" w:cs="Franklin Gothic Book"/>
      <w:i/>
      <w:iCs/>
      <w:sz w:val="16"/>
      <w:szCs w:val="16"/>
    </w:rPr>
  </w:style>
  <w:style w:type="paragraph" w:customStyle="1" w:styleId="Style60">
    <w:name w:val="Style60"/>
    <w:basedOn w:val="a"/>
    <w:rsid w:val="00DB489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2">
    <w:name w:val="Style12"/>
    <w:basedOn w:val="a"/>
    <w:rsid w:val="00DB4896"/>
    <w:pPr>
      <w:widowControl w:val="0"/>
      <w:autoSpaceDE w:val="0"/>
      <w:autoSpaceDN w:val="0"/>
      <w:adjustRightInd w:val="0"/>
      <w:spacing w:after="0" w:line="180" w:lineRule="exact"/>
      <w:ind w:firstLine="274"/>
      <w:jc w:val="both"/>
    </w:pPr>
    <w:rPr>
      <w:rFonts w:ascii="Franklin Gothic Book" w:eastAsia="Times New Roman" w:hAnsi="Franklin Gothic Book" w:cs="Times New Roman"/>
      <w:sz w:val="24"/>
      <w:szCs w:val="24"/>
    </w:rPr>
  </w:style>
  <w:style w:type="character" w:customStyle="1" w:styleId="FontStyle18">
    <w:name w:val="Font Style18"/>
    <w:basedOn w:val="a0"/>
    <w:rsid w:val="00DB4896"/>
    <w:rPr>
      <w:rFonts w:ascii="Franklin Gothic Book" w:hAnsi="Franklin Gothic Book" w:cs="Franklin Gothic Book"/>
      <w:sz w:val="16"/>
      <w:szCs w:val="16"/>
    </w:rPr>
  </w:style>
  <w:style w:type="character" w:customStyle="1" w:styleId="FontStyle146">
    <w:name w:val="Font Style146"/>
    <w:basedOn w:val="a0"/>
    <w:rsid w:val="00DB4896"/>
    <w:rPr>
      <w:rFonts w:ascii="Times New Roman" w:hAnsi="Times New Roman" w:cs="Times New Roman"/>
      <w:b/>
      <w:bCs/>
      <w:sz w:val="14"/>
      <w:szCs w:val="14"/>
    </w:rPr>
  </w:style>
  <w:style w:type="character" w:customStyle="1" w:styleId="FontStyle161">
    <w:name w:val="Font Style161"/>
    <w:basedOn w:val="a0"/>
    <w:rsid w:val="00DB4896"/>
    <w:rPr>
      <w:rFonts w:ascii="Times New Roman" w:hAnsi="Times New Roman" w:cs="Times New Roman"/>
      <w:b/>
      <w:bCs/>
      <w:spacing w:val="10"/>
      <w:sz w:val="28"/>
      <w:szCs w:val="28"/>
    </w:rPr>
  </w:style>
  <w:style w:type="character" w:customStyle="1" w:styleId="FontStyle185">
    <w:name w:val="Font Style185"/>
    <w:basedOn w:val="a0"/>
    <w:rsid w:val="00DB4896"/>
    <w:rPr>
      <w:rFonts w:ascii="Times New Roman" w:hAnsi="Times New Roman" w:cs="Times New Roman"/>
      <w:sz w:val="16"/>
      <w:szCs w:val="16"/>
    </w:rPr>
  </w:style>
  <w:style w:type="character" w:customStyle="1" w:styleId="FontStyle165">
    <w:name w:val="Font Style165"/>
    <w:basedOn w:val="a0"/>
    <w:rsid w:val="00DB4896"/>
    <w:rPr>
      <w:rFonts w:ascii="Arial" w:hAnsi="Arial" w:cs="Arial"/>
      <w:sz w:val="10"/>
      <w:szCs w:val="10"/>
    </w:rPr>
  </w:style>
  <w:style w:type="paragraph" w:customStyle="1" w:styleId="Style25">
    <w:name w:val="Style25"/>
    <w:basedOn w:val="a"/>
    <w:rsid w:val="00DB4896"/>
    <w:pPr>
      <w:widowControl w:val="0"/>
      <w:autoSpaceDE w:val="0"/>
      <w:autoSpaceDN w:val="0"/>
      <w:adjustRightInd w:val="0"/>
      <w:spacing w:after="0" w:line="197" w:lineRule="exact"/>
      <w:ind w:firstLine="283"/>
      <w:jc w:val="both"/>
    </w:pPr>
    <w:rPr>
      <w:rFonts w:ascii="Arial" w:eastAsia="Times New Roman" w:hAnsi="Arial" w:cs="Times New Roman"/>
      <w:sz w:val="24"/>
      <w:szCs w:val="24"/>
    </w:rPr>
  </w:style>
  <w:style w:type="paragraph" w:customStyle="1" w:styleId="Style59">
    <w:name w:val="Style59"/>
    <w:basedOn w:val="a"/>
    <w:rsid w:val="00DB4896"/>
    <w:pPr>
      <w:widowControl w:val="0"/>
      <w:autoSpaceDE w:val="0"/>
      <w:autoSpaceDN w:val="0"/>
      <w:adjustRightInd w:val="0"/>
      <w:spacing w:after="0" w:line="174" w:lineRule="exact"/>
      <w:ind w:firstLine="278"/>
      <w:jc w:val="both"/>
    </w:pPr>
    <w:rPr>
      <w:rFonts w:ascii="Arial" w:eastAsia="Times New Roman" w:hAnsi="Arial" w:cs="Times New Roman"/>
      <w:sz w:val="24"/>
      <w:szCs w:val="24"/>
    </w:rPr>
  </w:style>
  <w:style w:type="character" w:customStyle="1" w:styleId="FontStyle142">
    <w:name w:val="Font Style142"/>
    <w:basedOn w:val="a0"/>
    <w:rsid w:val="00DB4896"/>
    <w:rPr>
      <w:rFonts w:ascii="Arial Unicode MS" w:eastAsia="Arial Unicode MS" w:cs="Arial Unicode MS"/>
      <w:b/>
      <w:bCs/>
      <w:smallCaps/>
      <w:sz w:val="12"/>
      <w:szCs w:val="12"/>
    </w:rPr>
  </w:style>
  <w:style w:type="paragraph" w:customStyle="1" w:styleId="Style11">
    <w:name w:val="Style11"/>
    <w:basedOn w:val="a"/>
    <w:rsid w:val="00DB4896"/>
    <w:pPr>
      <w:widowControl w:val="0"/>
      <w:autoSpaceDE w:val="0"/>
      <w:autoSpaceDN w:val="0"/>
      <w:adjustRightInd w:val="0"/>
      <w:spacing w:after="0" w:line="324" w:lineRule="exact"/>
      <w:jc w:val="center"/>
    </w:pPr>
    <w:rPr>
      <w:rFonts w:ascii="Arial" w:eastAsia="Times New Roman" w:hAnsi="Arial" w:cs="Times New Roman"/>
      <w:sz w:val="24"/>
      <w:szCs w:val="24"/>
    </w:rPr>
  </w:style>
  <w:style w:type="paragraph" w:customStyle="1" w:styleId="Style13">
    <w:name w:val="Style13"/>
    <w:basedOn w:val="a"/>
    <w:rsid w:val="00DB4896"/>
    <w:pPr>
      <w:widowControl w:val="0"/>
      <w:autoSpaceDE w:val="0"/>
      <w:autoSpaceDN w:val="0"/>
      <w:adjustRightInd w:val="0"/>
      <w:spacing w:after="0" w:line="191" w:lineRule="exact"/>
      <w:ind w:firstLine="269"/>
      <w:jc w:val="both"/>
    </w:pPr>
    <w:rPr>
      <w:rFonts w:ascii="Arial" w:eastAsia="Times New Roman" w:hAnsi="Arial" w:cs="Times New Roman"/>
      <w:sz w:val="24"/>
      <w:szCs w:val="24"/>
    </w:rPr>
  </w:style>
  <w:style w:type="character" w:customStyle="1" w:styleId="FontStyle109">
    <w:name w:val="Font Style109"/>
    <w:basedOn w:val="a0"/>
    <w:rsid w:val="00DB4896"/>
    <w:rPr>
      <w:rFonts w:ascii="Times New Roman" w:hAnsi="Times New Roman" w:cs="Times New Roman"/>
      <w:sz w:val="26"/>
      <w:szCs w:val="26"/>
    </w:rPr>
  </w:style>
  <w:style w:type="paragraph" w:customStyle="1" w:styleId="Style18">
    <w:name w:val="Style18"/>
    <w:basedOn w:val="a"/>
    <w:rsid w:val="00DB4896"/>
    <w:pPr>
      <w:widowControl w:val="0"/>
      <w:autoSpaceDE w:val="0"/>
      <w:autoSpaceDN w:val="0"/>
      <w:adjustRightInd w:val="0"/>
      <w:spacing w:after="0" w:line="168" w:lineRule="exact"/>
      <w:ind w:firstLine="298"/>
      <w:jc w:val="both"/>
    </w:pPr>
    <w:rPr>
      <w:rFonts w:ascii="Times New Roman" w:eastAsia="Times New Roman" w:hAnsi="Times New Roman" w:cs="Times New Roman"/>
      <w:sz w:val="24"/>
      <w:szCs w:val="24"/>
    </w:rPr>
  </w:style>
  <w:style w:type="paragraph" w:customStyle="1" w:styleId="Style19">
    <w:name w:val="Style19"/>
    <w:basedOn w:val="a"/>
    <w:rsid w:val="00DB4896"/>
    <w:pPr>
      <w:widowControl w:val="0"/>
      <w:autoSpaceDE w:val="0"/>
      <w:autoSpaceDN w:val="0"/>
      <w:adjustRightInd w:val="0"/>
      <w:spacing w:after="0" w:line="168" w:lineRule="exact"/>
      <w:jc w:val="both"/>
    </w:pPr>
    <w:rPr>
      <w:rFonts w:ascii="Times New Roman" w:eastAsia="Times New Roman" w:hAnsi="Times New Roman" w:cs="Times New Roman"/>
      <w:sz w:val="24"/>
      <w:szCs w:val="24"/>
    </w:rPr>
  </w:style>
  <w:style w:type="paragraph" w:customStyle="1" w:styleId="Style3">
    <w:name w:val="Style3"/>
    <w:basedOn w:val="a"/>
    <w:rsid w:val="00DB4896"/>
    <w:pPr>
      <w:widowControl w:val="0"/>
      <w:autoSpaceDE w:val="0"/>
      <w:autoSpaceDN w:val="0"/>
      <w:adjustRightInd w:val="0"/>
      <w:spacing w:after="0" w:line="269" w:lineRule="exact"/>
      <w:ind w:firstLine="538"/>
    </w:pPr>
    <w:rPr>
      <w:rFonts w:ascii="Times New Roman" w:eastAsia="Times New Roman" w:hAnsi="Times New Roman" w:cs="Times New Roman"/>
      <w:sz w:val="24"/>
      <w:szCs w:val="24"/>
    </w:rPr>
  </w:style>
  <w:style w:type="character" w:customStyle="1" w:styleId="FontStyle206">
    <w:name w:val="Font Style206"/>
    <w:basedOn w:val="a0"/>
    <w:rsid w:val="00DB4896"/>
    <w:rPr>
      <w:rFonts w:ascii="Times New Roman" w:hAnsi="Times New Roman" w:cs="Times New Roman"/>
      <w:sz w:val="20"/>
      <w:szCs w:val="20"/>
    </w:rPr>
  </w:style>
  <w:style w:type="character" w:styleId="af8">
    <w:name w:val="Strong"/>
    <w:qFormat/>
    <w:rsid w:val="00DB4896"/>
    <w:rPr>
      <w:b/>
      <w:bCs/>
    </w:rPr>
  </w:style>
  <w:style w:type="paragraph" w:customStyle="1" w:styleId="Style6">
    <w:name w:val="Style6"/>
    <w:basedOn w:val="a"/>
    <w:rsid w:val="00DB4896"/>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7">
    <w:name w:val="Style7"/>
    <w:basedOn w:val="a"/>
    <w:rsid w:val="00DB4896"/>
    <w:pPr>
      <w:widowControl w:val="0"/>
      <w:autoSpaceDE w:val="0"/>
      <w:autoSpaceDN w:val="0"/>
      <w:adjustRightInd w:val="0"/>
      <w:spacing w:after="0" w:line="251" w:lineRule="exact"/>
      <w:ind w:firstLine="370"/>
      <w:jc w:val="both"/>
    </w:pPr>
    <w:rPr>
      <w:rFonts w:ascii="Times New Roman" w:eastAsia="Times New Roman" w:hAnsi="Times New Roman" w:cs="Times New Roman"/>
      <w:sz w:val="24"/>
      <w:szCs w:val="24"/>
    </w:rPr>
  </w:style>
  <w:style w:type="paragraph" w:customStyle="1" w:styleId="Style8">
    <w:name w:val="Style8"/>
    <w:basedOn w:val="a"/>
    <w:rsid w:val="00DB4896"/>
    <w:pPr>
      <w:widowControl w:val="0"/>
      <w:autoSpaceDE w:val="0"/>
      <w:autoSpaceDN w:val="0"/>
      <w:adjustRightInd w:val="0"/>
      <w:spacing w:after="0" w:line="258" w:lineRule="exact"/>
      <w:ind w:firstLine="917"/>
      <w:jc w:val="both"/>
    </w:pPr>
    <w:rPr>
      <w:rFonts w:ascii="Times New Roman" w:eastAsia="Times New Roman" w:hAnsi="Times New Roman" w:cs="Times New Roman"/>
      <w:sz w:val="24"/>
      <w:szCs w:val="24"/>
    </w:rPr>
  </w:style>
  <w:style w:type="paragraph" w:customStyle="1" w:styleId="Style9">
    <w:name w:val="Style9"/>
    <w:basedOn w:val="a"/>
    <w:rsid w:val="00DB4896"/>
    <w:pPr>
      <w:widowControl w:val="0"/>
      <w:autoSpaceDE w:val="0"/>
      <w:autoSpaceDN w:val="0"/>
      <w:adjustRightInd w:val="0"/>
      <w:spacing w:after="0" w:line="245" w:lineRule="exact"/>
      <w:ind w:firstLine="245"/>
      <w:jc w:val="both"/>
    </w:pPr>
    <w:rPr>
      <w:rFonts w:ascii="Times New Roman" w:eastAsia="Times New Roman" w:hAnsi="Times New Roman" w:cs="Times New Roman"/>
      <w:sz w:val="24"/>
      <w:szCs w:val="24"/>
    </w:rPr>
  </w:style>
  <w:style w:type="paragraph" w:customStyle="1" w:styleId="Style10">
    <w:name w:val="Style10"/>
    <w:basedOn w:val="a"/>
    <w:rsid w:val="00DB4896"/>
    <w:pPr>
      <w:widowControl w:val="0"/>
      <w:autoSpaceDE w:val="0"/>
      <w:autoSpaceDN w:val="0"/>
      <w:adjustRightInd w:val="0"/>
      <w:spacing w:after="0" w:line="254" w:lineRule="exact"/>
      <w:ind w:firstLine="350"/>
      <w:jc w:val="both"/>
    </w:pPr>
    <w:rPr>
      <w:rFonts w:ascii="Times New Roman" w:eastAsia="Times New Roman" w:hAnsi="Times New Roman" w:cs="Times New Roman"/>
      <w:sz w:val="24"/>
      <w:szCs w:val="24"/>
    </w:rPr>
  </w:style>
  <w:style w:type="paragraph" w:customStyle="1" w:styleId="Style26">
    <w:name w:val="Style26"/>
    <w:basedOn w:val="a"/>
    <w:rsid w:val="00DB4896"/>
    <w:pPr>
      <w:widowControl w:val="0"/>
      <w:autoSpaceDE w:val="0"/>
      <w:autoSpaceDN w:val="0"/>
      <w:adjustRightInd w:val="0"/>
      <w:spacing w:after="0" w:line="240" w:lineRule="exact"/>
      <w:ind w:firstLine="235"/>
      <w:jc w:val="both"/>
    </w:pPr>
    <w:rPr>
      <w:rFonts w:ascii="Times New Roman" w:eastAsia="Times New Roman" w:hAnsi="Times New Roman" w:cs="Times New Roman"/>
      <w:sz w:val="24"/>
      <w:szCs w:val="24"/>
    </w:rPr>
  </w:style>
  <w:style w:type="paragraph" w:customStyle="1" w:styleId="Style30">
    <w:name w:val="Style30"/>
    <w:basedOn w:val="a"/>
    <w:rsid w:val="00DB4896"/>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character" w:customStyle="1" w:styleId="FontStyle32">
    <w:name w:val="Font Style32"/>
    <w:basedOn w:val="a0"/>
    <w:rsid w:val="00DB4896"/>
    <w:rPr>
      <w:rFonts w:ascii="Calibri" w:hAnsi="Calibri" w:cs="Calibri"/>
      <w:i/>
      <w:iCs/>
      <w:sz w:val="22"/>
      <w:szCs w:val="22"/>
    </w:rPr>
  </w:style>
  <w:style w:type="character" w:customStyle="1" w:styleId="FontStyle33">
    <w:name w:val="Font Style33"/>
    <w:basedOn w:val="a0"/>
    <w:rsid w:val="00DB4896"/>
    <w:rPr>
      <w:rFonts w:ascii="Times New Roman" w:hAnsi="Times New Roman" w:cs="Times New Roman"/>
      <w:i/>
      <w:iCs/>
      <w:spacing w:val="20"/>
      <w:sz w:val="22"/>
      <w:szCs w:val="22"/>
    </w:rPr>
  </w:style>
  <w:style w:type="character" w:customStyle="1" w:styleId="FontStyle34">
    <w:name w:val="Font Style34"/>
    <w:basedOn w:val="a0"/>
    <w:rsid w:val="00DB4896"/>
    <w:rPr>
      <w:rFonts w:ascii="Times New Roman" w:hAnsi="Times New Roman" w:cs="Times New Roman"/>
      <w:sz w:val="22"/>
      <w:szCs w:val="22"/>
    </w:rPr>
  </w:style>
  <w:style w:type="character" w:customStyle="1" w:styleId="FontStyle36">
    <w:name w:val="Font Style36"/>
    <w:basedOn w:val="a0"/>
    <w:rsid w:val="00DB4896"/>
    <w:rPr>
      <w:rFonts w:ascii="Times New Roman" w:hAnsi="Times New Roman" w:cs="Times New Roman"/>
      <w:b/>
      <w:bCs/>
      <w:sz w:val="18"/>
      <w:szCs w:val="18"/>
    </w:rPr>
  </w:style>
  <w:style w:type="paragraph" w:customStyle="1" w:styleId="Style16">
    <w:name w:val="Style16"/>
    <w:basedOn w:val="a"/>
    <w:rsid w:val="00DB48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8">
    <w:name w:val="Font Style38"/>
    <w:basedOn w:val="a0"/>
    <w:rsid w:val="00DB4896"/>
    <w:rPr>
      <w:rFonts w:ascii="Times New Roman" w:hAnsi="Times New Roman" w:cs="Times New Roman"/>
      <w:spacing w:val="20"/>
      <w:w w:val="10"/>
      <w:sz w:val="54"/>
      <w:szCs w:val="54"/>
    </w:rPr>
  </w:style>
  <w:style w:type="character" w:customStyle="1" w:styleId="FontStyle39">
    <w:name w:val="Font Style39"/>
    <w:basedOn w:val="a0"/>
    <w:rsid w:val="00DB4896"/>
    <w:rPr>
      <w:rFonts w:ascii="Times New Roman" w:hAnsi="Times New Roman" w:cs="Times New Roman"/>
      <w:b/>
      <w:bCs/>
      <w:w w:val="30"/>
      <w:sz w:val="18"/>
      <w:szCs w:val="18"/>
    </w:rPr>
  </w:style>
  <w:style w:type="table" w:styleId="af9">
    <w:name w:val="Table Grid"/>
    <w:basedOn w:val="a1"/>
    <w:rsid w:val="00DB489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DB4896"/>
    <w:pPr>
      <w:widowControl w:val="0"/>
      <w:autoSpaceDE w:val="0"/>
      <w:autoSpaceDN w:val="0"/>
      <w:adjustRightInd w:val="0"/>
      <w:spacing w:after="0" w:line="180" w:lineRule="exact"/>
      <w:ind w:firstLine="278"/>
      <w:jc w:val="both"/>
    </w:pPr>
    <w:rPr>
      <w:rFonts w:ascii="Arial" w:eastAsia="Times New Roman" w:hAnsi="Arial" w:cs="Times New Roman"/>
      <w:sz w:val="24"/>
      <w:szCs w:val="24"/>
    </w:rPr>
  </w:style>
  <w:style w:type="paragraph" w:customStyle="1" w:styleId="Style23">
    <w:name w:val="Style23"/>
    <w:basedOn w:val="a"/>
    <w:rsid w:val="00DB4896"/>
    <w:pPr>
      <w:widowControl w:val="0"/>
      <w:autoSpaceDE w:val="0"/>
      <w:autoSpaceDN w:val="0"/>
      <w:adjustRightInd w:val="0"/>
      <w:spacing w:after="0" w:line="214" w:lineRule="exact"/>
      <w:jc w:val="right"/>
    </w:pPr>
    <w:rPr>
      <w:rFonts w:ascii="Arial" w:eastAsia="Times New Roman" w:hAnsi="Arial" w:cs="Times New Roman"/>
      <w:sz w:val="24"/>
      <w:szCs w:val="24"/>
    </w:rPr>
  </w:style>
  <w:style w:type="character" w:customStyle="1" w:styleId="FontStyle41">
    <w:name w:val="Font Style41"/>
    <w:basedOn w:val="a0"/>
    <w:rsid w:val="00DB4896"/>
    <w:rPr>
      <w:rFonts w:ascii="Times New Roman" w:hAnsi="Times New Roman" w:cs="Times New Roman"/>
      <w:b/>
      <w:bCs/>
      <w:sz w:val="14"/>
      <w:szCs w:val="14"/>
    </w:rPr>
  </w:style>
  <w:style w:type="character" w:customStyle="1" w:styleId="FontStyle45">
    <w:name w:val="Font Style45"/>
    <w:basedOn w:val="a0"/>
    <w:rsid w:val="00DB4896"/>
    <w:rPr>
      <w:rFonts w:ascii="Times New Roman" w:hAnsi="Times New Roman" w:cs="Times New Roman"/>
      <w:i/>
      <w:iCs/>
      <w:sz w:val="14"/>
      <w:szCs w:val="14"/>
    </w:rPr>
  </w:style>
  <w:style w:type="paragraph" w:customStyle="1" w:styleId="Style39">
    <w:name w:val="Style39"/>
    <w:basedOn w:val="a"/>
    <w:rsid w:val="00DB4896"/>
    <w:pPr>
      <w:widowControl w:val="0"/>
      <w:autoSpaceDE w:val="0"/>
      <w:autoSpaceDN w:val="0"/>
      <w:adjustRightInd w:val="0"/>
      <w:spacing w:after="0" w:line="187" w:lineRule="exact"/>
      <w:ind w:firstLine="293"/>
      <w:jc w:val="both"/>
    </w:pPr>
    <w:rPr>
      <w:rFonts w:ascii="Times New Roman" w:eastAsia="Times New Roman" w:hAnsi="Times New Roman" w:cs="Times New Roman"/>
      <w:sz w:val="24"/>
      <w:szCs w:val="24"/>
    </w:rPr>
  </w:style>
  <w:style w:type="paragraph" w:customStyle="1" w:styleId="Style42">
    <w:name w:val="Style42"/>
    <w:basedOn w:val="a"/>
    <w:rsid w:val="00DB4896"/>
    <w:pPr>
      <w:widowControl w:val="0"/>
      <w:autoSpaceDE w:val="0"/>
      <w:autoSpaceDN w:val="0"/>
      <w:adjustRightInd w:val="0"/>
      <w:spacing w:after="0" w:line="188" w:lineRule="exact"/>
      <w:ind w:firstLine="298"/>
      <w:jc w:val="both"/>
    </w:pPr>
    <w:rPr>
      <w:rFonts w:ascii="Times New Roman" w:eastAsia="Times New Roman" w:hAnsi="Times New Roman" w:cs="Times New Roman"/>
      <w:sz w:val="24"/>
      <w:szCs w:val="24"/>
    </w:rPr>
  </w:style>
  <w:style w:type="paragraph" w:customStyle="1" w:styleId="Style44">
    <w:name w:val="Style44"/>
    <w:basedOn w:val="a"/>
    <w:rsid w:val="00DB4896"/>
    <w:pPr>
      <w:widowControl w:val="0"/>
      <w:autoSpaceDE w:val="0"/>
      <w:autoSpaceDN w:val="0"/>
      <w:adjustRightInd w:val="0"/>
      <w:spacing w:after="0" w:line="155" w:lineRule="exact"/>
      <w:ind w:firstLine="130"/>
      <w:jc w:val="both"/>
    </w:pPr>
    <w:rPr>
      <w:rFonts w:ascii="Times New Roman" w:eastAsia="Times New Roman" w:hAnsi="Times New Roman" w:cs="Times New Roman"/>
      <w:sz w:val="24"/>
      <w:szCs w:val="24"/>
    </w:rPr>
  </w:style>
  <w:style w:type="character" w:customStyle="1" w:styleId="FontStyle162">
    <w:name w:val="Font Style162"/>
    <w:basedOn w:val="a0"/>
    <w:rsid w:val="00DB4896"/>
    <w:rPr>
      <w:rFonts w:ascii="Arial" w:hAnsi="Arial" w:cs="Arial"/>
      <w:i/>
      <w:iCs/>
      <w:sz w:val="10"/>
      <w:szCs w:val="10"/>
    </w:rPr>
  </w:style>
  <w:style w:type="character" w:customStyle="1" w:styleId="FontStyle168">
    <w:name w:val="Font Style168"/>
    <w:basedOn w:val="a0"/>
    <w:rsid w:val="00DB4896"/>
    <w:rPr>
      <w:rFonts w:ascii="Arial" w:hAnsi="Arial" w:cs="Arial"/>
      <w:b/>
      <w:bCs/>
      <w:spacing w:val="-10"/>
      <w:sz w:val="14"/>
      <w:szCs w:val="14"/>
    </w:rPr>
  </w:style>
  <w:style w:type="character" w:customStyle="1" w:styleId="FontStyle169">
    <w:name w:val="Font Style169"/>
    <w:basedOn w:val="a0"/>
    <w:rsid w:val="00DB4896"/>
    <w:rPr>
      <w:rFonts w:ascii="Candara" w:hAnsi="Candara" w:cs="Candara"/>
      <w:b/>
      <w:bCs/>
      <w:smallCaps/>
      <w:sz w:val="14"/>
      <w:szCs w:val="14"/>
    </w:rPr>
  </w:style>
  <w:style w:type="paragraph" w:customStyle="1" w:styleId="Style2">
    <w:name w:val="Style2"/>
    <w:basedOn w:val="a"/>
    <w:rsid w:val="00DB48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DB4896"/>
    <w:pPr>
      <w:widowControl w:val="0"/>
      <w:autoSpaceDE w:val="0"/>
      <w:autoSpaceDN w:val="0"/>
      <w:adjustRightInd w:val="0"/>
      <w:spacing w:after="0" w:line="262" w:lineRule="exact"/>
      <w:ind w:firstLine="528"/>
      <w:jc w:val="both"/>
    </w:pPr>
    <w:rPr>
      <w:rFonts w:ascii="Times New Roman" w:eastAsia="Times New Roman" w:hAnsi="Times New Roman" w:cs="Times New Roman"/>
      <w:sz w:val="24"/>
      <w:szCs w:val="24"/>
    </w:rPr>
  </w:style>
  <w:style w:type="paragraph" w:customStyle="1" w:styleId="Style28">
    <w:name w:val="Style28"/>
    <w:basedOn w:val="a"/>
    <w:rsid w:val="00DB4896"/>
    <w:pPr>
      <w:widowControl w:val="0"/>
      <w:autoSpaceDE w:val="0"/>
      <w:autoSpaceDN w:val="0"/>
      <w:adjustRightInd w:val="0"/>
      <w:spacing w:after="0" w:line="202" w:lineRule="exact"/>
      <w:ind w:firstLine="264"/>
      <w:jc w:val="both"/>
    </w:pPr>
    <w:rPr>
      <w:rFonts w:ascii="Times New Roman" w:eastAsia="Times New Roman" w:hAnsi="Times New Roman" w:cs="Times New Roman"/>
      <w:sz w:val="24"/>
      <w:szCs w:val="24"/>
    </w:rPr>
  </w:style>
  <w:style w:type="paragraph" w:customStyle="1" w:styleId="Style29">
    <w:name w:val="Style29"/>
    <w:basedOn w:val="a"/>
    <w:rsid w:val="00DB4896"/>
    <w:pPr>
      <w:widowControl w:val="0"/>
      <w:autoSpaceDE w:val="0"/>
      <w:autoSpaceDN w:val="0"/>
      <w:adjustRightInd w:val="0"/>
      <w:spacing w:after="0" w:line="205" w:lineRule="exact"/>
      <w:ind w:firstLine="278"/>
      <w:jc w:val="both"/>
    </w:pPr>
    <w:rPr>
      <w:rFonts w:ascii="Times New Roman" w:eastAsia="Times New Roman" w:hAnsi="Times New Roman" w:cs="Times New Roman"/>
      <w:sz w:val="24"/>
      <w:szCs w:val="24"/>
    </w:rPr>
  </w:style>
  <w:style w:type="paragraph" w:customStyle="1" w:styleId="Style31">
    <w:name w:val="Style31"/>
    <w:basedOn w:val="a"/>
    <w:rsid w:val="00DB4896"/>
    <w:pPr>
      <w:widowControl w:val="0"/>
      <w:autoSpaceDE w:val="0"/>
      <w:autoSpaceDN w:val="0"/>
      <w:adjustRightInd w:val="0"/>
      <w:spacing w:after="0" w:line="205" w:lineRule="exact"/>
      <w:ind w:firstLine="274"/>
      <w:jc w:val="both"/>
    </w:pPr>
    <w:rPr>
      <w:rFonts w:ascii="Times New Roman" w:eastAsia="Times New Roman" w:hAnsi="Times New Roman" w:cs="Times New Roman"/>
      <w:sz w:val="24"/>
      <w:szCs w:val="24"/>
    </w:rPr>
  </w:style>
  <w:style w:type="character" w:customStyle="1" w:styleId="FontStyle47">
    <w:name w:val="Font Style47"/>
    <w:basedOn w:val="a0"/>
    <w:rsid w:val="00DB4896"/>
    <w:rPr>
      <w:rFonts w:ascii="Lucida Sans Unicode" w:hAnsi="Lucida Sans Unicode" w:cs="Lucida Sans Unicode"/>
      <w:sz w:val="16"/>
      <w:szCs w:val="16"/>
    </w:rPr>
  </w:style>
  <w:style w:type="character" w:customStyle="1" w:styleId="FontStyle48">
    <w:name w:val="Font Style48"/>
    <w:basedOn w:val="a0"/>
    <w:rsid w:val="00DB4896"/>
    <w:rPr>
      <w:rFonts w:ascii="Lucida Sans Unicode" w:hAnsi="Lucida Sans Unicode" w:cs="Lucida Sans Unicode"/>
      <w:sz w:val="14"/>
      <w:szCs w:val="14"/>
    </w:rPr>
  </w:style>
  <w:style w:type="character" w:customStyle="1" w:styleId="FontStyle49">
    <w:name w:val="Font Style49"/>
    <w:basedOn w:val="a0"/>
    <w:rsid w:val="00DB4896"/>
    <w:rPr>
      <w:rFonts w:ascii="Lucida Sans Unicode" w:hAnsi="Lucida Sans Unicode" w:cs="Lucida Sans Unicode"/>
      <w:sz w:val="14"/>
      <w:szCs w:val="14"/>
    </w:rPr>
  </w:style>
  <w:style w:type="paragraph" w:customStyle="1" w:styleId="Style1">
    <w:name w:val="Style1"/>
    <w:basedOn w:val="a"/>
    <w:rsid w:val="00DB4896"/>
    <w:pPr>
      <w:widowControl w:val="0"/>
      <w:autoSpaceDE w:val="0"/>
      <w:autoSpaceDN w:val="0"/>
      <w:adjustRightInd w:val="0"/>
      <w:spacing w:after="0" w:line="190" w:lineRule="exact"/>
      <w:ind w:firstLine="274"/>
      <w:jc w:val="both"/>
    </w:pPr>
    <w:rPr>
      <w:rFonts w:ascii="Franklin Gothic Book" w:eastAsia="Times New Roman" w:hAnsi="Franklin Gothic Book" w:cs="Times New Roman"/>
      <w:sz w:val="24"/>
      <w:szCs w:val="24"/>
    </w:rPr>
  </w:style>
  <w:style w:type="paragraph" w:customStyle="1" w:styleId="Style20">
    <w:name w:val="Style20"/>
    <w:basedOn w:val="a"/>
    <w:rsid w:val="00DB4896"/>
    <w:pPr>
      <w:widowControl w:val="0"/>
      <w:autoSpaceDE w:val="0"/>
      <w:autoSpaceDN w:val="0"/>
      <w:adjustRightInd w:val="0"/>
      <w:spacing w:after="0" w:line="240" w:lineRule="auto"/>
    </w:pPr>
    <w:rPr>
      <w:rFonts w:ascii="Franklin Gothic Book" w:eastAsia="Times New Roman" w:hAnsi="Franklin Gothic Book" w:cs="Times New Roman"/>
      <w:sz w:val="24"/>
      <w:szCs w:val="24"/>
    </w:rPr>
  </w:style>
  <w:style w:type="character" w:customStyle="1" w:styleId="FontStyle72">
    <w:name w:val="Font Style72"/>
    <w:basedOn w:val="a0"/>
    <w:rsid w:val="00DB4896"/>
    <w:rPr>
      <w:rFonts w:ascii="Franklin Gothic Book" w:hAnsi="Franklin Gothic Book" w:cs="Franklin Gothic Book"/>
      <w:sz w:val="16"/>
      <w:szCs w:val="16"/>
    </w:rPr>
  </w:style>
  <w:style w:type="character" w:customStyle="1" w:styleId="FontStyle81">
    <w:name w:val="Font Style81"/>
    <w:basedOn w:val="a0"/>
    <w:rsid w:val="00DB4896"/>
    <w:rPr>
      <w:rFonts w:ascii="Franklin Gothic Book" w:hAnsi="Franklin Gothic Book" w:cs="Franklin Gothic Book"/>
      <w:b/>
      <w:bCs/>
      <w:sz w:val="14"/>
      <w:szCs w:val="14"/>
    </w:rPr>
  </w:style>
  <w:style w:type="character" w:customStyle="1" w:styleId="FontStyle83">
    <w:name w:val="Font Style83"/>
    <w:basedOn w:val="a0"/>
    <w:rsid w:val="00DB4896"/>
    <w:rPr>
      <w:rFonts w:ascii="Franklin Gothic Book" w:hAnsi="Franklin Gothic Book" w:cs="Franklin Gothic Book"/>
      <w:b/>
      <w:bCs/>
      <w:sz w:val="16"/>
      <w:szCs w:val="16"/>
    </w:rPr>
  </w:style>
  <w:style w:type="character" w:styleId="afa">
    <w:name w:val="Emphasis"/>
    <w:qFormat/>
    <w:rsid w:val="00DB4896"/>
    <w:rPr>
      <w:i/>
      <w:iCs/>
    </w:rPr>
  </w:style>
  <w:style w:type="character" w:customStyle="1" w:styleId="FontStyle12">
    <w:name w:val="Font Style12"/>
    <w:basedOn w:val="a0"/>
    <w:rsid w:val="00DB4896"/>
    <w:rPr>
      <w:rFonts w:ascii="Cambria" w:hAnsi="Cambria" w:cs="Cambria"/>
      <w:sz w:val="16"/>
      <w:szCs w:val="16"/>
    </w:rPr>
  </w:style>
  <w:style w:type="character" w:customStyle="1" w:styleId="FontStyle22">
    <w:name w:val="Font Style22"/>
    <w:basedOn w:val="a0"/>
    <w:rsid w:val="00DB4896"/>
    <w:rPr>
      <w:rFonts w:ascii="Times New Roman" w:hAnsi="Times New Roman" w:cs="Times New Roman"/>
      <w:sz w:val="18"/>
      <w:szCs w:val="18"/>
    </w:rPr>
  </w:style>
  <w:style w:type="character" w:customStyle="1" w:styleId="FontStyle13">
    <w:name w:val="Font Style13"/>
    <w:basedOn w:val="a0"/>
    <w:rsid w:val="00DB4896"/>
    <w:rPr>
      <w:rFonts w:ascii="Times New Roman" w:hAnsi="Times New Roman" w:cs="Times New Roman"/>
      <w:sz w:val="18"/>
      <w:szCs w:val="18"/>
    </w:rPr>
  </w:style>
  <w:style w:type="character" w:customStyle="1" w:styleId="FontStyle82">
    <w:name w:val="Font Style82"/>
    <w:basedOn w:val="a0"/>
    <w:rsid w:val="00DB4896"/>
    <w:rPr>
      <w:rFonts w:ascii="Times New Roman" w:hAnsi="Times New Roman" w:cs="Times New Roman"/>
      <w:sz w:val="18"/>
      <w:szCs w:val="18"/>
    </w:rPr>
  </w:style>
  <w:style w:type="character" w:customStyle="1" w:styleId="FontStyle24">
    <w:name w:val="Font Style24"/>
    <w:basedOn w:val="a0"/>
    <w:rsid w:val="00DB4896"/>
    <w:rPr>
      <w:rFonts w:ascii="Times New Roman" w:hAnsi="Times New Roman" w:cs="Times New Roman"/>
      <w:sz w:val="18"/>
      <w:szCs w:val="18"/>
    </w:rPr>
  </w:style>
  <w:style w:type="character" w:customStyle="1" w:styleId="FontStyle21">
    <w:name w:val="Font Style21"/>
    <w:basedOn w:val="a0"/>
    <w:rsid w:val="00DB4896"/>
    <w:rPr>
      <w:rFonts w:ascii="Times New Roman" w:hAnsi="Times New Roman" w:cs="Times New Roman"/>
      <w:sz w:val="18"/>
      <w:szCs w:val="18"/>
    </w:rPr>
  </w:style>
  <w:style w:type="character" w:customStyle="1" w:styleId="FontStyle14">
    <w:name w:val="Font Style14"/>
    <w:basedOn w:val="a0"/>
    <w:rsid w:val="00DB4896"/>
    <w:rPr>
      <w:rFonts w:ascii="Cambria" w:hAnsi="Cambria" w:cs="Cambria"/>
      <w:sz w:val="16"/>
      <w:szCs w:val="16"/>
    </w:rPr>
  </w:style>
  <w:style w:type="character" w:customStyle="1" w:styleId="FontStyle79">
    <w:name w:val="Font Style79"/>
    <w:basedOn w:val="a0"/>
    <w:rsid w:val="00DB4896"/>
    <w:rPr>
      <w:rFonts w:ascii="Microsoft Sans Serif" w:hAnsi="Microsoft Sans Serif" w:cs="Microsoft Sans Serif"/>
      <w:sz w:val="14"/>
      <w:szCs w:val="14"/>
    </w:rPr>
  </w:style>
  <w:style w:type="character" w:customStyle="1" w:styleId="FontStyle50">
    <w:name w:val="Font Style50"/>
    <w:basedOn w:val="a0"/>
    <w:rsid w:val="00DB4896"/>
    <w:rPr>
      <w:rFonts w:ascii="Times New Roman" w:hAnsi="Times New Roman" w:cs="Times New Roman"/>
      <w:sz w:val="16"/>
      <w:szCs w:val="16"/>
    </w:rPr>
  </w:style>
  <w:style w:type="character" w:customStyle="1" w:styleId="FontStyle51">
    <w:name w:val="Font Style51"/>
    <w:basedOn w:val="a0"/>
    <w:rsid w:val="00DB4896"/>
    <w:rPr>
      <w:rFonts w:ascii="Times New Roman" w:hAnsi="Times New Roman" w:cs="Times New Roman"/>
      <w:sz w:val="20"/>
      <w:szCs w:val="20"/>
    </w:rPr>
  </w:style>
  <w:style w:type="character" w:customStyle="1" w:styleId="FontStyle53">
    <w:name w:val="Font Style53"/>
    <w:basedOn w:val="a0"/>
    <w:rsid w:val="00DB4896"/>
    <w:rPr>
      <w:rFonts w:ascii="Times New Roman" w:hAnsi="Times New Roman" w:cs="Times New Roman"/>
      <w:b/>
      <w:bCs/>
      <w:sz w:val="16"/>
      <w:szCs w:val="16"/>
    </w:rPr>
  </w:style>
  <w:style w:type="paragraph" w:customStyle="1" w:styleId="Style43">
    <w:name w:val="Style43"/>
    <w:basedOn w:val="a"/>
    <w:rsid w:val="00DB48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6">
    <w:name w:val="Style46"/>
    <w:basedOn w:val="a"/>
    <w:rsid w:val="00DB4896"/>
    <w:pPr>
      <w:widowControl w:val="0"/>
      <w:autoSpaceDE w:val="0"/>
      <w:autoSpaceDN w:val="0"/>
      <w:adjustRightInd w:val="0"/>
      <w:spacing w:after="0" w:line="226" w:lineRule="exact"/>
      <w:jc w:val="center"/>
    </w:pPr>
    <w:rPr>
      <w:rFonts w:ascii="Times New Roman" w:eastAsia="Times New Roman" w:hAnsi="Times New Roman" w:cs="Times New Roman"/>
      <w:sz w:val="24"/>
      <w:szCs w:val="24"/>
    </w:rPr>
  </w:style>
  <w:style w:type="character" w:customStyle="1" w:styleId="FontStyle52">
    <w:name w:val="Font Style52"/>
    <w:basedOn w:val="a0"/>
    <w:rsid w:val="00DB4896"/>
    <w:rPr>
      <w:rFonts w:ascii="Times New Roman" w:hAnsi="Times New Roman" w:cs="Times New Roman"/>
      <w:i/>
      <w:iCs/>
      <w:sz w:val="16"/>
      <w:szCs w:val="16"/>
    </w:rPr>
  </w:style>
  <w:style w:type="paragraph" w:customStyle="1" w:styleId="Style32">
    <w:name w:val="Style32"/>
    <w:basedOn w:val="a"/>
    <w:rsid w:val="00DB4896"/>
    <w:pPr>
      <w:widowControl w:val="0"/>
      <w:autoSpaceDE w:val="0"/>
      <w:autoSpaceDN w:val="0"/>
      <w:adjustRightInd w:val="0"/>
      <w:spacing w:after="0" w:line="265" w:lineRule="exact"/>
      <w:ind w:firstLine="662"/>
    </w:pPr>
    <w:rPr>
      <w:rFonts w:ascii="Times New Roman" w:eastAsia="Times New Roman" w:hAnsi="Times New Roman" w:cs="Times New Roman"/>
      <w:sz w:val="24"/>
      <w:szCs w:val="24"/>
    </w:rPr>
  </w:style>
  <w:style w:type="paragraph" w:customStyle="1" w:styleId="Style33">
    <w:name w:val="Style33"/>
    <w:basedOn w:val="a"/>
    <w:rsid w:val="00DB48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rsid w:val="00DB48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5">
    <w:name w:val="Style35"/>
    <w:basedOn w:val="a"/>
    <w:rsid w:val="00DB48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7">
    <w:name w:val="Style37"/>
    <w:basedOn w:val="a"/>
    <w:rsid w:val="00DB48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5">
    <w:name w:val="Font Style65"/>
    <w:basedOn w:val="a0"/>
    <w:rsid w:val="00DB4896"/>
    <w:rPr>
      <w:rFonts w:ascii="Arial" w:hAnsi="Arial" w:cs="Arial"/>
      <w:b/>
      <w:bCs/>
      <w:sz w:val="20"/>
      <w:szCs w:val="20"/>
    </w:rPr>
  </w:style>
  <w:style w:type="character" w:customStyle="1" w:styleId="FontStyle66">
    <w:name w:val="Font Style66"/>
    <w:basedOn w:val="a0"/>
    <w:rsid w:val="00DB4896"/>
    <w:rPr>
      <w:rFonts w:ascii="Times New Roman" w:hAnsi="Times New Roman" w:cs="Times New Roman"/>
      <w:sz w:val="18"/>
      <w:szCs w:val="18"/>
    </w:rPr>
  </w:style>
  <w:style w:type="character" w:customStyle="1" w:styleId="FontStyle54">
    <w:name w:val="Font Style54"/>
    <w:basedOn w:val="a0"/>
    <w:rsid w:val="00DB4896"/>
    <w:rPr>
      <w:rFonts w:ascii="Times New Roman" w:hAnsi="Times New Roman" w:cs="Times New Roman"/>
      <w:b/>
      <w:bCs/>
      <w:spacing w:val="-10"/>
      <w:sz w:val="18"/>
      <w:szCs w:val="18"/>
    </w:rPr>
  </w:style>
  <w:style w:type="paragraph" w:customStyle="1" w:styleId="Style36">
    <w:name w:val="Style36"/>
    <w:basedOn w:val="a"/>
    <w:rsid w:val="00DB48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59">
    <w:name w:val="Font Style59"/>
    <w:basedOn w:val="a0"/>
    <w:rsid w:val="00DB4896"/>
    <w:rPr>
      <w:rFonts w:ascii="Times New Roman" w:hAnsi="Times New Roman" w:cs="Times New Roman"/>
      <w:b/>
      <w:bCs/>
      <w:sz w:val="16"/>
      <w:szCs w:val="16"/>
    </w:rPr>
  </w:style>
  <w:style w:type="character" w:customStyle="1" w:styleId="FontStyle63">
    <w:name w:val="Font Style63"/>
    <w:basedOn w:val="a0"/>
    <w:rsid w:val="00DB4896"/>
    <w:rPr>
      <w:rFonts w:ascii="Times New Roman" w:hAnsi="Times New Roman" w:cs="Times New Roman"/>
      <w:sz w:val="18"/>
      <w:szCs w:val="18"/>
    </w:rPr>
  </w:style>
  <w:style w:type="character" w:customStyle="1" w:styleId="FontStyle64">
    <w:name w:val="Font Style64"/>
    <w:basedOn w:val="a0"/>
    <w:rsid w:val="00DB4896"/>
    <w:rPr>
      <w:rFonts w:ascii="Times New Roman" w:hAnsi="Times New Roman" w:cs="Times New Roman"/>
      <w:sz w:val="18"/>
      <w:szCs w:val="18"/>
    </w:rPr>
  </w:style>
  <w:style w:type="paragraph" w:customStyle="1" w:styleId="Style40">
    <w:name w:val="Style40"/>
    <w:basedOn w:val="a"/>
    <w:rsid w:val="00DB48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8">
    <w:name w:val="Font Style68"/>
    <w:basedOn w:val="a0"/>
    <w:rsid w:val="00DB4896"/>
    <w:rPr>
      <w:rFonts w:ascii="Candara" w:hAnsi="Candara" w:cs="Candara"/>
      <w:b/>
      <w:bCs/>
      <w:sz w:val="24"/>
      <w:szCs w:val="24"/>
    </w:rPr>
  </w:style>
  <w:style w:type="character" w:customStyle="1" w:styleId="FontStyle69">
    <w:name w:val="Font Style69"/>
    <w:basedOn w:val="a0"/>
    <w:rsid w:val="00DB4896"/>
    <w:rPr>
      <w:rFonts w:ascii="Candara" w:hAnsi="Candara" w:cs="Candara"/>
      <w:b/>
      <w:bCs/>
      <w:sz w:val="22"/>
      <w:szCs w:val="22"/>
    </w:rPr>
  </w:style>
  <w:style w:type="character" w:customStyle="1" w:styleId="FontStyle15">
    <w:name w:val="Font Style15"/>
    <w:basedOn w:val="a0"/>
    <w:rsid w:val="00DB4896"/>
    <w:rPr>
      <w:rFonts w:ascii="Times New Roman" w:hAnsi="Times New Roman" w:cs="Times New Roman"/>
      <w:sz w:val="16"/>
      <w:szCs w:val="16"/>
    </w:rPr>
  </w:style>
  <w:style w:type="paragraph" w:customStyle="1" w:styleId="Style24">
    <w:name w:val="Style24"/>
    <w:basedOn w:val="a"/>
    <w:rsid w:val="00DB4896"/>
    <w:pPr>
      <w:widowControl w:val="0"/>
      <w:autoSpaceDE w:val="0"/>
      <w:autoSpaceDN w:val="0"/>
      <w:adjustRightInd w:val="0"/>
      <w:spacing w:after="0" w:line="130" w:lineRule="exact"/>
      <w:jc w:val="both"/>
    </w:pPr>
    <w:rPr>
      <w:rFonts w:ascii="Franklin Gothic Book" w:eastAsia="Times New Roman" w:hAnsi="Franklin Gothic Book" w:cs="Times New Roman"/>
      <w:sz w:val="24"/>
      <w:szCs w:val="24"/>
    </w:rPr>
  </w:style>
  <w:style w:type="paragraph" w:customStyle="1" w:styleId="Style27">
    <w:name w:val="Style27"/>
    <w:basedOn w:val="a"/>
    <w:rsid w:val="00DB4896"/>
    <w:pPr>
      <w:widowControl w:val="0"/>
      <w:autoSpaceDE w:val="0"/>
      <w:autoSpaceDN w:val="0"/>
      <w:adjustRightInd w:val="0"/>
      <w:spacing w:after="0" w:line="72" w:lineRule="exact"/>
      <w:jc w:val="center"/>
    </w:pPr>
    <w:rPr>
      <w:rFonts w:ascii="Franklin Gothic Book" w:eastAsia="Times New Roman" w:hAnsi="Franklin Gothic Book" w:cs="Times New Roman"/>
      <w:sz w:val="24"/>
      <w:szCs w:val="24"/>
    </w:rPr>
  </w:style>
  <w:style w:type="character" w:customStyle="1" w:styleId="FontStyle80">
    <w:name w:val="Font Style80"/>
    <w:basedOn w:val="a0"/>
    <w:rsid w:val="00DB4896"/>
    <w:rPr>
      <w:rFonts w:ascii="Franklin Gothic Book" w:hAnsi="Franklin Gothic Book" w:cs="Franklin Gothic Book"/>
      <w:sz w:val="10"/>
      <w:szCs w:val="10"/>
    </w:rPr>
  </w:style>
  <w:style w:type="character" w:customStyle="1" w:styleId="FontStyle88">
    <w:name w:val="Font Style88"/>
    <w:basedOn w:val="a0"/>
    <w:rsid w:val="00DB4896"/>
    <w:rPr>
      <w:rFonts w:ascii="Franklin Gothic Medium Cond" w:hAnsi="Franklin Gothic Medium Cond" w:cs="Franklin Gothic Medium Cond"/>
      <w:spacing w:val="20"/>
      <w:sz w:val="8"/>
      <w:szCs w:val="8"/>
    </w:rPr>
  </w:style>
  <w:style w:type="character" w:customStyle="1" w:styleId="FontStyle89">
    <w:name w:val="Font Style89"/>
    <w:basedOn w:val="a0"/>
    <w:rsid w:val="00DB4896"/>
    <w:rPr>
      <w:rFonts w:ascii="Impact" w:hAnsi="Impact" w:cs="Impact"/>
      <w:sz w:val="8"/>
      <w:szCs w:val="8"/>
    </w:rPr>
  </w:style>
  <w:style w:type="character" w:customStyle="1" w:styleId="FontStyle90">
    <w:name w:val="Font Style90"/>
    <w:basedOn w:val="a0"/>
    <w:rsid w:val="00DB4896"/>
    <w:rPr>
      <w:rFonts w:ascii="Impact" w:hAnsi="Impact" w:cs="Impact"/>
      <w:sz w:val="10"/>
      <w:szCs w:val="10"/>
    </w:rPr>
  </w:style>
  <w:style w:type="paragraph" w:customStyle="1" w:styleId="Style17">
    <w:name w:val="Style17"/>
    <w:basedOn w:val="a"/>
    <w:rsid w:val="00DB4896"/>
    <w:pPr>
      <w:widowControl w:val="0"/>
      <w:autoSpaceDE w:val="0"/>
      <w:autoSpaceDN w:val="0"/>
      <w:adjustRightInd w:val="0"/>
      <w:spacing w:after="0" w:line="178" w:lineRule="exact"/>
      <w:ind w:hanging="149"/>
    </w:pPr>
    <w:rPr>
      <w:rFonts w:ascii="Times New Roman" w:eastAsia="Times New Roman" w:hAnsi="Times New Roman" w:cs="Times New Roman"/>
      <w:sz w:val="24"/>
      <w:szCs w:val="24"/>
    </w:rPr>
  </w:style>
  <w:style w:type="character" w:customStyle="1" w:styleId="FontStyle44">
    <w:name w:val="Font Style44"/>
    <w:basedOn w:val="a0"/>
    <w:rsid w:val="00DB4896"/>
    <w:rPr>
      <w:rFonts w:ascii="Lucida Sans Unicode" w:hAnsi="Lucida Sans Unicode" w:cs="Lucida Sans Unicode"/>
      <w:i/>
      <w:iCs/>
      <w:spacing w:val="20"/>
      <w:sz w:val="14"/>
      <w:szCs w:val="14"/>
    </w:rPr>
  </w:style>
  <w:style w:type="paragraph" w:customStyle="1" w:styleId="Style93">
    <w:name w:val="Style93"/>
    <w:basedOn w:val="a"/>
    <w:rsid w:val="00DB4896"/>
    <w:pPr>
      <w:widowControl w:val="0"/>
      <w:autoSpaceDE w:val="0"/>
      <w:autoSpaceDN w:val="0"/>
      <w:adjustRightInd w:val="0"/>
      <w:spacing w:after="0" w:line="181" w:lineRule="exact"/>
      <w:ind w:firstLine="293"/>
      <w:jc w:val="both"/>
    </w:pPr>
    <w:rPr>
      <w:rFonts w:ascii="Arial" w:eastAsia="Times New Roman" w:hAnsi="Arial" w:cs="Times New Roman"/>
      <w:sz w:val="24"/>
      <w:szCs w:val="24"/>
    </w:rPr>
  </w:style>
  <w:style w:type="character" w:customStyle="1" w:styleId="FontStyle127">
    <w:name w:val="Font Style127"/>
    <w:basedOn w:val="a0"/>
    <w:rsid w:val="00DB4896"/>
    <w:rPr>
      <w:rFonts w:ascii="Times New Roman" w:hAnsi="Times New Roman" w:cs="Times New Roman"/>
      <w:i/>
      <w:iCs/>
      <w:sz w:val="14"/>
      <w:szCs w:val="14"/>
    </w:rPr>
  </w:style>
  <w:style w:type="paragraph" w:customStyle="1" w:styleId="Style71">
    <w:name w:val="Style71"/>
    <w:basedOn w:val="a"/>
    <w:rsid w:val="00DB4896"/>
    <w:pPr>
      <w:widowControl w:val="0"/>
      <w:autoSpaceDE w:val="0"/>
      <w:autoSpaceDN w:val="0"/>
      <w:adjustRightInd w:val="0"/>
      <w:spacing w:after="0" w:line="190" w:lineRule="exact"/>
      <w:ind w:firstLine="307"/>
      <w:jc w:val="both"/>
    </w:pPr>
    <w:rPr>
      <w:rFonts w:ascii="Times New Roman" w:eastAsia="Times New Roman" w:hAnsi="Times New Roman" w:cs="Times New Roman"/>
      <w:sz w:val="24"/>
      <w:szCs w:val="24"/>
    </w:rPr>
  </w:style>
  <w:style w:type="character" w:customStyle="1" w:styleId="FontStyle182">
    <w:name w:val="Font Style182"/>
    <w:basedOn w:val="a0"/>
    <w:rsid w:val="00DB4896"/>
    <w:rPr>
      <w:rFonts w:ascii="Arial" w:hAnsi="Arial" w:cs="Arial"/>
      <w:sz w:val="14"/>
      <w:szCs w:val="14"/>
    </w:rPr>
  </w:style>
  <w:style w:type="character" w:customStyle="1" w:styleId="FontStyle192">
    <w:name w:val="Font Style192"/>
    <w:basedOn w:val="a0"/>
    <w:rsid w:val="00DB4896"/>
    <w:rPr>
      <w:rFonts w:ascii="Times New Roman" w:hAnsi="Times New Roman" w:cs="Times New Roman"/>
      <w:b/>
      <w:bCs/>
      <w:sz w:val="16"/>
      <w:szCs w:val="16"/>
    </w:rPr>
  </w:style>
  <w:style w:type="paragraph" w:customStyle="1" w:styleId="Style38">
    <w:name w:val="Style38"/>
    <w:basedOn w:val="a"/>
    <w:rsid w:val="00DB4896"/>
    <w:pPr>
      <w:widowControl w:val="0"/>
      <w:autoSpaceDE w:val="0"/>
      <w:autoSpaceDN w:val="0"/>
      <w:adjustRightInd w:val="0"/>
      <w:spacing w:after="0" w:line="187" w:lineRule="exact"/>
      <w:jc w:val="both"/>
    </w:pPr>
    <w:rPr>
      <w:rFonts w:ascii="Times New Roman" w:eastAsia="Times New Roman" w:hAnsi="Times New Roman" w:cs="Times New Roman"/>
      <w:sz w:val="24"/>
      <w:szCs w:val="24"/>
    </w:rPr>
  </w:style>
  <w:style w:type="character" w:customStyle="1" w:styleId="FontStyle183">
    <w:name w:val="Font Style183"/>
    <w:basedOn w:val="a0"/>
    <w:rsid w:val="00DB4896"/>
    <w:rPr>
      <w:rFonts w:ascii="Times New Roman" w:hAnsi="Times New Roman" w:cs="Times New Roman"/>
      <w:i/>
      <w:iCs/>
      <w:sz w:val="16"/>
      <w:szCs w:val="16"/>
    </w:rPr>
  </w:style>
  <w:style w:type="character" w:customStyle="1" w:styleId="FontStyle180">
    <w:name w:val="Font Style180"/>
    <w:basedOn w:val="a0"/>
    <w:rsid w:val="00DB4896"/>
    <w:rPr>
      <w:rFonts w:ascii="Arial" w:hAnsi="Arial" w:cs="Arial"/>
      <w:sz w:val="12"/>
      <w:szCs w:val="12"/>
    </w:rPr>
  </w:style>
  <w:style w:type="character" w:customStyle="1" w:styleId="FontStyle188">
    <w:name w:val="Font Style188"/>
    <w:basedOn w:val="a0"/>
    <w:rsid w:val="00DB4896"/>
    <w:rPr>
      <w:rFonts w:ascii="Arial" w:hAnsi="Arial" w:cs="Arial"/>
      <w:b/>
      <w:bCs/>
      <w:sz w:val="10"/>
      <w:szCs w:val="10"/>
    </w:rPr>
  </w:style>
  <w:style w:type="paragraph" w:customStyle="1" w:styleId="Style54">
    <w:name w:val="Style54"/>
    <w:basedOn w:val="a"/>
    <w:rsid w:val="00DB48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4">
    <w:name w:val="Style84"/>
    <w:basedOn w:val="a"/>
    <w:rsid w:val="00DB4896"/>
    <w:pPr>
      <w:widowControl w:val="0"/>
      <w:autoSpaceDE w:val="0"/>
      <w:autoSpaceDN w:val="0"/>
      <w:adjustRightInd w:val="0"/>
      <w:spacing w:after="0" w:line="154" w:lineRule="exact"/>
    </w:pPr>
    <w:rPr>
      <w:rFonts w:ascii="Times New Roman" w:eastAsia="Times New Roman" w:hAnsi="Times New Roman" w:cs="Times New Roman"/>
      <w:sz w:val="24"/>
      <w:szCs w:val="24"/>
    </w:rPr>
  </w:style>
  <w:style w:type="paragraph" w:customStyle="1" w:styleId="Style87">
    <w:name w:val="Style87"/>
    <w:basedOn w:val="a"/>
    <w:rsid w:val="00DB4896"/>
    <w:pPr>
      <w:widowControl w:val="0"/>
      <w:autoSpaceDE w:val="0"/>
      <w:autoSpaceDN w:val="0"/>
      <w:adjustRightInd w:val="0"/>
      <w:spacing w:after="0" w:line="158" w:lineRule="exact"/>
      <w:jc w:val="center"/>
    </w:pPr>
    <w:rPr>
      <w:rFonts w:ascii="Times New Roman" w:eastAsia="Times New Roman" w:hAnsi="Times New Roman" w:cs="Times New Roman"/>
      <w:sz w:val="24"/>
      <w:szCs w:val="24"/>
    </w:rPr>
  </w:style>
  <w:style w:type="character" w:customStyle="1" w:styleId="FontStyle194">
    <w:name w:val="Font Style194"/>
    <w:basedOn w:val="a0"/>
    <w:rsid w:val="00DB4896"/>
    <w:rPr>
      <w:rFonts w:ascii="Arial" w:hAnsi="Arial" w:cs="Arial"/>
      <w:sz w:val="12"/>
      <w:szCs w:val="12"/>
    </w:rPr>
  </w:style>
  <w:style w:type="character" w:customStyle="1" w:styleId="FontStyle158">
    <w:name w:val="Font Style158"/>
    <w:basedOn w:val="a0"/>
    <w:rsid w:val="00DB4896"/>
    <w:rPr>
      <w:rFonts w:ascii="Arial" w:hAnsi="Arial" w:cs="Arial"/>
      <w:b/>
      <w:bCs/>
      <w:sz w:val="10"/>
      <w:szCs w:val="10"/>
    </w:rPr>
  </w:style>
  <w:style w:type="character" w:customStyle="1" w:styleId="FontStyle171">
    <w:name w:val="Font Style171"/>
    <w:basedOn w:val="a0"/>
    <w:rsid w:val="00DB4896"/>
    <w:rPr>
      <w:rFonts w:ascii="Times New Roman" w:hAnsi="Times New Roman" w:cs="Times New Roman"/>
      <w:spacing w:val="-10"/>
      <w:sz w:val="16"/>
      <w:szCs w:val="16"/>
    </w:rPr>
  </w:style>
  <w:style w:type="paragraph" w:customStyle="1" w:styleId="Style57">
    <w:name w:val="Style57"/>
    <w:basedOn w:val="a"/>
    <w:rsid w:val="00DB4896"/>
    <w:pPr>
      <w:widowControl w:val="0"/>
      <w:autoSpaceDE w:val="0"/>
      <w:autoSpaceDN w:val="0"/>
      <w:adjustRightInd w:val="0"/>
      <w:spacing w:after="0" w:line="163" w:lineRule="exact"/>
    </w:pPr>
    <w:rPr>
      <w:rFonts w:ascii="Times New Roman" w:eastAsia="Times New Roman" w:hAnsi="Times New Roman" w:cs="Times New Roman"/>
      <w:sz w:val="24"/>
      <w:szCs w:val="24"/>
    </w:rPr>
  </w:style>
  <w:style w:type="character" w:customStyle="1" w:styleId="FontStyle166">
    <w:name w:val="Font Style166"/>
    <w:basedOn w:val="a0"/>
    <w:rsid w:val="00DB4896"/>
    <w:rPr>
      <w:rFonts w:ascii="Arial" w:hAnsi="Arial" w:cs="Arial"/>
      <w:b/>
      <w:bCs/>
      <w:sz w:val="10"/>
      <w:szCs w:val="10"/>
    </w:rPr>
  </w:style>
  <w:style w:type="paragraph" w:customStyle="1" w:styleId="Style101">
    <w:name w:val="Style101"/>
    <w:basedOn w:val="a"/>
    <w:rsid w:val="00DB48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2">
    <w:name w:val="Style102"/>
    <w:basedOn w:val="a"/>
    <w:rsid w:val="00DB4896"/>
    <w:pPr>
      <w:widowControl w:val="0"/>
      <w:autoSpaceDE w:val="0"/>
      <w:autoSpaceDN w:val="0"/>
      <w:adjustRightInd w:val="0"/>
      <w:spacing w:after="0" w:line="187" w:lineRule="exact"/>
      <w:ind w:firstLine="322"/>
      <w:jc w:val="both"/>
    </w:pPr>
    <w:rPr>
      <w:rFonts w:ascii="Times New Roman" w:eastAsia="Times New Roman" w:hAnsi="Times New Roman" w:cs="Times New Roman"/>
      <w:sz w:val="24"/>
      <w:szCs w:val="24"/>
    </w:rPr>
  </w:style>
  <w:style w:type="character" w:customStyle="1" w:styleId="FontStyle181">
    <w:name w:val="Font Style181"/>
    <w:basedOn w:val="a0"/>
    <w:rsid w:val="00DB4896"/>
    <w:rPr>
      <w:rFonts w:ascii="Arial" w:hAnsi="Arial" w:cs="Arial"/>
      <w:b/>
      <w:bCs/>
      <w:sz w:val="16"/>
      <w:szCs w:val="16"/>
    </w:rPr>
  </w:style>
  <w:style w:type="character" w:customStyle="1" w:styleId="FontStyle186">
    <w:name w:val="Font Style186"/>
    <w:basedOn w:val="a0"/>
    <w:rsid w:val="00DB4896"/>
    <w:rPr>
      <w:rFonts w:ascii="Arial" w:hAnsi="Arial" w:cs="Arial"/>
      <w:b/>
      <w:bCs/>
      <w:sz w:val="16"/>
      <w:szCs w:val="16"/>
    </w:rPr>
  </w:style>
  <w:style w:type="character" w:customStyle="1" w:styleId="FontStyle198">
    <w:name w:val="Font Style198"/>
    <w:basedOn w:val="a0"/>
    <w:rsid w:val="00DB4896"/>
    <w:rPr>
      <w:rFonts w:ascii="Arial" w:hAnsi="Arial" w:cs="Arial"/>
      <w:b/>
      <w:bCs/>
      <w:spacing w:val="-10"/>
      <w:sz w:val="14"/>
      <w:szCs w:val="14"/>
    </w:rPr>
  </w:style>
  <w:style w:type="character" w:customStyle="1" w:styleId="FontStyle200">
    <w:name w:val="Font Style200"/>
    <w:basedOn w:val="a0"/>
    <w:rsid w:val="00DB4896"/>
    <w:rPr>
      <w:rFonts w:ascii="Arial" w:hAnsi="Arial" w:cs="Arial"/>
      <w:b/>
      <w:bCs/>
      <w:spacing w:val="100"/>
      <w:sz w:val="12"/>
      <w:szCs w:val="12"/>
    </w:rPr>
  </w:style>
  <w:style w:type="character" w:customStyle="1" w:styleId="WW8Num6z3">
    <w:name w:val="WW8Num6z3"/>
    <w:rsid w:val="00DB4896"/>
    <w:rPr>
      <w:rFonts w:ascii="Symbol" w:hAnsi="Symbol"/>
    </w:rPr>
  </w:style>
  <w:style w:type="paragraph" w:customStyle="1" w:styleId="Style128">
    <w:name w:val="Style128"/>
    <w:basedOn w:val="a"/>
    <w:rsid w:val="00DB4896"/>
    <w:pPr>
      <w:widowControl w:val="0"/>
      <w:autoSpaceDE w:val="0"/>
      <w:autoSpaceDN w:val="0"/>
      <w:adjustRightInd w:val="0"/>
      <w:spacing w:after="0" w:line="181" w:lineRule="exact"/>
      <w:ind w:hanging="86"/>
      <w:jc w:val="both"/>
    </w:pPr>
    <w:rPr>
      <w:rFonts w:ascii="Times New Roman" w:eastAsia="Times New Roman" w:hAnsi="Times New Roman" w:cs="Times New Roman"/>
      <w:sz w:val="24"/>
      <w:szCs w:val="24"/>
    </w:rPr>
  </w:style>
  <w:style w:type="character" w:customStyle="1" w:styleId="FontStyle205">
    <w:name w:val="Font Style205"/>
    <w:basedOn w:val="a0"/>
    <w:rsid w:val="00DB4896"/>
    <w:rPr>
      <w:rFonts w:ascii="Times New Roman" w:hAnsi="Times New Roman" w:cs="Times New Roman"/>
      <w:sz w:val="16"/>
      <w:szCs w:val="16"/>
    </w:rPr>
  </w:style>
  <w:style w:type="paragraph" w:customStyle="1" w:styleId="Style126">
    <w:name w:val="Style126"/>
    <w:basedOn w:val="a"/>
    <w:rsid w:val="00DB4896"/>
    <w:pPr>
      <w:widowControl w:val="0"/>
      <w:autoSpaceDE w:val="0"/>
      <w:autoSpaceDN w:val="0"/>
      <w:adjustRightInd w:val="0"/>
      <w:spacing w:after="0" w:line="225" w:lineRule="exact"/>
      <w:ind w:firstLine="278"/>
      <w:jc w:val="both"/>
    </w:pPr>
    <w:rPr>
      <w:rFonts w:ascii="Times New Roman" w:eastAsia="Times New Roman" w:hAnsi="Times New Roman" w:cs="Times New Roman"/>
      <w:sz w:val="24"/>
      <w:szCs w:val="24"/>
    </w:rPr>
  </w:style>
  <w:style w:type="paragraph" w:customStyle="1" w:styleId="Style130">
    <w:name w:val="Style130"/>
    <w:basedOn w:val="a"/>
    <w:rsid w:val="00DB48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9">
    <w:name w:val="Style129"/>
    <w:basedOn w:val="a"/>
    <w:rsid w:val="00DB4896"/>
    <w:pPr>
      <w:widowControl w:val="0"/>
      <w:autoSpaceDE w:val="0"/>
      <w:autoSpaceDN w:val="0"/>
      <w:adjustRightInd w:val="0"/>
      <w:spacing w:after="0" w:line="224" w:lineRule="exact"/>
      <w:jc w:val="both"/>
    </w:pPr>
    <w:rPr>
      <w:rFonts w:ascii="Times New Roman" w:eastAsia="Times New Roman" w:hAnsi="Times New Roman" w:cs="Times New Roman"/>
      <w:sz w:val="24"/>
      <w:szCs w:val="24"/>
    </w:rPr>
  </w:style>
  <w:style w:type="paragraph" w:customStyle="1" w:styleId="Style131">
    <w:name w:val="Style131"/>
    <w:basedOn w:val="a"/>
    <w:rsid w:val="00DB4896"/>
    <w:pPr>
      <w:widowControl w:val="0"/>
      <w:autoSpaceDE w:val="0"/>
      <w:autoSpaceDN w:val="0"/>
      <w:adjustRightInd w:val="0"/>
      <w:spacing w:after="0" w:line="223" w:lineRule="exact"/>
      <w:ind w:firstLine="293"/>
      <w:jc w:val="both"/>
    </w:pPr>
    <w:rPr>
      <w:rFonts w:ascii="Times New Roman" w:eastAsia="Times New Roman" w:hAnsi="Times New Roman" w:cs="Times New Roman"/>
      <w:sz w:val="24"/>
      <w:szCs w:val="24"/>
    </w:rPr>
  </w:style>
  <w:style w:type="paragraph" w:customStyle="1" w:styleId="Style133">
    <w:name w:val="Style133"/>
    <w:basedOn w:val="a"/>
    <w:rsid w:val="00DB4896"/>
    <w:pPr>
      <w:widowControl w:val="0"/>
      <w:autoSpaceDE w:val="0"/>
      <w:autoSpaceDN w:val="0"/>
      <w:adjustRightInd w:val="0"/>
      <w:spacing w:after="0" w:line="178" w:lineRule="exact"/>
      <w:ind w:hanging="120"/>
    </w:pPr>
    <w:rPr>
      <w:rFonts w:ascii="Times New Roman" w:eastAsia="Times New Roman" w:hAnsi="Times New Roman" w:cs="Times New Roman"/>
      <w:sz w:val="24"/>
      <w:szCs w:val="24"/>
    </w:rPr>
  </w:style>
  <w:style w:type="character" w:customStyle="1" w:styleId="FontStyle207">
    <w:name w:val="Font Style207"/>
    <w:basedOn w:val="a0"/>
    <w:rsid w:val="00DB4896"/>
    <w:rPr>
      <w:rFonts w:ascii="Times New Roman" w:hAnsi="Times New Roman" w:cs="Times New Roman"/>
      <w:b/>
      <w:bCs/>
      <w:i/>
      <w:iCs/>
      <w:sz w:val="16"/>
      <w:szCs w:val="16"/>
    </w:rPr>
  </w:style>
  <w:style w:type="paragraph" w:customStyle="1" w:styleId="Style135">
    <w:name w:val="Style135"/>
    <w:basedOn w:val="a"/>
    <w:rsid w:val="00DB4896"/>
    <w:pPr>
      <w:widowControl w:val="0"/>
      <w:autoSpaceDE w:val="0"/>
      <w:autoSpaceDN w:val="0"/>
      <w:adjustRightInd w:val="0"/>
      <w:spacing w:after="0" w:line="224" w:lineRule="exact"/>
      <w:ind w:firstLine="278"/>
      <w:jc w:val="both"/>
    </w:pPr>
    <w:rPr>
      <w:rFonts w:ascii="Times New Roman" w:eastAsia="Times New Roman" w:hAnsi="Times New Roman" w:cs="Times New Roman"/>
      <w:sz w:val="24"/>
      <w:szCs w:val="24"/>
    </w:rPr>
  </w:style>
  <w:style w:type="paragraph" w:customStyle="1" w:styleId="Style136">
    <w:name w:val="Style136"/>
    <w:basedOn w:val="a"/>
    <w:rsid w:val="00DB4896"/>
    <w:pPr>
      <w:widowControl w:val="0"/>
      <w:autoSpaceDE w:val="0"/>
      <w:autoSpaceDN w:val="0"/>
      <w:adjustRightInd w:val="0"/>
      <w:spacing w:after="0" w:line="223" w:lineRule="exact"/>
      <w:ind w:firstLine="341"/>
      <w:jc w:val="both"/>
    </w:pPr>
    <w:rPr>
      <w:rFonts w:ascii="Times New Roman" w:eastAsia="Times New Roman" w:hAnsi="Times New Roman" w:cs="Times New Roman"/>
      <w:sz w:val="24"/>
      <w:szCs w:val="24"/>
    </w:rPr>
  </w:style>
  <w:style w:type="paragraph" w:customStyle="1" w:styleId="Style137">
    <w:name w:val="Style137"/>
    <w:basedOn w:val="a"/>
    <w:rsid w:val="00DB4896"/>
    <w:pPr>
      <w:widowControl w:val="0"/>
      <w:autoSpaceDE w:val="0"/>
      <w:autoSpaceDN w:val="0"/>
      <w:adjustRightInd w:val="0"/>
      <w:spacing w:after="0" w:line="224" w:lineRule="exact"/>
      <w:jc w:val="both"/>
    </w:pPr>
    <w:rPr>
      <w:rFonts w:ascii="Times New Roman" w:eastAsia="Times New Roman" w:hAnsi="Times New Roman" w:cs="Times New Roman"/>
      <w:sz w:val="24"/>
      <w:szCs w:val="24"/>
    </w:rPr>
  </w:style>
  <w:style w:type="character" w:customStyle="1" w:styleId="FontStyle167">
    <w:name w:val="Font Style167"/>
    <w:basedOn w:val="a0"/>
    <w:rsid w:val="00DB4896"/>
    <w:rPr>
      <w:rFonts w:ascii="Arial Narrow" w:hAnsi="Arial Narrow" w:cs="Arial Narrow"/>
      <w:sz w:val="20"/>
      <w:szCs w:val="20"/>
    </w:rPr>
  </w:style>
  <w:style w:type="character" w:customStyle="1" w:styleId="FontStyle204">
    <w:name w:val="Font Style204"/>
    <w:basedOn w:val="a0"/>
    <w:rsid w:val="00DB4896"/>
    <w:rPr>
      <w:rFonts w:ascii="Times New Roman" w:hAnsi="Times New Roman" w:cs="Times New Roman"/>
      <w:b/>
      <w:bCs/>
      <w:spacing w:val="20"/>
      <w:sz w:val="20"/>
      <w:szCs w:val="20"/>
    </w:rPr>
  </w:style>
  <w:style w:type="paragraph" w:customStyle="1" w:styleId="Style138">
    <w:name w:val="Style138"/>
    <w:basedOn w:val="a"/>
    <w:rsid w:val="00DB4896"/>
    <w:pPr>
      <w:widowControl w:val="0"/>
      <w:autoSpaceDE w:val="0"/>
      <w:autoSpaceDN w:val="0"/>
      <w:adjustRightInd w:val="0"/>
      <w:spacing w:after="0" w:line="182" w:lineRule="exact"/>
      <w:jc w:val="both"/>
    </w:pPr>
    <w:rPr>
      <w:rFonts w:ascii="Times New Roman" w:eastAsia="Times New Roman" w:hAnsi="Times New Roman" w:cs="Times New Roman"/>
      <w:sz w:val="24"/>
      <w:szCs w:val="24"/>
    </w:rPr>
  </w:style>
  <w:style w:type="paragraph" w:customStyle="1" w:styleId="Style139">
    <w:name w:val="Style139"/>
    <w:basedOn w:val="a"/>
    <w:rsid w:val="00DB4896"/>
    <w:pPr>
      <w:widowControl w:val="0"/>
      <w:autoSpaceDE w:val="0"/>
      <w:autoSpaceDN w:val="0"/>
      <w:adjustRightInd w:val="0"/>
      <w:spacing w:after="0" w:line="226" w:lineRule="exact"/>
      <w:ind w:firstLine="1426"/>
    </w:pPr>
    <w:rPr>
      <w:rFonts w:ascii="Times New Roman" w:eastAsia="Times New Roman" w:hAnsi="Times New Roman" w:cs="Times New Roman"/>
      <w:sz w:val="24"/>
      <w:szCs w:val="24"/>
    </w:rPr>
  </w:style>
  <w:style w:type="paragraph" w:customStyle="1" w:styleId="Style140">
    <w:name w:val="Style140"/>
    <w:basedOn w:val="a"/>
    <w:rsid w:val="00DB4896"/>
    <w:pPr>
      <w:widowControl w:val="0"/>
      <w:autoSpaceDE w:val="0"/>
      <w:autoSpaceDN w:val="0"/>
      <w:adjustRightInd w:val="0"/>
      <w:spacing w:after="0" w:line="226" w:lineRule="exact"/>
      <w:ind w:firstLine="278"/>
      <w:jc w:val="both"/>
    </w:pPr>
    <w:rPr>
      <w:rFonts w:ascii="Times New Roman" w:eastAsia="Times New Roman" w:hAnsi="Times New Roman" w:cs="Times New Roman"/>
      <w:sz w:val="24"/>
      <w:szCs w:val="24"/>
    </w:rPr>
  </w:style>
  <w:style w:type="character" w:customStyle="1" w:styleId="FontStyle184">
    <w:name w:val="Font Style184"/>
    <w:basedOn w:val="a0"/>
    <w:rsid w:val="00DB4896"/>
    <w:rPr>
      <w:rFonts w:ascii="Times New Roman" w:hAnsi="Times New Roman" w:cs="Times New Roman"/>
      <w:b/>
      <w:bCs/>
      <w:i/>
      <w:iCs/>
      <w:sz w:val="16"/>
      <w:szCs w:val="16"/>
    </w:rPr>
  </w:style>
  <w:style w:type="character" w:customStyle="1" w:styleId="FontStyle191">
    <w:name w:val="Font Style191"/>
    <w:basedOn w:val="a0"/>
    <w:rsid w:val="00DB4896"/>
    <w:rPr>
      <w:rFonts w:ascii="Times New Roman" w:hAnsi="Times New Roman" w:cs="Times New Roman"/>
      <w:b/>
      <w:bCs/>
      <w:sz w:val="24"/>
      <w:szCs w:val="24"/>
    </w:rPr>
  </w:style>
  <w:style w:type="character" w:customStyle="1" w:styleId="FontStyle202">
    <w:name w:val="Font Style202"/>
    <w:basedOn w:val="a0"/>
    <w:rsid w:val="00DB4896"/>
    <w:rPr>
      <w:rFonts w:ascii="Times New Roman" w:hAnsi="Times New Roman" w:cs="Times New Roman"/>
      <w:b/>
      <w:bCs/>
      <w:i/>
      <w:iCs/>
      <w:sz w:val="16"/>
      <w:szCs w:val="16"/>
    </w:rPr>
  </w:style>
  <w:style w:type="paragraph" w:customStyle="1" w:styleId="Style142">
    <w:name w:val="Style142"/>
    <w:basedOn w:val="a"/>
    <w:rsid w:val="00DB4896"/>
    <w:pPr>
      <w:widowControl w:val="0"/>
      <w:autoSpaceDE w:val="0"/>
      <w:autoSpaceDN w:val="0"/>
      <w:adjustRightInd w:val="0"/>
      <w:spacing w:after="0" w:line="218" w:lineRule="exact"/>
      <w:ind w:firstLine="269"/>
      <w:jc w:val="both"/>
    </w:pPr>
    <w:rPr>
      <w:rFonts w:ascii="Times New Roman" w:eastAsia="Times New Roman" w:hAnsi="Times New Roman" w:cs="Times New Roman"/>
      <w:sz w:val="24"/>
      <w:szCs w:val="24"/>
    </w:rPr>
  </w:style>
  <w:style w:type="paragraph" w:customStyle="1" w:styleId="Style143">
    <w:name w:val="Style143"/>
    <w:basedOn w:val="a"/>
    <w:rsid w:val="00DB4896"/>
    <w:pPr>
      <w:widowControl w:val="0"/>
      <w:autoSpaceDE w:val="0"/>
      <w:autoSpaceDN w:val="0"/>
      <w:adjustRightInd w:val="0"/>
      <w:spacing w:after="0" w:line="224" w:lineRule="exact"/>
      <w:ind w:firstLine="293"/>
      <w:jc w:val="both"/>
    </w:pPr>
    <w:rPr>
      <w:rFonts w:ascii="Times New Roman" w:eastAsia="Times New Roman" w:hAnsi="Times New Roman" w:cs="Times New Roman"/>
      <w:sz w:val="24"/>
      <w:szCs w:val="24"/>
    </w:rPr>
  </w:style>
  <w:style w:type="paragraph" w:customStyle="1" w:styleId="Style144">
    <w:name w:val="Style144"/>
    <w:basedOn w:val="a"/>
    <w:rsid w:val="00DB4896"/>
    <w:pPr>
      <w:widowControl w:val="0"/>
      <w:autoSpaceDE w:val="0"/>
      <w:autoSpaceDN w:val="0"/>
      <w:adjustRightInd w:val="0"/>
      <w:spacing w:after="0" w:line="223" w:lineRule="exact"/>
      <w:ind w:firstLine="283"/>
      <w:jc w:val="both"/>
    </w:pPr>
    <w:rPr>
      <w:rFonts w:ascii="Times New Roman" w:eastAsia="Times New Roman" w:hAnsi="Times New Roman" w:cs="Times New Roman"/>
      <w:sz w:val="24"/>
      <w:szCs w:val="24"/>
    </w:rPr>
  </w:style>
  <w:style w:type="paragraph" w:customStyle="1" w:styleId="Style145">
    <w:name w:val="Style145"/>
    <w:basedOn w:val="a"/>
    <w:rsid w:val="00DB4896"/>
    <w:pPr>
      <w:widowControl w:val="0"/>
      <w:autoSpaceDE w:val="0"/>
      <w:autoSpaceDN w:val="0"/>
      <w:adjustRightInd w:val="0"/>
      <w:spacing w:after="0" w:line="227" w:lineRule="exact"/>
      <w:ind w:firstLine="283"/>
      <w:jc w:val="both"/>
    </w:pPr>
    <w:rPr>
      <w:rFonts w:ascii="Times New Roman" w:eastAsia="Times New Roman" w:hAnsi="Times New Roman" w:cs="Times New Roman"/>
      <w:sz w:val="24"/>
      <w:szCs w:val="24"/>
    </w:rPr>
  </w:style>
  <w:style w:type="paragraph" w:customStyle="1" w:styleId="Style146">
    <w:name w:val="Style146"/>
    <w:basedOn w:val="a"/>
    <w:rsid w:val="00DB4896"/>
    <w:pPr>
      <w:widowControl w:val="0"/>
      <w:autoSpaceDE w:val="0"/>
      <w:autoSpaceDN w:val="0"/>
      <w:adjustRightInd w:val="0"/>
      <w:spacing w:after="0" w:line="226" w:lineRule="exact"/>
      <w:ind w:firstLine="288"/>
    </w:pPr>
    <w:rPr>
      <w:rFonts w:ascii="Times New Roman" w:eastAsia="Times New Roman" w:hAnsi="Times New Roman" w:cs="Times New Roman"/>
      <w:sz w:val="24"/>
      <w:szCs w:val="24"/>
    </w:rPr>
  </w:style>
  <w:style w:type="paragraph" w:customStyle="1" w:styleId="Style149">
    <w:name w:val="Style149"/>
    <w:basedOn w:val="a"/>
    <w:rsid w:val="00DB4896"/>
    <w:pPr>
      <w:widowControl w:val="0"/>
      <w:autoSpaceDE w:val="0"/>
      <w:autoSpaceDN w:val="0"/>
      <w:adjustRightInd w:val="0"/>
      <w:spacing w:after="0" w:line="221" w:lineRule="exact"/>
      <w:jc w:val="right"/>
    </w:pPr>
    <w:rPr>
      <w:rFonts w:ascii="Times New Roman" w:eastAsia="Times New Roman" w:hAnsi="Times New Roman" w:cs="Times New Roman"/>
      <w:sz w:val="24"/>
      <w:szCs w:val="24"/>
    </w:rPr>
  </w:style>
  <w:style w:type="paragraph" w:customStyle="1" w:styleId="Style150">
    <w:name w:val="Style150"/>
    <w:basedOn w:val="a"/>
    <w:rsid w:val="00DB4896"/>
    <w:pPr>
      <w:widowControl w:val="0"/>
      <w:autoSpaceDE w:val="0"/>
      <w:autoSpaceDN w:val="0"/>
      <w:adjustRightInd w:val="0"/>
      <w:spacing w:after="0" w:line="223" w:lineRule="exact"/>
      <w:ind w:firstLine="317"/>
      <w:jc w:val="both"/>
    </w:pPr>
    <w:rPr>
      <w:rFonts w:ascii="Times New Roman" w:eastAsia="Times New Roman" w:hAnsi="Times New Roman" w:cs="Times New Roman"/>
      <w:sz w:val="24"/>
      <w:szCs w:val="24"/>
    </w:rPr>
  </w:style>
  <w:style w:type="paragraph" w:customStyle="1" w:styleId="Style153">
    <w:name w:val="Style153"/>
    <w:basedOn w:val="a"/>
    <w:rsid w:val="00DB4896"/>
    <w:pPr>
      <w:widowControl w:val="0"/>
      <w:autoSpaceDE w:val="0"/>
      <w:autoSpaceDN w:val="0"/>
      <w:adjustRightInd w:val="0"/>
      <w:spacing w:after="0" w:line="191" w:lineRule="exact"/>
      <w:ind w:firstLine="288"/>
      <w:jc w:val="both"/>
    </w:pPr>
    <w:rPr>
      <w:rFonts w:ascii="Times New Roman" w:eastAsia="Times New Roman" w:hAnsi="Times New Roman" w:cs="Times New Roman"/>
      <w:sz w:val="24"/>
      <w:szCs w:val="24"/>
    </w:rPr>
  </w:style>
  <w:style w:type="character" w:customStyle="1" w:styleId="FontStyle175">
    <w:name w:val="Font Style175"/>
    <w:basedOn w:val="a0"/>
    <w:rsid w:val="00DB4896"/>
    <w:rPr>
      <w:rFonts w:ascii="Franklin Gothic Book" w:hAnsi="Franklin Gothic Book" w:cs="Franklin Gothic Book"/>
      <w:b/>
      <w:bCs/>
      <w:i/>
      <w:iCs/>
      <w:spacing w:val="30"/>
      <w:sz w:val="18"/>
      <w:szCs w:val="18"/>
    </w:rPr>
  </w:style>
  <w:style w:type="character" w:customStyle="1" w:styleId="FontStyle193">
    <w:name w:val="Font Style193"/>
    <w:basedOn w:val="a0"/>
    <w:rsid w:val="00DB4896"/>
    <w:rPr>
      <w:rFonts w:ascii="Times New Roman" w:hAnsi="Times New Roman" w:cs="Times New Roman"/>
      <w:sz w:val="18"/>
      <w:szCs w:val="18"/>
    </w:rPr>
  </w:style>
  <w:style w:type="character" w:customStyle="1" w:styleId="FontStyle195">
    <w:name w:val="Font Style195"/>
    <w:basedOn w:val="a0"/>
    <w:rsid w:val="00DB4896"/>
    <w:rPr>
      <w:rFonts w:ascii="Times New Roman" w:hAnsi="Times New Roman" w:cs="Times New Roman"/>
      <w:b/>
      <w:bCs/>
      <w:sz w:val="16"/>
      <w:szCs w:val="16"/>
    </w:rPr>
  </w:style>
  <w:style w:type="character" w:customStyle="1" w:styleId="FontStyle208">
    <w:name w:val="Font Style208"/>
    <w:basedOn w:val="a0"/>
    <w:rsid w:val="00DB4896"/>
    <w:rPr>
      <w:rFonts w:ascii="Times New Roman" w:hAnsi="Times New Roman" w:cs="Times New Roman"/>
      <w:b/>
      <w:bCs/>
      <w:i/>
      <w:iCs/>
      <w:sz w:val="16"/>
      <w:szCs w:val="16"/>
    </w:rPr>
  </w:style>
  <w:style w:type="character" w:customStyle="1" w:styleId="FontStyle209">
    <w:name w:val="Font Style209"/>
    <w:basedOn w:val="a0"/>
    <w:rsid w:val="00DB4896"/>
    <w:rPr>
      <w:rFonts w:ascii="Times New Roman" w:hAnsi="Times New Roman" w:cs="Times New Roman"/>
      <w:i/>
      <w:iCs/>
      <w:sz w:val="20"/>
      <w:szCs w:val="20"/>
    </w:rPr>
  </w:style>
  <w:style w:type="character" w:customStyle="1" w:styleId="FontStyle210">
    <w:name w:val="Font Style210"/>
    <w:basedOn w:val="a0"/>
    <w:rsid w:val="00DB4896"/>
    <w:rPr>
      <w:rFonts w:ascii="Times New Roman" w:hAnsi="Times New Roman" w:cs="Times New Roman"/>
      <w:b/>
      <w:bCs/>
      <w:spacing w:val="10"/>
      <w:sz w:val="18"/>
      <w:szCs w:val="18"/>
    </w:rPr>
  </w:style>
  <w:style w:type="character" w:customStyle="1" w:styleId="FontStyle211">
    <w:name w:val="Font Style211"/>
    <w:basedOn w:val="a0"/>
    <w:rsid w:val="00DB4896"/>
    <w:rPr>
      <w:rFonts w:ascii="Times New Roman" w:hAnsi="Times New Roman" w:cs="Times New Roman"/>
      <w:b/>
      <w:bCs/>
      <w:sz w:val="20"/>
      <w:szCs w:val="20"/>
    </w:rPr>
  </w:style>
  <w:style w:type="character" w:customStyle="1" w:styleId="FontStyle212">
    <w:name w:val="Font Style212"/>
    <w:basedOn w:val="a0"/>
    <w:rsid w:val="00DB4896"/>
    <w:rPr>
      <w:rFonts w:ascii="Times New Roman" w:hAnsi="Times New Roman" w:cs="Times New Roman"/>
      <w:b/>
      <w:bCs/>
      <w:spacing w:val="-10"/>
      <w:sz w:val="44"/>
      <w:szCs w:val="44"/>
    </w:rPr>
  </w:style>
  <w:style w:type="character" w:customStyle="1" w:styleId="FontStyle17">
    <w:name w:val="Font Style17"/>
    <w:basedOn w:val="a0"/>
    <w:rsid w:val="00DB4896"/>
    <w:rPr>
      <w:rFonts w:ascii="Times New Roman" w:hAnsi="Times New Roman" w:cs="Times New Roman"/>
      <w:sz w:val="18"/>
      <w:szCs w:val="18"/>
    </w:rPr>
  </w:style>
  <w:style w:type="character" w:customStyle="1" w:styleId="FontStyle28">
    <w:name w:val="Font Style28"/>
    <w:basedOn w:val="a0"/>
    <w:rsid w:val="00DB4896"/>
    <w:rPr>
      <w:rFonts w:ascii="Times New Roman" w:hAnsi="Times New Roman" w:cs="Times New Roman"/>
      <w:b/>
      <w:bCs/>
      <w:spacing w:val="-10"/>
      <w:sz w:val="46"/>
      <w:szCs w:val="46"/>
    </w:rPr>
  </w:style>
  <w:style w:type="paragraph" w:customStyle="1" w:styleId="Style49">
    <w:name w:val="Style49"/>
    <w:basedOn w:val="a"/>
    <w:rsid w:val="00DB4896"/>
    <w:pPr>
      <w:widowControl w:val="0"/>
      <w:autoSpaceDE w:val="0"/>
      <w:autoSpaceDN w:val="0"/>
      <w:adjustRightInd w:val="0"/>
      <w:spacing w:after="0" w:line="158" w:lineRule="exact"/>
      <w:ind w:hanging="293"/>
    </w:pPr>
    <w:rPr>
      <w:rFonts w:ascii="Arial" w:eastAsia="Times New Roman" w:hAnsi="Arial" w:cs="Times New Roman"/>
      <w:sz w:val="24"/>
      <w:szCs w:val="24"/>
    </w:rPr>
  </w:style>
  <w:style w:type="paragraph" w:customStyle="1" w:styleId="Style53">
    <w:name w:val="Style53"/>
    <w:basedOn w:val="a"/>
    <w:rsid w:val="00DB4896"/>
    <w:pPr>
      <w:widowControl w:val="0"/>
      <w:autoSpaceDE w:val="0"/>
      <w:autoSpaceDN w:val="0"/>
      <w:adjustRightInd w:val="0"/>
      <w:spacing w:after="0" w:line="158" w:lineRule="exact"/>
      <w:ind w:hanging="274"/>
    </w:pPr>
    <w:rPr>
      <w:rFonts w:ascii="Arial" w:eastAsia="Times New Roman" w:hAnsi="Arial" w:cs="Times New Roman"/>
      <w:sz w:val="24"/>
      <w:szCs w:val="24"/>
    </w:rPr>
  </w:style>
  <w:style w:type="paragraph" w:customStyle="1" w:styleId="Style62">
    <w:name w:val="Style62"/>
    <w:basedOn w:val="a"/>
    <w:rsid w:val="00DB4896"/>
    <w:pPr>
      <w:widowControl w:val="0"/>
      <w:autoSpaceDE w:val="0"/>
      <w:autoSpaceDN w:val="0"/>
      <w:adjustRightInd w:val="0"/>
      <w:spacing w:after="0" w:line="312" w:lineRule="exact"/>
      <w:ind w:hanging="149"/>
    </w:pPr>
    <w:rPr>
      <w:rFonts w:ascii="Arial" w:eastAsia="Times New Roman" w:hAnsi="Arial" w:cs="Times New Roman"/>
      <w:sz w:val="24"/>
      <w:szCs w:val="24"/>
    </w:rPr>
  </w:style>
  <w:style w:type="paragraph" w:customStyle="1" w:styleId="Style65">
    <w:name w:val="Style65"/>
    <w:basedOn w:val="a"/>
    <w:rsid w:val="00DB4896"/>
    <w:pPr>
      <w:widowControl w:val="0"/>
      <w:autoSpaceDE w:val="0"/>
      <w:autoSpaceDN w:val="0"/>
      <w:adjustRightInd w:val="0"/>
      <w:spacing w:after="0" w:line="180" w:lineRule="exact"/>
      <w:ind w:firstLine="288"/>
    </w:pPr>
    <w:rPr>
      <w:rFonts w:ascii="Arial" w:eastAsia="Times New Roman" w:hAnsi="Arial" w:cs="Times New Roman"/>
      <w:sz w:val="24"/>
      <w:szCs w:val="24"/>
    </w:rPr>
  </w:style>
  <w:style w:type="paragraph" w:customStyle="1" w:styleId="Style83">
    <w:name w:val="Style83"/>
    <w:basedOn w:val="a"/>
    <w:rsid w:val="00DB4896"/>
    <w:pPr>
      <w:widowControl w:val="0"/>
      <w:autoSpaceDE w:val="0"/>
      <w:autoSpaceDN w:val="0"/>
      <w:adjustRightInd w:val="0"/>
      <w:spacing w:after="0" w:line="180" w:lineRule="exact"/>
      <w:ind w:firstLine="293"/>
      <w:jc w:val="both"/>
    </w:pPr>
    <w:rPr>
      <w:rFonts w:ascii="Arial" w:eastAsia="Times New Roman" w:hAnsi="Arial" w:cs="Times New Roman"/>
      <w:sz w:val="24"/>
      <w:szCs w:val="24"/>
    </w:rPr>
  </w:style>
  <w:style w:type="character" w:customStyle="1" w:styleId="FontStyle105">
    <w:name w:val="Font Style105"/>
    <w:basedOn w:val="a0"/>
    <w:rsid w:val="00DB4896"/>
    <w:rPr>
      <w:rFonts w:ascii="Arial" w:hAnsi="Arial" w:cs="Arial"/>
      <w:b/>
      <w:bCs/>
      <w:sz w:val="16"/>
      <w:szCs w:val="16"/>
    </w:rPr>
  </w:style>
  <w:style w:type="character" w:customStyle="1" w:styleId="FontStyle106">
    <w:name w:val="Font Style106"/>
    <w:basedOn w:val="a0"/>
    <w:rsid w:val="00DB4896"/>
    <w:rPr>
      <w:rFonts w:ascii="Times New Roman" w:hAnsi="Times New Roman" w:cs="Times New Roman"/>
      <w:b/>
      <w:bCs/>
      <w:i/>
      <w:iCs/>
      <w:sz w:val="12"/>
      <w:szCs w:val="12"/>
    </w:rPr>
  </w:style>
  <w:style w:type="character" w:customStyle="1" w:styleId="FontStyle110">
    <w:name w:val="Font Style110"/>
    <w:basedOn w:val="a0"/>
    <w:rsid w:val="00DB4896"/>
    <w:rPr>
      <w:rFonts w:ascii="Times New Roman" w:hAnsi="Times New Roman" w:cs="Times New Roman"/>
      <w:b/>
      <w:bCs/>
      <w:i/>
      <w:iCs/>
      <w:sz w:val="16"/>
      <w:szCs w:val="16"/>
    </w:rPr>
  </w:style>
  <w:style w:type="character" w:customStyle="1" w:styleId="FontStyle112">
    <w:name w:val="Font Style112"/>
    <w:basedOn w:val="a0"/>
    <w:rsid w:val="00DB4896"/>
    <w:rPr>
      <w:rFonts w:ascii="Times New Roman" w:hAnsi="Times New Roman" w:cs="Times New Roman"/>
      <w:i/>
      <w:iCs/>
      <w:sz w:val="12"/>
      <w:szCs w:val="12"/>
    </w:rPr>
  </w:style>
  <w:style w:type="character" w:customStyle="1" w:styleId="FontStyle113">
    <w:name w:val="Font Style113"/>
    <w:basedOn w:val="a0"/>
    <w:rsid w:val="00DB4896"/>
    <w:rPr>
      <w:rFonts w:ascii="Times New Roman" w:hAnsi="Times New Roman" w:cs="Times New Roman"/>
      <w:b/>
      <w:bCs/>
      <w:sz w:val="12"/>
      <w:szCs w:val="12"/>
    </w:rPr>
  </w:style>
  <w:style w:type="character" w:customStyle="1" w:styleId="FontStyle114">
    <w:name w:val="Font Style114"/>
    <w:basedOn w:val="a0"/>
    <w:rsid w:val="00DB4896"/>
    <w:rPr>
      <w:rFonts w:ascii="Times New Roman" w:hAnsi="Times New Roman" w:cs="Times New Roman"/>
      <w:sz w:val="12"/>
      <w:szCs w:val="12"/>
    </w:rPr>
  </w:style>
  <w:style w:type="character" w:customStyle="1" w:styleId="FontStyle116">
    <w:name w:val="Font Style116"/>
    <w:basedOn w:val="a0"/>
    <w:rsid w:val="00DB4896"/>
    <w:rPr>
      <w:rFonts w:ascii="Times New Roman" w:hAnsi="Times New Roman" w:cs="Times New Roman"/>
      <w:i/>
      <w:iCs/>
      <w:sz w:val="12"/>
      <w:szCs w:val="12"/>
    </w:rPr>
  </w:style>
  <w:style w:type="character" w:customStyle="1" w:styleId="FontStyle117">
    <w:name w:val="Font Style117"/>
    <w:basedOn w:val="a0"/>
    <w:rsid w:val="00DB4896"/>
    <w:rPr>
      <w:rFonts w:ascii="Times New Roman" w:hAnsi="Times New Roman" w:cs="Times New Roman"/>
      <w:sz w:val="12"/>
      <w:szCs w:val="12"/>
    </w:rPr>
  </w:style>
  <w:style w:type="character" w:customStyle="1" w:styleId="FontStyle123">
    <w:name w:val="Font Style123"/>
    <w:basedOn w:val="a0"/>
    <w:rsid w:val="00DB4896"/>
    <w:rPr>
      <w:rFonts w:ascii="Times New Roman" w:hAnsi="Times New Roman" w:cs="Times New Roman"/>
      <w:i/>
      <w:iCs/>
      <w:smallCaps/>
      <w:sz w:val="14"/>
      <w:szCs w:val="14"/>
    </w:rPr>
  </w:style>
  <w:style w:type="character" w:customStyle="1" w:styleId="FontStyle124">
    <w:name w:val="Font Style124"/>
    <w:basedOn w:val="a0"/>
    <w:rsid w:val="00DB4896"/>
    <w:rPr>
      <w:rFonts w:ascii="Times New Roman" w:hAnsi="Times New Roman" w:cs="Times New Roman"/>
      <w:b/>
      <w:bCs/>
      <w:i/>
      <w:iCs/>
      <w:sz w:val="8"/>
      <w:szCs w:val="8"/>
    </w:rPr>
  </w:style>
  <w:style w:type="character" w:customStyle="1" w:styleId="FontStyle135">
    <w:name w:val="Font Style135"/>
    <w:basedOn w:val="a0"/>
    <w:rsid w:val="00DB4896"/>
    <w:rPr>
      <w:rFonts w:ascii="Calibri" w:hAnsi="Calibri" w:cs="Calibri"/>
      <w:sz w:val="18"/>
      <w:szCs w:val="18"/>
    </w:rPr>
  </w:style>
  <w:style w:type="character" w:customStyle="1" w:styleId="FontStyle138">
    <w:name w:val="Font Style138"/>
    <w:basedOn w:val="a0"/>
    <w:rsid w:val="00DB4896"/>
    <w:rPr>
      <w:rFonts w:ascii="Times New Roman" w:hAnsi="Times New Roman" w:cs="Times New Roman"/>
      <w:b/>
      <w:bCs/>
      <w:sz w:val="14"/>
      <w:szCs w:val="14"/>
    </w:rPr>
  </w:style>
  <w:style w:type="paragraph" w:customStyle="1" w:styleId="Style41">
    <w:name w:val="Style41"/>
    <w:basedOn w:val="a"/>
    <w:rsid w:val="00DB48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0">
    <w:name w:val="Font Style170"/>
    <w:basedOn w:val="a0"/>
    <w:rsid w:val="00DB4896"/>
    <w:rPr>
      <w:rFonts w:ascii="Arial" w:hAnsi="Arial" w:cs="Arial"/>
      <w:b/>
      <w:bCs/>
      <w:spacing w:val="-20"/>
      <w:sz w:val="16"/>
      <w:szCs w:val="16"/>
    </w:rPr>
  </w:style>
  <w:style w:type="character" w:customStyle="1" w:styleId="FontStyle58">
    <w:name w:val="Font Style58"/>
    <w:basedOn w:val="a0"/>
    <w:rsid w:val="00DB4896"/>
    <w:rPr>
      <w:rFonts w:ascii="Times New Roman" w:hAnsi="Times New Roman" w:cs="Times New Roman"/>
      <w:sz w:val="14"/>
      <w:szCs w:val="14"/>
    </w:rPr>
  </w:style>
  <w:style w:type="character" w:customStyle="1" w:styleId="FontStyle60">
    <w:name w:val="Font Style60"/>
    <w:basedOn w:val="a0"/>
    <w:rsid w:val="00DB4896"/>
    <w:rPr>
      <w:rFonts w:ascii="Times New Roman" w:hAnsi="Times New Roman" w:cs="Times New Roman"/>
      <w:b/>
      <w:bCs/>
      <w:sz w:val="14"/>
      <w:szCs w:val="14"/>
    </w:rPr>
  </w:style>
  <w:style w:type="character" w:customStyle="1" w:styleId="FontStyle61">
    <w:name w:val="Font Style61"/>
    <w:basedOn w:val="a0"/>
    <w:rsid w:val="00DB4896"/>
    <w:rPr>
      <w:rFonts w:ascii="Candara" w:hAnsi="Candara" w:cs="Candara"/>
      <w:sz w:val="16"/>
      <w:szCs w:val="16"/>
    </w:rPr>
  </w:style>
  <w:style w:type="paragraph" w:customStyle="1" w:styleId="Style66">
    <w:name w:val="Style66"/>
    <w:basedOn w:val="a"/>
    <w:rsid w:val="00DB4896"/>
    <w:pPr>
      <w:widowControl w:val="0"/>
      <w:autoSpaceDE w:val="0"/>
      <w:autoSpaceDN w:val="0"/>
      <w:adjustRightInd w:val="0"/>
      <w:spacing w:after="0" w:line="158" w:lineRule="exact"/>
      <w:jc w:val="both"/>
    </w:pPr>
    <w:rPr>
      <w:rFonts w:ascii="Times New Roman" w:eastAsia="Times New Roman" w:hAnsi="Times New Roman" w:cs="Times New Roman"/>
      <w:sz w:val="24"/>
      <w:szCs w:val="24"/>
    </w:rPr>
  </w:style>
  <w:style w:type="paragraph" w:customStyle="1" w:styleId="Style15">
    <w:name w:val="Style15"/>
    <w:basedOn w:val="a"/>
    <w:rsid w:val="00DB48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2">
    <w:name w:val="Style82"/>
    <w:basedOn w:val="a"/>
    <w:rsid w:val="00DB4896"/>
    <w:pPr>
      <w:widowControl w:val="0"/>
      <w:autoSpaceDE w:val="0"/>
      <w:autoSpaceDN w:val="0"/>
      <w:adjustRightInd w:val="0"/>
      <w:spacing w:after="0" w:line="110" w:lineRule="exact"/>
    </w:pPr>
    <w:rPr>
      <w:rFonts w:ascii="Times New Roman" w:eastAsia="Times New Roman" w:hAnsi="Times New Roman" w:cs="Times New Roman"/>
      <w:sz w:val="24"/>
      <w:szCs w:val="24"/>
    </w:rPr>
  </w:style>
  <w:style w:type="paragraph" w:customStyle="1" w:styleId="Style86">
    <w:name w:val="Style86"/>
    <w:basedOn w:val="a"/>
    <w:rsid w:val="00DB4896"/>
    <w:pPr>
      <w:widowControl w:val="0"/>
      <w:autoSpaceDE w:val="0"/>
      <w:autoSpaceDN w:val="0"/>
      <w:adjustRightInd w:val="0"/>
      <w:spacing w:after="0" w:line="130" w:lineRule="exact"/>
    </w:pPr>
    <w:rPr>
      <w:rFonts w:ascii="Times New Roman" w:eastAsia="Times New Roman" w:hAnsi="Times New Roman" w:cs="Times New Roman"/>
      <w:sz w:val="24"/>
      <w:szCs w:val="24"/>
    </w:rPr>
  </w:style>
  <w:style w:type="character" w:customStyle="1" w:styleId="FontStyle19">
    <w:name w:val="Font Style19"/>
    <w:basedOn w:val="a0"/>
    <w:rsid w:val="00DB4896"/>
    <w:rPr>
      <w:rFonts w:ascii="Franklin Gothic Book" w:hAnsi="Franklin Gothic Book" w:cs="Franklin Gothic Book"/>
      <w:i/>
      <w:iCs/>
      <w:sz w:val="16"/>
      <w:szCs w:val="16"/>
    </w:rPr>
  </w:style>
  <w:style w:type="character" w:customStyle="1" w:styleId="FontStyle25">
    <w:name w:val="Font Style25"/>
    <w:basedOn w:val="a0"/>
    <w:rsid w:val="00DB4896"/>
    <w:rPr>
      <w:rFonts w:ascii="Tahoma" w:hAnsi="Tahoma" w:cs="Tahoma"/>
      <w:b/>
      <w:bCs/>
      <w:sz w:val="8"/>
      <w:szCs w:val="8"/>
    </w:rPr>
  </w:style>
  <w:style w:type="paragraph" w:styleId="afb">
    <w:name w:val="footer"/>
    <w:basedOn w:val="a"/>
    <w:link w:val="afc"/>
    <w:rsid w:val="00DB4896"/>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c">
    <w:name w:val="Нижний колонтитул Знак"/>
    <w:basedOn w:val="a0"/>
    <w:link w:val="afb"/>
    <w:rsid w:val="00DB4896"/>
    <w:rPr>
      <w:rFonts w:ascii="Times New Roman" w:eastAsia="Times New Roman" w:hAnsi="Times New Roman" w:cs="Times New Roman"/>
      <w:sz w:val="20"/>
      <w:szCs w:val="20"/>
      <w:lang w:eastAsia="ar-SA"/>
    </w:rPr>
  </w:style>
  <w:style w:type="character" w:styleId="afd">
    <w:name w:val="page number"/>
    <w:basedOn w:val="a0"/>
    <w:rsid w:val="00DB4896"/>
  </w:style>
  <w:style w:type="paragraph" w:styleId="21">
    <w:name w:val="Body Text Indent 2"/>
    <w:basedOn w:val="a"/>
    <w:link w:val="22"/>
    <w:rsid w:val="00DB4896"/>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character" w:customStyle="1" w:styleId="22">
    <w:name w:val="Основной текст с отступом 2 Знак"/>
    <w:basedOn w:val="a0"/>
    <w:link w:val="21"/>
    <w:rsid w:val="00DB4896"/>
    <w:rPr>
      <w:rFonts w:ascii="Times New Roman" w:eastAsia="Times New Roman" w:hAnsi="Times New Roman" w:cs="Times New Roman"/>
      <w:sz w:val="20"/>
      <w:szCs w:val="20"/>
      <w:lang w:eastAsia="ar-SA"/>
    </w:rPr>
  </w:style>
  <w:style w:type="paragraph" w:customStyle="1" w:styleId="12">
    <w:name w:val="Обычный1"/>
    <w:rsid w:val="00DB4896"/>
    <w:pPr>
      <w:widowControl w:val="0"/>
      <w:spacing w:after="0" w:line="240" w:lineRule="auto"/>
    </w:pPr>
    <w:rPr>
      <w:rFonts w:ascii="Times New Roman" w:eastAsia="Times New Roman" w:hAnsi="Times New Roman" w:cs="Times New Roman"/>
      <w:sz w:val="20"/>
      <w:szCs w:val="20"/>
    </w:rPr>
  </w:style>
  <w:style w:type="paragraph" w:customStyle="1" w:styleId="MainText">
    <w:name w:val="MainText"/>
    <w:link w:val="MainText0"/>
    <w:rsid w:val="00DB4896"/>
    <w:pPr>
      <w:overflowPunct w:val="0"/>
      <w:autoSpaceDE w:val="0"/>
      <w:autoSpaceDN w:val="0"/>
      <w:adjustRightInd w:val="0"/>
      <w:spacing w:after="0" w:line="240" w:lineRule="auto"/>
      <w:ind w:firstLine="567"/>
      <w:jc w:val="both"/>
      <w:textAlignment w:val="baseline"/>
    </w:pPr>
    <w:rPr>
      <w:rFonts w:ascii="PragmaticaC" w:eastAsia="Times New Roman" w:hAnsi="PragmaticaC" w:cs="PragmaticaC"/>
      <w:color w:val="000000"/>
      <w:sz w:val="19"/>
      <w:szCs w:val="19"/>
      <w:lang w:val="en-US"/>
    </w:rPr>
  </w:style>
  <w:style w:type="character" w:customStyle="1" w:styleId="MainText0">
    <w:name w:val="MainText Знак"/>
    <w:basedOn w:val="a0"/>
    <w:link w:val="MainText"/>
    <w:locked/>
    <w:rsid w:val="00DB4896"/>
    <w:rPr>
      <w:rFonts w:ascii="PragmaticaC" w:eastAsia="Times New Roman" w:hAnsi="PragmaticaC" w:cs="PragmaticaC"/>
      <w:color w:val="000000"/>
      <w:sz w:val="19"/>
      <w:szCs w:val="19"/>
      <w:lang w:val="en-US"/>
    </w:rPr>
  </w:style>
  <w:style w:type="paragraph" w:styleId="afe">
    <w:name w:val="Body Text Indent"/>
    <w:basedOn w:val="a"/>
    <w:link w:val="aff"/>
    <w:rsid w:val="00DB489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rsid w:val="00DB4896"/>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492AAF"/>
    <w:rPr>
      <w:rFonts w:asciiTheme="majorHAnsi" w:eastAsiaTheme="majorEastAsia" w:hAnsiTheme="majorHAnsi" w:cstheme="majorBidi"/>
      <w:color w:val="243F60" w:themeColor="accent1" w:themeShade="7F"/>
    </w:rPr>
  </w:style>
  <w:style w:type="paragraph" w:styleId="aff0">
    <w:name w:val="Balloon Text"/>
    <w:basedOn w:val="a"/>
    <w:link w:val="aff1"/>
    <w:uiPriority w:val="99"/>
    <w:semiHidden/>
    <w:unhideWhenUsed/>
    <w:rsid w:val="00D25A40"/>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D25A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oleObject" Target="embeddings/oleObject1.bin"/><Relationship Id="rId39" Type="http://schemas.openxmlformats.org/officeDocument/2006/relationships/image" Target="media/image22.wmf"/><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oleObject" Target="embeddings/oleObject5.bin"/><Relationship Id="rId42" Type="http://schemas.openxmlformats.org/officeDocument/2006/relationships/oleObject" Target="embeddings/oleObject8.bin"/><Relationship Id="rId47" Type="http://schemas.openxmlformats.org/officeDocument/2006/relationships/image" Target="media/image26.em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hyperlink" Target="http://www.homebank.kz" TargetMode="External"/><Relationship Id="rId46"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18.wmf"/><Relationship Id="rId41"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oleObject" Target="embeddings/oleObject4.bin"/><Relationship Id="rId37" Type="http://schemas.openxmlformats.org/officeDocument/2006/relationships/hyperlink" Target="http://www.homebank.kz" TargetMode="External"/><Relationship Id="rId40" Type="http://schemas.openxmlformats.org/officeDocument/2006/relationships/oleObject" Target="embeddings/oleObject7.bin"/><Relationship Id="rId45" Type="http://schemas.openxmlformats.org/officeDocument/2006/relationships/image" Target="media/image25.wmf"/><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footer" Target="footer2.xml"/><Relationship Id="rId10" Type="http://schemas.openxmlformats.org/officeDocument/2006/relationships/hyperlink" Target="http://www.kpmg.com/" TargetMode="External"/><Relationship Id="rId19" Type="http://schemas.openxmlformats.org/officeDocument/2006/relationships/image" Target="media/image10.wmf"/><Relationship Id="rId31" Type="http://schemas.openxmlformats.org/officeDocument/2006/relationships/image" Target="media/image19.wmf"/><Relationship Id="rId44" Type="http://schemas.openxmlformats.org/officeDocument/2006/relationships/oleObject" Target="embeddings/oleObject9.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7.wmf"/><Relationship Id="rId30" Type="http://schemas.openxmlformats.org/officeDocument/2006/relationships/oleObject" Target="embeddings/oleObject3.bin"/><Relationship Id="rId35" Type="http://schemas.openxmlformats.org/officeDocument/2006/relationships/image" Target="media/image21.wmf"/><Relationship Id="rId43" Type="http://schemas.openxmlformats.org/officeDocument/2006/relationships/image" Target="media/image24.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kpmg.com/" TargetMode="External"/><Relationship Id="rId2" Type="http://schemas.openxmlformats.org/officeDocument/2006/relationships/hyperlink" Target="file:////www.imf.org/" TargetMode="External"/><Relationship Id="rId1" Type="http://schemas.openxmlformats.org/officeDocument/2006/relationships/hyperlink" Target="http://www.imf.org/external/pubs/ft/" TargetMode="External"/><Relationship Id="rId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8F803-8AA8-4C8E-B279-651E6F29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196</Pages>
  <Words>63830</Words>
  <Characters>363835</Characters>
  <Application>Microsoft Office Word</Application>
  <DocSecurity>0</DocSecurity>
  <Lines>3031</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DNA7 X86</cp:lastModifiedBy>
  <cp:revision>24</cp:revision>
  <cp:lastPrinted>2008-11-16T04:00:00Z</cp:lastPrinted>
  <dcterms:created xsi:type="dcterms:W3CDTF">2008-10-27T08:59:00Z</dcterms:created>
  <dcterms:modified xsi:type="dcterms:W3CDTF">2014-09-22T02:10:00Z</dcterms:modified>
</cp:coreProperties>
</file>